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kern w:val="28"/>
        </w:rPr>
        <w:id w:val="-240795504"/>
        <w:docPartObj>
          <w:docPartGallery w:val="Cover Pages"/>
          <w:docPartUnique/>
        </w:docPartObj>
      </w:sdtPr>
      <w:sdtEndPr>
        <w:rPr>
          <w:rFonts w:ascii="Times New Roman" w:hAnsi="Times New Roman" w:cs="Times New Roman"/>
          <w:kern w:val="0"/>
          <w:sz w:val="24"/>
          <w:szCs w:val="24"/>
        </w:rPr>
      </w:sdtEndPr>
      <w:sdtContent>
        <w:p w:rsidR="00CD39BF" w:rsidRPr="0028159A" w:rsidRDefault="00E32CF3" w:rsidP="00A71612">
          <w:pPr>
            <w:rPr>
              <w:rFonts w:ascii="Times New Roman" w:hAnsi="Times New Roman" w:cs="Times New Roman"/>
              <w:kern w:val="28"/>
              <w:sz w:val="24"/>
              <w:szCs w:val="24"/>
            </w:rPr>
          </w:pPr>
          <w:r>
            <w:rPr>
              <w:noProof/>
              <w:kern w:val="28"/>
              <w:lang w:val="bg-BG" w:eastAsia="bg-BG"/>
            </w:rPr>
            <w:drawing>
              <wp:inline distT="0" distB="0" distL="0" distR="0" wp14:anchorId="4E5D1267" wp14:editId="6397E4DD">
                <wp:extent cx="6410542" cy="4051005"/>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2532" cy="4052263"/>
                        </a:xfrm>
                        <a:prstGeom prst="rect">
                          <a:avLst/>
                        </a:prstGeom>
                        <a:noFill/>
                      </pic:spPr>
                    </pic:pic>
                  </a:graphicData>
                </a:graphic>
              </wp:inline>
            </w:drawing>
          </w:r>
        </w:p>
        <w:p w:rsidR="00CD39BF" w:rsidRPr="0028159A" w:rsidRDefault="0034599F">
          <w:pPr>
            <w:spacing w:line="276" w:lineRule="auto"/>
            <w:rPr>
              <w:rFonts w:ascii="Times New Roman" w:eastAsiaTheme="majorEastAsia" w:hAnsi="Times New Roman" w:cs="Times New Roman"/>
              <w:caps/>
              <w:color w:val="000000" w:themeColor="text1"/>
              <w:spacing w:val="-20"/>
              <w:kern w:val="28"/>
              <w:sz w:val="24"/>
              <w:szCs w:val="24"/>
            </w:rPr>
          </w:pPr>
          <w:r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68480" behindDoc="0" locked="0" layoutInCell="1" allowOverlap="1" wp14:anchorId="58BEBB1C" wp14:editId="281D00DB">
                    <wp:simplePos x="0" y="0"/>
                    <wp:positionH relativeFrom="margin">
                      <wp:align>left</wp:align>
                    </wp:positionH>
                    <mc:AlternateContent>
                      <mc:Choice Requires="wp14">
                        <wp:positionV relativeFrom="margin">
                          <wp14:pctPosVOffset>87000</wp14:pctPosVOffset>
                        </wp:positionV>
                      </mc:Choice>
                      <mc:Fallback>
                        <wp:positionV relativeFrom="page">
                          <wp:posOffset>8242935</wp:posOffset>
                        </wp:positionV>
                      </mc:Fallback>
                    </mc:AlternateContent>
                    <wp:extent cx="6126480" cy="1287780"/>
                    <wp:effectExtent l="0" t="0" r="0" b="762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6480" cy="1287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B4A" w:rsidRDefault="001E4B4A" w:rsidP="00A071C9">
                                <w:pPr>
                                  <w:jc w:val="center"/>
                                  <w:rPr>
                                    <w:rFonts w:ascii="Times New Roman" w:hAnsi="Times New Roman" w:cs="Times New Roman"/>
                                    <w:sz w:val="24"/>
                                    <w:szCs w:val="24"/>
                                    <w:lang w:val="bg-BG"/>
                                  </w:rPr>
                                </w:pPr>
                              </w:p>
                              <w:p w:rsidR="001E4B4A" w:rsidRDefault="001E4B4A" w:rsidP="00135466">
                                <w:pPr>
                                  <w:rPr>
                                    <w:rFonts w:ascii="Times New Roman" w:hAnsi="Times New Roman" w:cs="Times New Roman"/>
                                    <w:sz w:val="24"/>
                                    <w:szCs w:val="24"/>
                                    <w:lang w:val="bg-BG"/>
                                  </w:rPr>
                                </w:pPr>
                              </w:p>
                              <w:p w:rsidR="001E4B4A" w:rsidRDefault="001E4B4A"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1E4B4A" w:rsidRPr="00A071C9" w:rsidRDefault="001E4B4A"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 xml:space="preserve">М. </w:t>
                                </w:r>
                                <w:r w:rsidR="00E60AA8">
                                  <w:rPr>
                                    <w:rFonts w:ascii="Times New Roman" w:hAnsi="Times New Roman" w:cs="Times New Roman"/>
                                    <w:sz w:val="24"/>
                                    <w:szCs w:val="24"/>
                                    <w:lang w:val="bg-BG"/>
                                  </w:rPr>
                                  <w:t>ЮНИ</w:t>
                                </w:r>
                                <w:r>
                                  <w:rPr>
                                    <w:rFonts w:ascii="Times New Roman" w:hAnsi="Times New Roman" w:cs="Times New Roman"/>
                                    <w:sz w:val="24"/>
                                    <w:szCs w:val="24"/>
                                    <w:lang w:val="bg-BG"/>
                                  </w:rPr>
                                  <w:t>, 2020 г.</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8BEBB1C" id="_x0000_t202" coordsize="21600,21600" o:spt="202" path="m,l,21600r21600,l21600,xe">
                    <v:stroke joinstyle="miter"/>
                    <v:path gradientshapeok="t" o:connecttype="rect"/>
                  </v:shapetype>
                  <v:shape id="Text Box 24" o:spid="_x0000_s1026" type="#_x0000_t202" style="position:absolute;margin-left:0;margin-top:0;width:482.4pt;height:101.4pt;z-index:251668480;visibility:visible;mso-wrap-style:square;mso-width-percent:0;mso-height-percent:0;mso-top-percent:870;mso-wrap-distance-left:9pt;mso-wrap-distance-top:0;mso-wrap-distance-right:9pt;mso-wrap-distance-bottom:0;mso-position-horizontal:left;mso-position-horizontal-relative:margin;mso-position-vertical-relative:margin;mso-width-percent:0;mso-height-percent:0;mso-top-percent:87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tQIAALw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Db2LMRK0hx7ds71BN3KPImLrMw46A7e7ARzNHs7B13HVw62svmkk5LKlYsOulZJjy2gN+YX2pn92&#10;dcLRFmQ9fpQ1xKFbIx3QvlG9LR6UAwE69Onh1BubSwWHcRjFJAFTBbYwSuZz2NgYNDteH5Q275ns&#10;kV3kWEHzHTzd3WozuR5dbDQhS951cE6zTjw7AMzpBILDVWuzabh+PqZBukpWCfFIFK88EhSFd10u&#10;iReX4XxWvCuWyyL8aeOGJGt5XTNhwxy1FZI/691B5ZMqTurSsuO1hbMpabVZLzuFdhS0XbrvUJAz&#10;N/95Gq5ewOUFpTAiwU2UemWczD1SkpmXzoPEC8L0Jo0DkpKifE7plgv275TQmON0Fs0mNf2WW+C+&#10;19xo1nMD06PjfY6TkxPNrAZXonatNZR30/qsFDb9p1JAu4+Ndoq1Ip3kavbrPaBYGa9l/QDaVRKU&#10;BSqEkQeLVqofGI0wPnKsv2+pYhh1HwToPw0JsfPGbchsHsFGnVvW5xYqKoDKscFoWi7NNKO2g+Kb&#10;FiJNL07Ia3gzDXdqfsrq8NJgRDhSh3FmZ9D53nk9Dd3FLwAAAP//AwBQSwMEFAAGAAgAAAAhANVF&#10;YgPbAAAABQEAAA8AAABkcnMvZG93bnJldi54bWxMj8FOwzAQRO9I/IO1SNyo0wiVNI1ToVYR4oIg&#10;8AFuvCQBex3Zbhv+noULXEZazWrmTbWdnRUnDHH0pGC5yEAgdd6M1Ct4e21uChAxaTLaekIFXxhh&#10;W19eVLo0/kwveGpTLziEYqkVDClNpZSxG9DpuPATEnvvPjid+Ay9NEGfOdxZmWfZSjo9EjcMesLd&#10;gN1ne3QKdkUXYvvcfJh90zaPD/sl3j1Zpa6v5vsNiIRz+nuGH3xGh5qZDv5IJgqrgIekX2Vvvbrl&#10;GQcFeZYXIOtK/qevvwEAAP//AwBQSwECLQAUAAYACAAAACEAtoM4kv4AAADhAQAAEwAAAAAAAAAA&#10;AAAAAAAAAAAAW0NvbnRlbnRfVHlwZXNdLnhtbFBLAQItABQABgAIAAAAIQA4/SH/1gAAAJQBAAAL&#10;AAAAAAAAAAAAAAAAAC8BAABfcmVscy8ucmVsc1BLAQItABQABgAIAAAAIQDulsw/tQIAALwFAAAO&#10;AAAAAAAAAAAAAAAAAC4CAABkcnMvZTJvRG9jLnhtbFBLAQItABQABgAIAAAAIQDVRWID2wAAAAUB&#10;AAAPAAAAAAAAAAAAAAAAAA8FAABkcnMvZG93bnJldi54bWxQSwUGAAAAAAQABADzAAAAFwYAAAAA&#10;" filled="f" stroked="f">
                    <v:textbox>
                      <w:txbxContent>
                        <w:p w:rsidR="001E4B4A" w:rsidRDefault="001E4B4A" w:rsidP="00A071C9">
                          <w:pPr>
                            <w:jc w:val="center"/>
                            <w:rPr>
                              <w:rFonts w:ascii="Times New Roman" w:hAnsi="Times New Roman" w:cs="Times New Roman"/>
                              <w:sz w:val="24"/>
                              <w:szCs w:val="24"/>
                              <w:lang w:val="bg-BG"/>
                            </w:rPr>
                          </w:pPr>
                        </w:p>
                        <w:p w:rsidR="001E4B4A" w:rsidRDefault="001E4B4A" w:rsidP="00135466">
                          <w:pPr>
                            <w:rPr>
                              <w:rFonts w:ascii="Times New Roman" w:hAnsi="Times New Roman" w:cs="Times New Roman"/>
                              <w:sz w:val="24"/>
                              <w:szCs w:val="24"/>
                              <w:lang w:val="bg-BG"/>
                            </w:rPr>
                          </w:pPr>
                        </w:p>
                        <w:p w:rsidR="001E4B4A" w:rsidRDefault="001E4B4A" w:rsidP="0034599F">
                          <w:pPr>
                            <w:spacing w:line="240" w:lineRule="auto"/>
                            <w:rPr>
                              <w:rFonts w:ascii="Times New Roman" w:hAnsi="Times New Roman" w:cs="Times New Roman"/>
                              <w:sz w:val="24"/>
                              <w:szCs w:val="24"/>
                              <w:lang w:val="bg-BG"/>
                            </w:rPr>
                          </w:pPr>
                          <w:r>
                            <w:rPr>
                              <w:rFonts w:ascii="Times New Roman" w:hAnsi="Times New Roman" w:cs="Times New Roman"/>
                              <w:sz w:val="24"/>
                              <w:szCs w:val="24"/>
                              <w:lang w:val="bg-BG"/>
                            </w:rPr>
                            <w:t xml:space="preserve">      </w:t>
                          </w:r>
                          <w:r w:rsidRPr="00C76A48">
                            <w:rPr>
                              <w:rFonts w:ascii="Times New Roman" w:hAnsi="Times New Roman" w:cs="Times New Roman"/>
                              <w:sz w:val="24"/>
                              <w:szCs w:val="24"/>
                              <w:lang w:val="bg-BG"/>
                            </w:rPr>
                            <w:t xml:space="preserve">МИНИСТЕРСТВО  </w:t>
                          </w:r>
                          <w:r w:rsidRPr="00A071C9">
                            <w:rPr>
                              <w:rFonts w:ascii="Times New Roman" w:hAnsi="Times New Roman" w:cs="Times New Roman"/>
                              <w:sz w:val="24"/>
                              <w:szCs w:val="24"/>
                            </w:rPr>
                            <w:t>НА  РЕГИОНАЛНОТО РАЗВИТИЕ И БЛАГОУСТРОЙСТВОТО</w:t>
                          </w:r>
                        </w:p>
                        <w:p w:rsidR="001E4B4A" w:rsidRPr="00A071C9" w:rsidRDefault="001E4B4A" w:rsidP="0034599F">
                          <w:pPr>
                            <w:spacing w:line="240" w:lineRule="auto"/>
                            <w:jc w:val="center"/>
                            <w:rPr>
                              <w:rFonts w:ascii="Times New Roman" w:hAnsi="Times New Roman" w:cs="Times New Roman"/>
                              <w:sz w:val="24"/>
                              <w:szCs w:val="24"/>
                              <w:lang w:val="bg-BG"/>
                            </w:rPr>
                          </w:pPr>
                          <w:r>
                            <w:rPr>
                              <w:rFonts w:ascii="Times New Roman" w:hAnsi="Times New Roman" w:cs="Times New Roman"/>
                              <w:sz w:val="24"/>
                              <w:szCs w:val="24"/>
                              <w:lang w:val="bg-BG"/>
                            </w:rPr>
                            <w:t xml:space="preserve">М. </w:t>
                          </w:r>
                          <w:r w:rsidR="00E60AA8">
                            <w:rPr>
                              <w:rFonts w:ascii="Times New Roman" w:hAnsi="Times New Roman" w:cs="Times New Roman"/>
                              <w:sz w:val="24"/>
                              <w:szCs w:val="24"/>
                              <w:lang w:val="bg-BG"/>
                            </w:rPr>
                            <w:t>ЮНИ</w:t>
                          </w:r>
                          <w:bookmarkStart w:id="1" w:name="_GoBack"/>
                          <w:bookmarkEnd w:id="1"/>
                          <w:r>
                            <w:rPr>
                              <w:rFonts w:ascii="Times New Roman" w:hAnsi="Times New Roman" w:cs="Times New Roman"/>
                              <w:sz w:val="24"/>
                              <w:szCs w:val="24"/>
                              <w:lang w:val="bg-BG"/>
                            </w:rPr>
                            <w:t>, 2020 г.</w:t>
                          </w:r>
                        </w:p>
                      </w:txbxContent>
                    </v:textbox>
                    <w10:wrap anchorx="margin" anchory="margin"/>
                  </v:shape>
                </w:pict>
              </mc:Fallback>
            </mc:AlternateContent>
          </w:r>
          <w:r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69504" behindDoc="0" locked="0" layoutInCell="1" allowOverlap="1" wp14:anchorId="4C02EAF9" wp14:editId="26FD269A">
                    <wp:simplePos x="0" y="0"/>
                    <wp:positionH relativeFrom="margin">
                      <wp:align>left</wp:align>
                    </wp:positionH>
                    <mc:AlternateContent>
                      <mc:Choice Requires="wp14">
                        <wp:positionV relativeFrom="margin">
                          <wp14:pctPosVOffset>70000</wp14:pctPosVOffset>
                        </wp:positionV>
                      </mc:Choice>
                      <mc:Fallback>
                        <wp:positionV relativeFrom="page">
                          <wp:posOffset>6766560</wp:posOffset>
                        </wp:positionV>
                      </mc:Fallback>
                    </mc:AlternateContent>
                    <wp:extent cx="6016625" cy="886460"/>
                    <wp:effectExtent l="0" t="0" r="0" b="8890"/>
                    <wp:wrapNone/>
                    <wp:docPr id="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886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B4A" w:rsidRPr="00E32CF3" w:rsidRDefault="00414C44"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EndPr/>
                                  <w:sdtContent>
                                    <w:r w:rsidR="001E4B4A" w:rsidRPr="00E32CF3">
                                      <w:rPr>
                                        <w:rFonts w:ascii="Times New Roman" w:hAnsi="Times New Roman" w:cs="Times New Roman"/>
                                        <w:b/>
                                        <w:szCs w:val="72"/>
                                      </w:rPr>
                                      <w:t>ГОДИШЕН ДОКЛАД</w:t>
                                    </w:r>
                                  </w:sdtContent>
                                </w:sdt>
                              </w:p>
                            </w:txbxContent>
                          </wps:txbx>
                          <wps:bodyPr rot="0" vert="horz" wrap="square" lIns="91440" tIns="45720" rIns="91440" bIns="45720" anchor="b" anchorCtr="0" upright="1">
                            <a:noAutofit/>
                          </wps:bodyPr>
                        </wps:wsp>
                      </a:graphicData>
                    </a:graphic>
                    <wp14:sizeRelH relativeFrom="margin">
                      <wp14:pctWidth>94000</wp14:pctWidth>
                    </wp14:sizeRelH>
                    <wp14:sizeRelV relativeFrom="page">
                      <wp14:pctHeight>0</wp14:pctHeight>
                    </wp14:sizeRelV>
                  </wp:anchor>
                </w:drawing>
              </mc:Choice>
              <mc:Fallback>
                <w:pict>
                  <v:shape w14:anchorId="4C02EAF9" id="Text Box 26" o:spid="_x0000_s1027" type="#_x0000_t202" style="position:absolute;margin-left:0;margin-top:0;width:473.75pt;height:69.8pt;z-index:251669504;visibility:visible;mso-wrap-style:square;mso-width-percent:940;mso-height-percent:0;mso-top-percent:700;mso-wrap-distance-left:9pt;mso-wrap-distance-top:0;mso-wrap-distance-right:9pt;mso-wrap-distance-bottom:0;mso-position-horizontal:left;mso-position-horizontal-relative:margin;mso-position-vertical-relative:margin;mso-width-percent:940;mso-height-percent:0;mso-top-percent:70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i4AugIAAME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TuMBO2hRY9sb9Cd3KMotuUZB52B18MAfmYP59BmR1UP97L6ppGQy5aKDbtVSo4tozWkF9qb/sXV&#10;CUdbkPX4UdYQh26NdED7RvW2dlANBOjQpqdTa2wuFRzGQRjH0QyjCmxJEpPY9c6n2fH2oLR5z2SP&#10;7CLHClrv0OnuXhubDc2OLjaYkCXvOtf+Tjw7AMfpBGLDVWuzWbhu/kyDdJWsEuKRKF55JCgK77Zc&#10;Ei8uw/mseFcsl0X4y8YNSdbyumbChjkqKyR/1rmDxidNnLSlZcdrC2dT0mqzXnYK7Sgou3SfqzlY&#10;zm7+8zRcEYDLC0phRIK7KPXKOJl7pCQzL50HiReE6V0aByQlRfmc0j0X7N8poTHH6Qx66uick37B&#10;LXDfa24067mB2dHxHhRxcqKZleBK1K61hvJuWl+UwqZ/LgW0+9hoJ1ir0UmtZr/eu6fh1GzFvJb1&#10;EyhYSRAYyBTmHixaqX5gNMIMybH+vqWKYdR9EPAK0pAQO3TchszmEWzUpWV9aaGiAqgcrzGalksz&#10;DartoPimhUjTuxPyFl5Ow52oz1kd3hvMCcftMNPsILrcO6/z5F38BgAA//8DAFBLAwQUAAYACAAA&#10;ACEACA/7VdwAAAAFAQAADwAAAGRycy9kb3ducmV2LnhtbEyPQUvEMBCF74L/IYzgpbiprru6teki&#10;gngRZLdevKXN2FaTSUmy3frvHb3o5cHwHu99U25nZ8WEIQ6eFFwuchBIrTcDdQpe68eLWxAxaTLa&#10;ekIFXxhhW52elLow/kg7nPapE1xCsdAK+pTGQsrY9uh0XPgRib13H5xOfIZOmqCPXO6svMrztXR6&#10;IF7o9YgPPbaf+4NTkDWdfXvOsqWVuxc7hQ9a1fWTUudn8/0diIRz+gvDDz6jQ8VMjT+QicIq4EfS&#10;r7K3ub5ZgWg4tNysQVal/E9ffQMAAP//AwBQSwECLQAUAAYACAAAACEAtoM4kv4AAADhAQAAEwAA&#10;AAAAAAAAAAAAAAAAAAAAW0NvbnRlbnRfVHlwZXNdLnhtbFBLAQItABQABgAIAAAAIQA4/SH/1gAA&#10;AJQBAAALAAAAAAAAAAAAAAAAAC8BAABfcmVscy8ucmVsc1BLAQItABQABgAIAAAAIQDIJi4AugIA&#10;AMEFAAAOAAAAAAAAAAAAAAAAAC4CAABkcnMvZTJvRG9jLnhtbFBLAQItABQABgAIAAAAIQAID/tV&#10;3AAAAAUBAAAPAAAAAAAAAAAAAAAAABQFAABkcnMvZG93bnJldi54bWxQSwUGAAAAAAQABADzAAAA&#10;HQYAAAAA&#10;" filled="f" stroked="f">
                    <v:textbox>
                      <w:txbxContent>
                        <w:p w:rsidR="001E4B4A" w:rsidRPr="00E32CF3" w:rsidRDefault="00CF120E" w:rsidP="0034599F">
                          <w:pPr>
                            <w:pStyle w:val="Title"/>
                            <w:jc w:val="center"/>
                            <w:rPr>
                              <w:rFonts w:ascii="Times New Roman" w:hAnsi="Times New Roman" w:cs="Times New Roman"/>
                              <w:b/>
                              <w:sz w:val="56"/>
                            </w:rPr>
                          </w:pPr>
                          <w:sdt>
                            <w:sdtPr>
                              <w:rPr>
                                <w:rFonts w:ascii="Times New Roman" w:hAnsi="Times New Roman" w:cs="Times New Roman"/>
                                <w:b/>
                                <w:szCs w:val="72"/>
                              </w:rPr>
                              <w:alias w:val="Title"/>
                              <w:id w:val="307751555"/>
                              <w:dataBinding w:prefixMappings="xmlns:ns0='http://schemas.openxmlformats.org/package/2006/metadata/core-properties' xmlns:ns1='http://purl.org/dc/elements/1.1/'" w:xpath="/ns0:coreProperties[1]/ns1:title[1]" w:storeItemID="{6C3C8BC8-F283-45AE-878A-BAB7291924A1}"/>
                              <w:text/>
                            </w:sdtPr>
                            <w:sdtEndPr/>
                            <w:sdtContent>
                              <w:r w:rsidR="001E4B4A" w:rsidRPr="00E32CF3">
                                <w:rPr>
                                  <w:rFonts w:ascii="Times New Roman" w:hAnsi="Times New Roman" w:cs="Times New Roman"/>
                                  <w:b/>
                                  <w:szCs w:val="72"/>
                                </w:rPr>
                                <w:t>ГОДИШЕН ДОКЛАД</w:t>
                              </w:r>
                            </w:sdtContent>
                          </w:sdt>
                        </w:p>
                      </w:txbxContent>
                    </v:textbox>
                    <w10:wrap anchorx="margin" anchory="margin"/>
                  </v:shape>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4624" behindDoc="0" locked="0" layoutInCell="1" allowOverlap="1" wp14:anchorId="561534A5" wp14:editId="0691808D">
                    <wp:simplePos x="0" y="0"/>
                    <wp:positionH relativeFrom="margin">
                      <wp:align>left</wp:align>
                    </wp:positionH>
                    <mc:AlternateContent>
                      <mc:Choice Requires="wp14">
                        <wp:positionV relativeFrom="margin">
                          <wp14:pctPosVOffset>80000</wp14:pctPosVOffset>
                        </wp:positionV>
                      </mc:Choice>
                      <mc:Fallback>
                        <wp:positionV relativeFrom="page">
                          <wp:posOffset>7635240</wp:posOffset>
                        </wp:positionV>
                      </mc:Fallback>
                    </mc:AlternateContent>
                    <wp:extent cx="6272530" cy="56642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253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B4A" w:rsidRPr="00E32CF3" w:rsidRDefault="00414C44"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EndPr/>
                                  <w:sdtContent>
                                    <w:r w:rsidR="001E4B4A">
                                      <w:rPr>
                                        <w:rFonts w:ascii="Times New Roman" w:hAnsi="Times New Roman"/>
                                        <w:b/>
                                        <w:sz w:val="28"/>
                                        <w:szCs w:val="28"/>
                                        <w:lang w:val="bg-BG"/>
                                      </w:rPr>
                                      <w:t>за наблюдение изпълнението на Регионалния план за развитие на Югоизточен район за 2019 г.</w:t>
                                    </w:r>
                                  </w:sdtContent>
                                </w:sdt>
                              </w:p>
                              <w:p w:rsidR="001E4B4A" w:rsidRDefault="001E4B4A"/>
                            </w:txbxContent>
                          </wps:txbx>
                          <wps:bodyPr rot="0" vert="horz" wrap="square" lIns="91440" tIns="45720" rIns="91440" bIns="45720" anchor="t" anchorCtr="0" upright="1">
                            <a:noAutofit/>
                          </wps:bodyPr>
                        </wps:wsp>
                      </a:graphicData>
                    </a:graphic>
                    <wp14:sizeRelH relativeFrom="margin">
                      <wp14:pctWidth>98000</wp14:pctWidth>
                    </wp14:sizeRelH>
                    <wp14:sizeRelV relativeFrom="page">
                      <wp14:pctHeight>0</wp14:pctHeight>
                    </wp14:sizeRelV>
                  </wp:anchor>
                </w:drawing>
              </mc:Choice>
              <mc:Fallback>
                <w:pict>
                  <v:shape w14:anchorId="561534A5" id="Text Box 11" o:spid="_x0000_s1028" type="#_x0000_t202" style="position:absolute;margin-left:0;margin-top:0;width:493.9pt;height:44.6pt;z-index:251674624;visibility:visible;mso-wrap-style:square;mso-width-percent:980;mso-height-percent:0;mso-top-percent:800;mso-wrap-distance-left:9pt;mso-wrap-distance-top:0;mso-wrap-distance-right:9pt;mso-wrap-distance-bottom:0;mso-position-horizontal:left;mso-position-horizontal-relative:margin;mso-position-vertical-relative:margin;mso-width-percent:980;mso-height-percent:0;mso-top-percent:80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6BMugIAAMEFAAAOAAAAZHJzL2Uyb0RvYy54bWysVG1vmzAQ/j5p/8Hyd8pLDQmopGpDmCZ1&#10;L1K7H+CACdbAZrYT0k377zubJk1aTZq28QHZvvNz99w9vqvrfd+hHVOaS5Hj8CLAiIlK1lxscvzl&#10;ofTmGGlDRU07KViOH5nG14u3b67GIWORbGVXM4UAROhsHHLcGjNkvq+rlvVUX8iBCTA2UvXUwFZt&#10;/FrREdD7zo+CIPFHqepByYppDafFZMQLh980rDKfmkYzg7ocQ27G/ZX7r+3fX1zRbKPo0PLqKQ36&#10;F1n0lAsIeoQqqKFoq/grqJ5XSmrZmItK9r5sGl4xxwHYhMELNvctHZjjAsXRw7FM+v/BVh93nxXi&#10;NfQOI0F7aNED2xt0K/coDG15xkFn4HU/gJ/Zw7l1tVT1cCerrxoJuWyp2LAbpeTYMlpDeu6mf3J1&#10;wtEWZD1+kDXEoVsjHdC+Ub0FhGogQIc2PR5bY3Op4DCJZlF8CaYKbHGSkMj1zqfZ4fagtHnHZI/s&#10;IscKWu/Q6e5OG+ABrgcXG0zIkneda38nzg7AcTqB2HDV2mwWrps/0iBdzVdz4pEoWXkkKArvplwS&#10;LynDWVxcFstlEf60cUOStbyumbBhDsoKyZ917knjkyaO2tKy47WFsylptVkvO4V2FJRdus92C5I/&#10;cfPP03Bm4PKCUhiR4DZKvTKZzzxSkthLZ8HcC8L0Nk0CkpKiPKd0xwX7d0pozHEaR/Ekpt9yC9z3&#10;mhvNem5gdnS8z/H86EQzK8GVqF1rDeXdtD4phU3/uRRQsUOjnWCtRie1mv16755GdHgHa1k/goKV&#10;BIGBFmHuwaKV6jtGI8yQHOtvW6oYRt17Aa8gDQmxQ8dtSDwDzSJ1almfWqioACrHBqNpuTTToNoO&#10;im9aiDS9OyFv4OU03InaPrEpK2BkNzAnHLenmWYH0eneeT1P3sUvAAAA//8DAFBLAwQUAAYACAAA&#10;ACEA19H7sdsAAAAEAQAADwAAAGRycy9kb3ducmV2LnhtbEyPQUvDQBCF74L/YRnBm92kQk3TbIoI&#10;4k2wbURvm+w0CWZnQ3bbrP56Ry96GRjemzffK7bRDuKMk+8dKUgXCQikxpmeWgWH/eNNBsIHTUYP&#10;jlDBJ3rYlpcXhc6Nm+kFz7vQCg4hn2sFXQhjLqVvOrTaL9yIxNrRTVYHXqdWmknPHG4HuUySlbS6&#10;J/7Q6REfOmw+difLGK/vX9XzbTvHt3FfpU+1Tqu4Uur6Kt5vQASM4c8MP/h8AyUz1e5ExotBARcJ&#10;v5O1dXbHNWoF2XoJsizkf/jyGwAA//8DAFBLAQItABQABgAIAAAAIQC2gziS/gAAAOEBAAATAAAA&#10;AAAAAAAAAAAAAAAAAABbQ29udGVudF9UeXBlc10ueG1sUEsBAi0AFAAGAAgAAAAhADj9If/WAAAA&#10;lAEAAAsAAAAAAAAAAAAAAAAALwEAAF9yZWxzLy5yZWxzUEsBAi0AFAAGAAgAAAAhAMXboEy6AgAA&#10;wQUAAA4AAAAAAAAAAAAAAAAALgIAAGRycy9lMm9Eb2MueG1sUEsBAi0AFAAGAAgAAAAhANfR+7Hb&#10;AAAABAEAAA8AAAAAAAAAAAAAAAAAFAUAAGRycy9kb3ducmV2LnhtbFBLBQYAAAAABAAEAPMAAAAc&#10;BgAAAAA=&#10;" filled="f" stroked="f">
                    <v:textbox>
                      <w:txbxContent>
                        <w:p w:rsidR="001E4B4A" w:rsidRPr="00E32CF3" w:rsidRDefault="00CF120E" w:rsidP="0034599F">
                          <w:pPr>
                            <w:pStyle w:val="Subtitle"/>
                            <w:jc w:val="center"/>
                            <w:rPr>
                              <w:b/>
                              <w:sz w:val="28"/>
                              <w:szCs w:val="28"/>
                            </w:rPr>
                          </w:pPr>
                          <w:sdt>
                            <w:sdtPr>
                              <w:rPr>
                                <w:rFonts w:ascii="Times New Roman" w:hAnsi="Times New Roman"/>
                                <w:b/>
                                <w:sz w:val="28"/>
                                <w:szCs w:val="28"/>
                                <w:lang w:val="bg-BG"/>
                              </w:rPr>
                              <w:alias w:val="Subtitle"/>
                              <w:id w:val="451681815"/>
                              <w:dataBinding w:prefixMappings="xmlns:ns0='http://schemas.openxmlformats.org/package/2006/metadata/core-properties' xmlns:ns1='http://purl.org/dc/elements/1.1/'" w:xpath="/ns0:coreProperties[1]/ns1:subject[1]" w:storeItemID="{6C3C8BC8-F283-45AE-878A-BAB7291924A1}"/>
                              <w:text/>
                            </w:sdtPr>
                            <w:sdtEndPr/>
                            <w:sdtContent>
                              <w:r w:rsidR="001E4B4A">
                                <w:rPr>
                                  <w:rFonts w:ascii="Times New Roman" w:hAnsi="Times New Roman"/>
                                  <w:b/>
                                  <w:sz w:val="28"/>
                                  <w:szCs w:val="28"/>
                                  <w:lang w:val="bg-BG"/>
                                </w:rPr>
                                <w:t>за наблюдение изпълнението на Регионалния план за развитие на Югоизточен район за 2019 г.</w:t>
                              </w:r>
                            </w:sdtContent>
                          </w:sdt>
                        </w:p>
                        <w:p w:rsidR="001E4B4A" w:rsidRDefault="001E4B4A"/>
                      </w:txbxContent>
                    </v:textbox>
                    <w10:wrap anchorx="margin" anchory="margin"/>
                  </v:shape>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2576" behindDoc="0" locked="0" layoutInCell="1" allowOverlap="1" wp14:anchorId="55873E35" wp14:editId="406A5BE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7BC95609" id="Rectangle 9" o:spid="_x0000_s1026" style="position:absolute;margin-left:0;margin-top:0;width:10.1pt;height:222.3pt;z-index:251672576;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XKMlQIAADI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K1uMJI&#10;EwUt+gikEb2VHNWRnsH6BnY92HsXC/T2ztAvHmmz6mEXv3bODD0nDEAVcX/27EA0PBxFm+GdYZCd&#10;7IJJTB06p2JC4AAdUkMeTw3hh4AoOItyXs6gbRRCsHxVFqljGWmOp63z4Q03CsVFix1gT9nJ/s6H&#10;iIY0xy0JvZGCrYWUyYgi4yvp0J6APMKhTEflTgHU0Vfk8TeqBPygpdF/hJF0GlOkm/x5dqnjHdrE&#10;20YgowdqA2gxFqtMGvleF2WV35T1ZH05n02qdTWd1LN8PsmL+qa+zKu6ul3/iOCKqukFY1zfCc2P&#10;ei2qv9PD0+SMSkuKRUOL62k5TXU/Q+/ddnNiJpFwKvm8SCUCjK8UqsXzM6qiHl5rBmWTJhAhx3X2&#10;HH6iDDg4/idWknqiYEbhbQx7BPE4A70FHcBDA4veuG8YDTC0LfZfd8RxjORbDQKsi6qKU56Major&#10;wXDnkc15hGgKqaDxGI3LVRhfhp11YtvDTUUiRptrEG0nkp6ioEdUgDsaMJipgqdHJE7+uZ12/Xrq&#10;lj8BAAD//wMAUEsDBBQABgAIAAAAIQD6tMvn3QAAAAQBAAAPAAAAZHJzL2Rvd25yZXYueG1sTI9B&#10;S8NAEIXvgv9hGcGb3TSNJcRsShGEXhStInibZsdNMDsbstsk9de7eqmXgcd7vPdNuZltJ0YafOtY&#10;wXKRgCCunW7ZKHh7fbjJQfiArLFzTApO5GFTXV6UWGg38QuN+2BELGFfoIImhL6Q0tcNWfQL1xNH&#10;79MNFkOUg5F6wCmW206mSbKWFluOCw32dN9Q/bU/WgUfU77L32ezW7XjaXX7tDXLx+9npa6v5u0d&#10;iEBzOIfhFz+iQxWZDu7I2otOQXwk/N3opUkK4qAgy7I1yKqU/+GrHwAAAP//AwBQSwECLQAUAAYA&#10;CAAAACEAtoM4kv4AAADhAQAAEwAAAAAAAAAAAAAAAAAAAAAAW0NvbnRlbnRfVHlwZXNdLnhtbFBL&#10;AQItABQABgAIAAAAIQA4/SH/1gAAAJQBAAALAAAAAAAAAAAAAAAAAC8BAABfcmVscy8ucmVsc1BL&#10;AQItABQABgAIAAAAIQDbiXKMlQIAADIFAAAOAAAAAAAAAAAAAAAAAC4CAABkcnMvZTJvRG9jLnht&#10;bFBLAQItABQABgAIAAAAIQD6tMvn3QAAAAQBAAAPAAAAAAAAAAAAAAAAAO8EAABkcnMvZG93bnJl&#10;di54bWxQSwUGAAAAAAQABADzAAAA+QUAAAAA&#10;" fillcolor="#d1282e [3215]" stroked="f">
                    <w10:wrap anchorx="margin" anchory="margin"/>
                  </v:rect>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1552" behindDoc="0" locked="0" layoutInCell="1" allowOverlap="1" wp14:anchorId="16CA5FC7" wp14:editId="6CC90B2A">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3404057D" id="Rectangle 8" o:spid="_x0000_s1026" style="position:absolute;margin-left:0;margin-top:0;width:10.1pt;height:495.9pt;z-index:251671552;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uRlgIAADI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KsxVOM&#10;FBmgRR+haERtJEeLUJ7RuAZ2PZoHGxJ05l7TLw4pfdvDLn5trR57ThiQKsL+7NmBYDg4itbjO80A&#10;nWy9jpXad3YIgFADtI8NeTo1hO89ouAsykU5h7ZRCM3Kel6/ih3LSHM8bazzb7geUFi02AL3iE52&#10;984HNqQ5bonstRRsJaSMRhAZv5UW7QjIw++LeFRuB6CafEUefkkl4ActJf+RRtRpgIg3uXN0qcId&#10;SofbEpHkgdyAWoiFLKNGvtdFWeU3ZT1ZzRbzSbWqppN6ni8meVHf1LO8qqu71Y9ArqiaXjDG1b1Q&#10;/KjXovo7PRwmJyktKhaNLa6n5TTm/Yy9s5v1qTKxCKeUz5MchIfxlWJo8eKsVEEPrxWDtEnjiZBp&#10;nT2nH0sGNTj+x6pE9QTBJOGtNXsC8VgNvQUdwEMDi17bbxiNMLQtdl+3xHKM5FsFAqyLqgpTHo1q&#10;Oi/BsOeR9XmEKApQ0HiM0vLWp5dha6zY9HBTEoTS1yDaTkQ9BUEnVsA7GDCYMYPDIxIm/9yOu349&#10;dcufAA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1W27kZYCAAAy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sidR="001B64C3" w:rsidRPr="0028159A">
            <w:rPr>
              <w:rFonts w:ascii="Times New Roman" w:hAnsi="Times New Roman" w:cs="Times New Roman"/>
              <w:noProof/>
              <w:sz w:val="24"/>
              <w:szCs w:val="24"/>
              <w:lang w:val="bg-BG" w:eastAsia="bg-BG"/>
            </w:rPr>
            <mc:AlternateContent>
              <mc:Choice Requires="wps">
                <w:drawing>
                  <wp:anchor distT="0" distB="0" distL="114300" distR="114300" simplePos="0" relativeHeight="251670528" behindDoc="0" locked="0" layoutInCell="1" allowOverlap="1" wp14:anchorId="77BE3B19" wp14:editId="57EE1D33">
                    <wp:simplePos x="0" y="0"/>
                    <wp:positionH relativeFrom="margin">
                      <wp:align>center</wp:align>
                    </wp:positionH>
                    <wp:positionV relativeFrom="margin">
                      <wp:align>center</wp:align>
                    </wp:positionV>
                    <wp:extent cx="6839585" cy="9121140"/>
                    <wp:effectExtent l="0" t="0" r="9525"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1211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6E1A66EC" id="Rectangle 4" o:spid="_x0000_s1026" style="position:absolute;margin-left:0;margin-top:0;width:538.55pt;height:718.2pt;z-index:251670528;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GlQIAADMFAAAOAAAAZHJzL2Uyb0RvYy54bWysVF1v2jAUfZ+0/2D5HRLTQCFqqCoC06Ru&#10;q9btBxjHIdb8kdmGwKr99107QGF7mablwfH1x/E59x777n6vJNpx64TRBSbDFCOumamE3hT465fV&#10;YIqR81RXVBrNC3zgDt/P376569qcj0xjZMUtAhDt8q4tcON9myeJYw1X1A1NyzVM1sYq6iG0m6Sy&#10;tAN0JZNRmk6SztiqtYZx52C07CfxPOLXNWf+U1077pEsMHDzsbWxXYc2md/RfGNp2wh2pEH/gYWi&#10;QsOhZ6iSeoq2VvwBpQSzxpnaD5lRialrwXjUAGpI+pua54a2PGqB5Lj2nCb3/2DZx92TRaIq8AQj&#10;TRWU6DMkjeqN5CgL6elal8Oq5/bJBoGufTTsm0PaLBpYxR+sNV3DaQWkSFifXG0IgYOtaN19MBWg&#10;0603MVP72qoACDlA+1iQw7kgfO8Rg8HJ9GY2no4xYjA3IyNCsliyhOan7a11/h03CoVOgS2Qj/B0&#10;9+h8oEPz05JwmjYrIWWsutSoA9TxaBw3OCNFFSajyuA/vpAW7Sg4x+9JXCO3ClT0YyQNX28gGAeb&#10;9eMngtHCASJyuEJXwoPppVAFnl6ghCwudRXJeSpk3wcBUgdOkBSQdOz15nqZpbPldDnNBtloshxk&#10;aVkOHlaLbDBZkdtxeVMuFiX5GaiTLG9EVXEdFJ6MTrK/M9LxyvUWPVv9SpKzm/U5Xav4RTOAYV7z&#10;mlzTiIkBVad/VBftExzTO29tqgO4x5r+5sJLA53G2B8YdXBrC+y+b6nlGMn3Ghw4Ixk4BPkYZOPb&#10;EQT2cmZ9OUM1AygoL0Z9d+H7p2HbWrFp4KS+7No8gGtrEf0UHN2zAt4hgJsZFRxfkXD1L+O46vWt&#10;m/8CAAD//wMAUEsDBBQABgAIAAAAIQADtk5P3AAAAAcBAAAPAAAAZHJzL2Rvd25yZXYueG1sTI9B&#10;T8MwDIXvSPyHyEjcWDoo2yhNpwmJA9xoK85ZY9pqiVOadCv8ejwucLGe9az3Pufb2VlxxDH0nhQs&#10;FwkIpMabnloFdfV8swERoiajrSdU8IUBtsXlRa4z40/0hscytoJDKGRaQRfjkEkZmg6dDgs/ILH3&#10;4UenI69jK82oTxzurLxNkpV0uidu6PSATx02h3JyCg5+87qrpvp7fkkfPm31Xrr6vlfq+mrePYKI&#10;OMe/YzjjMzoUzLT3E5kgrAJ+JP7Os5es10sQe1bp3SoFWeTyP3/xAwAA//8DAFBLAQItABQABgAI&#10;AAAAIQC2gziS/gAAAOEBAAATAAAAAAAAAAAAAAAAAAAAAABbQ29udGVudF9UeXBlc10ueG1sUEsB&#10;Ai0AFAAGAAgAAAAhADj9If/WAAAAlAEAAAsAAAAAAAAAAAAAAAAALwEAAF9yZWxzLy5yZWxzUEsB&#10;Ai0AFAAGAAgAAAAhAD+eZEaVAgAAMwUAAA4AAAAAAAAAAAAAAAAALgIAAGRycy9lMm9Eb2MueG1s&#10;UEsBAi0AFAAGAAgAAAAhAAO2Tk/cAAAABwEAAA8AAAAAAAAAAAAAAAAA7wQAAGRycy9kb3ducmV2&#10;LnhtbFBLBQYAAAAABAAEAPMAAAD4BQAAAAA=&#10;" filled="f" strokecolor="black [3213]">
                    <w10:wrap anchorx="margin" anchory="margin"/>
                  </v:rect>
                </w:pict>
              </mc:Fallback>
            </mc:AlternateContent>
          </w:r>
          <w:r w:rsidR="001B64C3" w:rsidRPr="0028159A">
            <w:rPr>
              <w:rFonts w:ascii="Times New Roman" w:hAnsi="Times New Roman" w:cs="Times New Roman"/>
              <w:sz w:val="24"/>
              <w:szCs w:val="24"/>
            </w:rPr>
            <w:br w:type="page"/>
          </w:r>
        </w:p>
      </w:sdtContent>
    </w:sdt>
    <w:sdt>
      <w:sdtPr>
        <w:rPr>
          <w:rFonts w:ascii="Times New Roman" w:hAnsi="Times New Roman" w:cs="Times New Roman"/>
          <w:b/>
          <w:sz w:val="32"/>
          <w:szCs w:val="32"/>
        </w:rPr>
        <w:id w:val="633372245"/>
        <w:dataBinding w:prefixMappings="xmlns:ns0='http://schemas.openxmlformats.org/package/2006/metadata/core-properties' xmlns:ns1='http://purl.org/dc/elements/1.1/'" w:xpath="/ns0:coreProperties[1]/ns1:title[1]" w:storeItemID="{6C3C8BC8-F283-45AE-878A-BAB7291924A1}"/>
        <w:text/>
      </w:sdtPr>
      <w:sdtEndPr/>
      <w:sdtContent>
        <w:p w:rsidR="00CD39BF" w:rsidRPr="0028159A" w:rsidRDefault="00681CE1">
          <w:pPr>
            <w:pStyle w:val="Title"/>
            <w:rPr>
              <w:rFonts w:ascii="Times New Roman" w:hAnsi="Times New Roman" w:cs="Times New Roman"/>
              <w:b/>
              <w:sz w:val="32"/>
              <w:szCs w:val="32"/>
            </w:rPr>
          </w:pPr>
          <w:r w:rsidRPr="0028159A">
            <w:rPr>
              <w:rFonts w:ascii="Times New Roman" w:hAnsi="Times New Roman" w:cs="Times New Roman"/>
              <w:b/>
              <w:sz w:val="32"/>
              <w:szCs w:val="32"/>
              <w:lang w:val="bg-BG"/>
            </w:rPr>
            <w:t>ГОДИШЕН ДОКЛАД</w:t>
          </w:r>
        </w:p>
      </w:sdtContent>
    </w:sdt>
    <w:p w:rsidR="00CD39BF" w:rsidRPr="0028159A" w:rsidRDefault="005150B2">
      <w:pPr>
        <w:pStyle w:val="Subtitle"/>
        <w:rPr>
          <w:rFonts w:ascii="Times New Roman" w:hAnsi="Times New Roman" w:cs="Times New Roman"/>
          <w:b/>
          <w:sz w:val="32"/>
          <w:szCs w:val="32"/>
        </w:rPr>
      </w:pPr>
      <w:r w:rsidRPr="0028159A">
        <w:rPr>
          <w:rFonts w:ascii="Times New Roman" w:hAnsi="Times New Roman" w:cs="Times New Roman"/>
          <w:b/>
          <w:noProof/>
          <w:sz w:val="32"/>
          <w:szCs w:val="32"/>
          <w:lang w:val="bg-BG" w:eastAsia="bg-BG"/>
        </w:rPr>
        <mc:AlternateContent>
          <mc:Choice Requires="wpg">
            <w:drawing>
              <wp:anchor distT="0" distB="0" distL="182880" distR="182880" simplePos="0" relativeHeight="251676672" behindDoc="0" locked="0" layoutInCell="1" allowOverlap="1" wp14:anchorId="5DCFE1AB" wp14:editId="0B1134F1">
                <wp:simplePos x="0" y="0"/>
                <mc:AlternateContent>
                  <mc:Choice Requires="wp14">
                    <wp:positionH relativeFrom="margin">
                      <wp14:pctPosHOffset>72000</wp14:pctPosHOffset>
                    </wp:positionH>
                  </mc:Choice>
                  <mc:Fallback>
                    <wp:positionH relativeFrom="page">
                      <wp:posOffset>5247005</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2336165" cy="8823960"/>
                <wp:effectExtent l="0" t="0" r="6985" b="0"/>
                <wp:wrapSquare wrapText="bothSides"/>
                <wp:docPr id="14" name="Group 14"/>
                <wp:cNvGraphicFramePr/>
                <a:graphic xmlns:a="http://schemas.openxmlformats.org/drawingml/2006/main">
                  <a:graphicData uri="http://schemas.microsoft.com/office/word/2010/wordprocessingGroup">
                    <wpg:wgp>
                      <wpg:cNvGrpSpPr/>
                      <wpg:grpSpPr>
                        <a:xfrm>
                          <a:off x="0" y="0"/>
                          <a:ext cx="2336165" cy="8823960"/>
                          <a:chOff x="0" y="0"/>
                          <a:chExt cx="2048510" cy="9121269"/>
                        </a:xfrm>
                      </wpg:grpSpPr>
                      <wps:wsp>
                        <wps:cNvPr id="8" name="Rectangle 18"/>
                        <wps:cNvSpPr>
                          <a:spLocks noChangeArrowheads="1"/>
                        </wps:cNvSpPr>
                        <wps:spPr bwMode="auto">
                          <a:xfrm>
                            <a:off x="0" y="6298059"/>
                            <a:ext cx="204851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7"/>
                        <wps:cNvSpPr>
                          <a:spLocks noChangeArrowheads="1"/>
                        </wps:cNvSpPr>
                        <wps:spPr bwMode="auto">
                          <a:xfrm>
                            <a:off x="0" y="0"/>
                            <a:ext cx="204851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14"/>
                        <wps:cNvSpPr txBox="1">
                          <a:spLocks noChangeArrowheads="1"/>
                        </wps:cNvSpPr>
                        <wps:spPr bwMode="auto">
                          <a:xfrm>
                            <a:off x="143837" y="215398"/>
                            <a:ext cx="1904672" cy="868080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B4A" w:rsidRPr="0028159A" w:rsidRDefault="001E4B4A">
                              <w:pPr>
                                <w:pStyle w:val="Subtitle"/>
                                <w:rPr>
                                  <w:rFonts w:ascii="Times New Roman" w:hAnsi="Times New Roman" w:cs="Times New Roman"/>
                                  <w:color w:val="C8C8B1" w:themeColor="background2"/>
                                  <w:sz w:val="32"/>
                                  <w:szCs w:val="32"/>
                                </w:rPr>
                              </w:pPr>
                              <w:r w:rsidRPr="0028159A">
                                <w:rPr>
                                  <w:rFonts w:ascii="Times New Roman" w:hAnsi="Times New Roman" w:cs="Times New Roman"/>
                                  <w:color w:val="C8C8B1" w:themeColor="background2"/>
                                  <w:sz w:val="32"/>
                                  <w:szCs w:val="32"/>
                                </w:rPr>
                                <w:t>Югоизточен район</w:t>
                              </w:r>
                            </w:p>
                            <w:p w:rsidR="001E4B4A" w:rsidRDefault="001E4B4A"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1E4B4A" w:rsidRDefault="001E4B4A"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1E4B4A" w:rsidRPr="0028159A" w:rsidRDefault="001E4B4A"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DCFE1AB" id="Group 14" o:spid="_x0000_s1029" style="position:absolute;margin-left:0;margin-top:0;width:183.95pt;height:694.8pt;z-index:251676672;mso-left-percent:720;mso-top-percent:-25;mso-wrap-distance-left:14.4pt;mso-wrap-distance-right:14.4pt;mso-position-horizontal-relative:margin;mso-position-vertical-relative:margin;mso-left-percent:720;mso-top-percent:-25;mso-width-relative:margin;mso-height-relative:margin" coordsize="20485,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ezQMAAIQOAAAOAAAAZHJzL2Uyb0RvYy54bWzsV9tu3DYQfS+QfyD0LkvUbSXB68Dei1HA&#10;bYIk/QCuRF1QiVRJriW36L93SK1kbWKgbZwECeB90Iq34cyZOTOjy9dD26B7KmTN2drCF66FKMt4&#10;XrNybf32YW/HFpKKsJw0nNG19UCl9frq1U+XfZdSj1e8yalAIITJtO/WVqVUlzqOzCraEnnBO8pg&#10;seCiJQqGonRyQXqQ3jaO57qR03ORd4JnVEqY3Y6L1pWRXxQ0U2+KQlKFmrUFuinzFOZ50E/n6pKk&#10;pSBdVWcnNchnaNGSmsGls6gtUQQdRf2JqLbOBJe8UBcZbx1eFHVGjQ1gDXY/suZW8GNnbCnTvuxm&#10;mADaj3D6bLHZr/dvBapz8F1gIUZa8JG5FsEYwOm7MoU9t6J7370Vp4lyHGl7h0K0+h8sQYOB9WGG&#10;lQ4KZTDp+X6Eo9BCGazFsecn0Qn4rALvfHIuq3bTSTeIQwx+0ycT7GEvSrRWznSxo/Wb1ek7CCL5&#10;iJN8Hk7vK9JRA7/UGJxwgoAeYXoHwUVY2VCE4xEqs03jpBGR3R3PfpeI8U0F2+i1ELyvKMlBK2yM&#10;0OqC3PGAHkg4ig79LzwHL5Cj4iaknoQ48pLYDQ0YJJ2BXsLlAdAeYLeEi6SdkOqW8hbpl7UlwAZz&#10;Cbm/k2rcOm0xRvCmzvd105iBJiXdNALdE6CTGjxztDm2oPE4h13903eSFOa1d83eSQ3Day3C+FAu&#10;pTdMH2Jc3zYqMs6AcaCaXtNmGk79BaEQuDdeYu+jeGUH+yC0k5Ub2y5ObiC4giTY7v/WyuEgreo8&#10;p+yuZnTiNw7+W1ycMs3ITMNw1EMYhl5o7D7TXoryMCNjQJhNXhrZ1grSXVO3QIQFVDosdiw3sClS&#10;N+O7c66+gQwwmP4NKkCAMW40VWV64PkDxJDg4FugDSRmeKm4+NNCPSS5tSX/OBJBLdT8zCAOExwE&#10;OiuaQRCuPBiI5cphuUJYBqLA8RYaXzdqzKTHTtRlBTdhAwzj1xC7RW3i6VEr0FsPgKCjrl+dqckT&#10;TF19c6ae2PAkR4HFq8SfImUi+kTAL8LR0SUvHNUZ+YWj3x1HdXEfy+kHzZAbPsyNx1wckRpgfsou&#10;X6uu4sCP/ZWFoNPwcOgnpqY/1lacuEG08k5NTBS7sRs9r7bOpQ5K5f+pfW6yi3dxYAdetLMDd7u1&#10;r/ebwI72eBVu/e1ms8XntU9X1OfXPl2Bz0veeTtwKL9gqlmUvrH7gI7PlL6XLkA3v//SBajhMJie&#10;3p+q3Y/SF5h+Hj51TI9z+izT31LLsekjHj8er/4BAAD//wMAUEsDBBQABgAIAAAAIQCwH/JE3gAA&#10;AAYBAAAPAAAAZHJzL2Rvd25yZXYueG1sTI/BTsMwEETvSPyDtUjcqFMqTBviVAipHBCVSumhubnx&#10;kqTE6yh20/D3LFzgMtJqRjNvs+XoWjFgHxpPGqaTBARS6W1DlYbd++pmDiJEQ9a0nlDDFwZY5pcX&#10;mUmtP9MbDttYCS6hkBoNdYxdKmUoa3QmTHyHxN6H752JfPaVtL05c7lr5W2SKOlMQ7xQmw6faiw/&#10;tyenoVB303VcrY8vWBRHVQ771+eN1/r6anx8ABFxjH9h+MFndMiZ6eBPZINoNfAj8VfZm6n7BYgD&#10;h2bzhQKZZ/I/fv4NAAD//wMAUEsBAi0AFAAGAAgAAAAhALaDOJL+AAAA4QEAABMAAAAAAAAAAAAA&#10;AAAAAAAAAFtDb250ZW50X1R5cGVzXS54bWxQSwECLQAUAAYACAAAACEAOP0h/9YAAACUAQAACwAA&#10;AAAAAAAAAAAAAAAvAQAAX3JlbHMvLnJlbHNQSwECLQAUAAYACAAAACEA9PmKns0DAACEDgAADgAA&#10;AAAAAAAAAAAAAAAuAgAAZHJzL2Uyb0RvYy54bWxQSwECLQAUAAYACAAAACEAsB/yRN4AAAAGAQAA&#10;DwAAAAAAAAAAAAAAAAAnBgAAZHJzL2Rvd25yZXYueG1sUEsFBgAAAAAEAAQA8wAAADIHAAAAAA==&#10;">
                <v:rect id="Rectangle 18" o:spid="_x0000_s1030" style="position:absolute;top:62980;width:20485;height:28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0M9wgAAANoAAAAPAAAAZHJzL2Rvd25yZXYueG1sRE9Na4NA&#10;EL0X8h+WCeRW1+RQinUNTaAhh4JoE+hx6k5U4s5ad6Omv757KPT4eN/pdjadGGlwrWUF6ygGQVxZ&#10;3XKt4PTx9vgMwnlkjZ1lUnAnB9ts8ZBiou3EBY2lr0UIYZeggsb7PpHSVQ0ZdJHtiQN3sYNBH+BQ&#10;Sz3gFMJNJzdx/CQNthwaGuxp31B1LW9GwU9+m2nafPeyfN+Nh8/i8hWfc6VWy/n1BYSn2f+L/9xH&#10;rSBsDVfCDZDZLwAAAP//AwBQSwECLQAUAAYACAAAACEA2+H2y+4AAACFAQAAEwAAAAAAAAAAAAAA&#10;AAAAAAAAW0NvbnRlbnRfVHlwZXNdLnhtbFBLAQItABQABgAIAAAAIQBa9CxbvwAAABUBAAALAAAA&#10;AAAAAAAAAAAAAB8BAABfcmVscy8ucmVsc1BLAQItABQABgAIAAAAIQDHn0M9wgAAANoAAAAPAAAA&#10;AAAAAAAAAAAAAAcCAABkcnMvZG93bnJldi54bWxQSwUGAAAAAAMAAwC3AAAA9gIAAAAA&#10;" fillcolor="#d1282e [3215]" stroked="f"/>
                <v:rect id="Rectangle 17" o:spid="_x0000_s1031" style="position:absolute;width:20485;height:62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b8wAAAANoAAAAPAAAAZHJzL2Rvd25yZXYueG1sRI9Pi8Iw&#10;FMTvgt8hPGEvoqnuIrUai7oIe13/3J/Nsy02L7WJtfvtN4LgcZiZ3zDLtDOVaKlxpWUFk3EEgjiz&#10;uuRcwfGwG8UgnEfWWFkmBX/kIF31e0tMtH3wL7V7n4sAYZeggsL7OpHSZQUZdGNbEwfvYhuDPsgm&#10;l7rBR4CbSk6jaCYNlhwWCqxpW1B23d+Ngi8Tb3jOu++z704ys590Ixoq9THo1gsQnjr/Dr/aP1rB&#10;HJ5Xwg2Qq38AAAD//wMAUEsBAi0AFAAGAAgAAAAhANvh9svuAAAAhQEAABMAAAAAAAAAAAAAAAAA&#10;AAAAAFtDb250ZW50X1R5cGVzXS54bWxQSwECLQAUAAYACAAAACEAWvQsW78AAAAVAQAACwAAAAAA&#10;AAAAAAAAAAAfAQAAX3JlbHMvLnJlbHNQSwECLQAUAAYACAAAACEAjcY2/MAAAADaAAAADwAAAAAA&#10;AAAAAAAAAAAHAgAAZHJzL2Rvd25yZXYueG1sUEsFBgAAAAADAAMAtwAAAPQCAAAAAA==&#10;" fillcolor="black [3213]" stroked="f"/>
                <v:shape id="Text Box 14" o:spid="_x0000_s1032" type="#_x0000_t202" style="position:absolute;left:1438;top:2153;width:19047;height:86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OrTxgAAANsAAAAPAAAAZHJzL2Rvd25yZXYueG1sRI9Pb8Iw&#10;DMXvSHyHyJN2mUbKJBB0BLQxIf5cGGyX3azGaysap0oyKN8eHyZxs/We3/t5tuhco84UYu3ZwHCQ&#10;gSIuvK25NPD9tXqegIoJ2WLjmQxcKcJi3u/NMLf+wgc6H1OpJIRjjgaqlNpc61hU5DAOfEss2q8P&#10;DpOsodQ24EXCXaNfsmysHdYsDRW2tKyoOB3/nIF9ttTTp937x0+zPQzDZjpah8+tMY8P3dsrqERd&#10;upv/rzdW8IVefpEB9PwGAAD//wMAUEsBAi0AFAAGAAgAAAAhANvh9svuAAAAhQEAABMAAAAAAAAA&#10;AAAAAAAAAAAAAFtDb250ZW50X1R5cGVzXS54bWxQSwECLQAUAAYACAAAACEAWvQsW78AAAAVAQAA&#10;CwAAAAAAAAAAAAAAAAAfAQAAX3JlbHMvLnJlbHNQSwECLQAUAAYACAAAACEAGJzq08YAAADbAAAA&#10;DwAAAAAAAAAAAAAAAAAHAgAAZHJzL2Rvd25yZXYueG1sUEsFBgAAAAADAAMAtwAAAPoCAAAAAA==&#10;" filled="f" fillcolor="white [3212]" stroked="f">
                  <v:textbox>
                    <w:txbxContent>
                      <w:p w:rsidR="001E4B4A" w:rsidRPr="0028159A" w:rsidRDefault="001E4B4A">
                        <w:pPr>
                          <w:pStyle w:val="Subtitle"/>
                          <w:rPr>
                            <w:rFonts w:ascii="Times New Roman" w:hAnsi="Times New Roman" w:cs="Times New Roman"/>
                            <w:color w:val="C8C8B1" w:themeColor="background2"/>
                            <w:sz w:val="32"/>
                            <w:szCs w:val="32"/>
                          </w:rPr>
                        </w:pPr>
                        <w:r w:rsidRPr="0028159A">
                          <w:rPr>
                            <w:rFonts w:ascii="Times New Roman" w:hAnsi="Times New Roman" w:cs="Times New Roman"/>
                            <w:color w:val="C8C8B1" w:themeColor="background2"/>
                            <w:sz w:val="32"/>
                            <w:szCs w:val="32"/>
                          </w:rPr>
                          <w:t>Югоизточен район</w:t>
                        </w:r>
                      </w:p>
                      <w:p w:rsidR="001E4B4A" w:rsidRDefault="001E4B4A"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 xml:space="preserve">включва  областите: </w:t>
                        </w:r>
                      </w:p>
                      <w:p w:rsidR="001E4B4A" w:rsidRDefault="001E4B4A" w:rsidP="00E32CF3">
                        <w:pPr>
                          <w:spacing w:line="480" w:lineRule="auto"/>
                          <w:rPr>
                            <w:rFonts w:ascii="Times New Roman" w:hAnsi="Times New Roman" w:cs="Times New Roman"/>
                            <w:color w:val="FFFFFF" w:themeColor="background1"/>
                            <w:sz w:val="24"/>
                            <w:szCs w:val="24"/>
                          </w:rPr>
                        </w:pPr>
                        <w:r w:rsidRPr="0028159A">
                          <w:rPr>
                            <w:rFonts w:ascii="Times New Roman" w:hAnsi="Times New Roman" w:cs="Times New Roman"/>
                            <w:color w:val="FFFFFF" w:themeColor="background1"/>
                            <w:sz w:val="24"/>
                            <w:szCs w:val="24"/>
                            <w:lang w:val="bg-BG"/>
                          </w:rPr>
                          <w:t>Бурга</w:t>
                        </w:r>
                        <w:r>
                          <w:rPr>
                            <w:rFonts w:ascii="Times New Roman" w:hAnsi="Times New Roman" w:cs="Times New Roman"/>
                            <w:color w:val="FFFFFF" w:themeColor="background1"/>
                            <w:sz w:val="24"/>
                            <w:szCs w:val="24"/>
                            <w:lang w:val="bg-BG"/>
                          </w:rPr>
                          <w:t>с, Сливен, Стара Загора и Ямбол</w:t>
                        </w:r>
                        <w:r w:rsidRPr="0028159A">
                          <w:rPr>
                            <w:rFonts w:ascii="Times New Roman" w:hAnsi="Times New Roman" w:cs="Times New Roman"/>
                            <w:color w:val="FFFFFF" w:themeColor="background1"/>
                            <w:sz w:val="24"/>
                            <w:szCs w:val="24"/>
                            <w:lang w:val="bg-BG"/>
                          </w:rPr>
                          <w:t>.</w:t>
                        </w:r>
                      </w:p>
                      <w:p w:rsidR="001E4B4A" w:rsidRPr="0028159A" w:rsidRDefault="001E4B4A" w:rsidP="00E32CF3">
                        <w:pPr>
                          <w:spacing w:line="480" w:lineRule="auto"/>
                          <w:rPr>
                            <w:rFonts w:ascii="Times New Roman" w:hAnsi="Times New Roman" w:cs="Times New Roman"/>
                            <w:color w:val="FFFFFF" w:themeColor="background1"/>
                            <w:sz w:val="24"/>
                            <w:szCs w:val="24"/>
                            <w:lang w:val="bg-BG"/>
                          </w:rPr>
                        </w:pPr>
                        <w:r w:rsidRPr="0028159A">
                          <w:rPr>
                            <w:rFonts w:ascii="Times New Roman" w:hAnsi="Times New Roman" w:cs="Times New Roman"/>
                            <w:color w:val="FFFFFF" w:themeColor="background1"/>
                            <w:sz w:val="24"/>
                            <w:szCs w:val="24"/>
                            <w:lang w:val="bg-BG"/>
                          </w:rPr>
                          <w:t xml:space="preserve"> Районът граничи на запад с Южен централен район, на юг с Република Турция, на изток с Черно море и на север със Североизточен и Северен централен район.</w:t>
                        </w:r>
                      </w:p>
                    </w:txbxContent>
                  </v:textbox>
                </v:shape>
                <w10:wrap type="square" anchorx="margin" anchory="margin"/>
              </v:group>
            </w:pict>
          </mc:Fallback>
        </mc:AlternateContent>
      </w:r>
      <w:sdt>
        <w:sdtPr>
          <w:rPr>
            <w:rFonts w:ascii="Times New Roman" w:hAnsi="Times New Roman" w:cs="Times New Roman"/>
            <w:b/>
            <w:sz w:val="32"/>
            <w:szCs w:val="32"/>
          </w:rPr>
          <w:id w:val="1161806749"/>
          <w:dataBinding w:prefixMappings="xmlns:ns0='http://schemas.openxmlformats.org/package/2006/metadata/core-properties' xmlns:ns1='http://purl.org/dc/elements/1.1/'" w:xpath="/ns0:coreProperties[1]/ns1:subject[1]" w:storeItemID="{6C3C8BC8-F283-45AE-878A-BAB7291924A1}"/>
          <w:text/>
        </w:sdtPr>
        <w:sdtEndPr/>
        <w:sdtContent>
          <w:r w:rsidR="00461C20">
            <w:rPr>
              <w:rFonts w:ascii="Times New Roman" w:hAnsi="Times New Roman" w:cs="Times New Roman"/>
              <w:b/>
              <w:sz w:val="32"/>
              <w:szCs w:val="32"/>
              <w:lang w:val="bg-BG"/>
            </w:rPr>
            <w:t>за наблюдение изпълнението на Регионалния план за развитие на Югоизточен район за 201</w:t>
          </w:r>
          <w:r w:rsidR="00AD4C35">
            <w:rPr>
              <w:rFonts w:ascii="Times New Roman" w:hAnsi="Times New Roman" w:cs="Times New Roman"/>
              <w:b/>
              <w:sz w:val="32"/>
              <w:szCs w:val="32"/>
            </w:rPr>
            <w:t>9</w:t>
          </w:r>
          <w:r w:rsidR="00461C20">
            <w:rPr>
              <w:rFonts w:ascii="Times New Roman" w:hAnsi="Times New Roman" w:cs="Times New Roman"/>
              <w:b/>
              <w:sz w:val="32"/>
              <w:szCs w:val="32"/>
              <w:lang w:val="bg-BG"/>
            </w:rPr>
            <w:t xml:space="preserve"> г.</w:t>
          </w:r>
        </w:sdtContent>
      </w:sdt>
      <w:r w:rsidR="001B64C3" w:rsidRPr="0028159A">
        <w:rPr>
          <w:rFonts w:ascii="Times New Roman" w:hAnsi="Times New Roman" w:cs="Times New Roman"/>
          <w:b/>
          <w:sz w:val="32"/>
          <w:szCs w:val="32"/>
        </w:rPr>
        <w:t xml:space="preserve"> </w:t>
      </w: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E733EF" w:rsidRDefault="00E733EF" w:rsidP="002167C7">
      <w:pPr>
        <w:rPr>
          <w:rFonts w:ascii="Times New Roman" w:hAnsi="Times New Roman" w:cs="Times New Roman"/>
          <w:b/>
          <w:sz w:val="24"/>
          <w:szCs w:val="24"/>
          <w:lang w:val="bg-BG"/>
        </w:rPr>
      </w:pPr>
    </w:p>
    <w:p w:rsidR="00CC48DF" w:rsidRDefault="00CC48DF" w:rsidP="002167C7">
      <w:pPr>
        <w:rPr>
          <w:rFonts w:ascii="Times New Roman" w:hAnsi="Times New Roman" w:cs="Times New Roman"/>
          <w:b/>
          <w:sz w:val="24"/>
          <w:szCs w:val="24"/>
          <w:lang w:val="bg-BG"/>
        </w:rPr>
      </w:pPr>
    </w:p>
    <w:p w:rsidR="002167C7" w:rsidRPr="0028159A" w:rsidRDefault="002167C7" w:rsidP="002167C7">
      <w:pPr>
        <w:rPr>
          <w:rFonts w:ascii="Times New Roman" w:hAnsi="Times New Roman" w:cs="Times New Roman"/>
          <w:b/>
          <w:sz w:val="24"/>
          <w:szCs w:val="24"/>
          <w:lang w:val="bg-BG"/>
        </w:rPr>
      </w:pPr>
      <w:r w:rsidRPr="0028159A">
        <w:rPr>
          <w:rFonts w:ascii="Times New Roman" w:hAnsi="Times New Roman" w:cs="Times New Roman"/>
          <w:b/>
          <w:sz w:val="24"/>
          <w:szCs w:val="24"/>
          <w:lang w:val="bg-BG"/>
        </w:rPr>
        <w:lastRenderedPageBreak/>
        <w:t xml:space="preserve">СЪДЪРЖАНИЕ </w:t>
      </w:r>
    </w:p>
    <w:p w:rsidR="00924889" w:rsidRDefault="00924889" w:rsidP="002167C7">
      <w:pPr>
        <w:rPr>
          <w:rFonts w:ascii="Times New Roman" w:hAnsi="Times New Roman" w:cs="Times New Roman"/>
          <w:sz w:val="24"/>
          <w:szCs w:val="24"/>
          <w:lang w:val="bg-BG"/>
        </w:rPr>
      </w:pPr>
    </w:p>
    <w:p w:rsidR="002167C7" w:rsidRPr="00961848" w:rsidRDefault="002167C7"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w:t>
      </w:r>
      <w:r w:rsidR="00EB00E1">
        <w:rPr>
          <w:rFonts w:ascii="Times New Roman" w:hAnsi="Times New Roman" w:cs="Times New Roman"/>
          <w:sz w:val="24"/>
          <w:szCs w:val="24"/>
          <w:lang w:val="bg-BG"/>
        </w:rPr>
        <w:t xml:space="preserve"> </w:t>
      </w:r>
      <w:r w:rsidRPr="0028159A">
        <w:rPr>
          <w:rFonts w:ascii="Times New Roman" w:hAnsi="Times New Roman" w:cs="Times New Roman"/>
          <w:sz w:val="24"/>
          <w:szCs w:val="24"/>
          <w:lang w:val="bg-BG"/>
        </w:rPr>
        <w:t>Въведение............................................................</w:t>
      </w:r>
      <w:r w:rsidR="005E6257">
        <w:rPr>
          <w:rFonts w:ascii="Times New Roman" w:hAnsi="Times New Roman" w:cs="Times New Roman"/>
          <w:sz w:val="24"/>
          <w:szCs w:val="24"/>
          <w:lang w:val="bg-BG"/>
        </w:rPr>
        <w:t>...............................</w:t>
      </w:r>
      <w:r w:rsidR="00E733EF">
        <w:rPr>
          <w:rFonts w:ascii="Times New Roman" w:hAnsi="Times New Roman" w:cs="Times New Roman"/>
          <w:sz w:val="24"/>
          <w:szCs w:val="24"/>
          <w:lang w:val="bg-BG"/>
        </w:rPr>
        <w:t>.......</w:t>
      </w:r>
      <w:r w:rsidR="000C384E">
        <w:rPr>
          <w:rFonts w:ascii="Times New Roman" w:hAnsi="Times New Roman" w:cs="Times New Roman"/>
          <w:sz w:val="24"/>
          <w:szCs w:val="24"/>
          <w:lang w:val="bg-BG"/>
        </w:rPr>
        <w:t>....................</w:t>
      </w:r>
      <w:r w:rsidR="00E733EF">
        <w:rPr>
          <w:rFonts w:ascii="Times New Roman" w:hAnsi="Times New Roman" w:cs="Times New Roman"/>
          <w:sz w:val="24"/>
          <w:szCs w:val="24"/>
          <w:lang w:val="bg-BG"/>
        </w:rPr>
        <w:t>...</w:t>
      </w:r>
      <w:r w:rsidR="000C384E">
        <w:rPr>
          <w:rFonts w:ascii="Times New Roman" w:hAnsi="Times New Roman" w:cs="Times New Roman"/>
          <w:sz w:val="24"/>
          <w:szCs w:val="24"/>
          <w:lang w:val="bg-BG"/>
        </w:rPr>
        <w:t>..</w:t>
      </w:r>
      <w:r w:rsidR="00E733EF">
        <w:rPr>
          <w:rFonts w:ascii="Times New Roman" w:hAnsi="Times New Roman" w:cs="Times New Roman"/>
          <w:sz w:val="24"/>
          <w:szCs w:val="24"/>
          <w:lang w:val="bg-BG"/>
        </w:rPr>
        <w:t>.........</w:t>
      </w:r>
      <w:r w:rsidR="00611123">
        <w:rPr>
          <w:rFonts w:ascii="Times New Roman" w:hAnsi="Times New Roman" w:cs="Times New Roman"/>
          <w:sz w:val="24"/>
          <w:szCs w:val="24"/>
          <w:lang w:val="bg-BG"/>
        </w:rPr>
        <w:t>.</w:t>
      </w:r>
      <w:r w:rsidR="00E733EF">
        <w:rPr>
          <w:rFonts w:ascii="Times New Roman" w:hAnsi="Times New Roman" w:cs="Times New Roman"/>
          <w:sz w:val="24"/>
          <w:szCs w:val="24"/>
          <w:lang w:val="bg-BG"/>
        </w:rPr>
        <w:t>....5</w:t>
      </w:r>
    </w:p>
    <w:p w:rsidR="002167C7" w:rsidRPr="002B4F09" w:rsidRDefault="002167C7" w:rsidP="002167C7">
      <w:pPr>
        <w:rPr>
          <w:rFonts w:ascii="Times New Roman" w:hAnsi="Times New Roman" w:cs="Times New Roman"/>
          <w:color w:val="FF0000"/>
          <w:sz w:val="24"/>
          <w:szCs w:val="24"/>
          <w:lang w:val="bg-BG"/>
        </w:rPr>
      </w:pPr>
      <w:r w:rsidRPr="0028159A">
        <w:rPr>
          <w:rFonts w:ascii="Times New Roman" w:hAnsi="Times New Roman" w:cs="Times New Roman"/>
          <w:sz w:val="24"/>
          <w:szCs w:val="24"/>
          <w:lang w:val="bg-BG"/>
        </w:rPr>
        <w:t>II.</w:t>
      </w:r>
      <w:r w:rsidR="00AA51BF" w:rsidRPr="0028159A">
        <w:rPr>
          <w:rFonts w:ascii="Times New Roman" w:hAnsi="Times New Roman" w:cs="Times New Roman"/>
          <w:sz w:val="24"/>
          <w:szCs w:val="24"/>
          <w:lang w:val="bg-BG"/>
        </w:rPr>
        <w:t xml:space="preserve">  </w:t>
      </w:r>
      <w:r w:rsidRPr="0028159A">
        <w:rPr>
          <w:rFonts w:ascii="Times New Roman" w:hAnsi="Times New Roman" w:cs="Times New Roman"/>
          <w:sz w:val="24"/>
          <w:szCs w:val="24"/>
          <w:lang w:val="bg-BG"/>
        </w:rPr>
        <w:t>Общи условия за изпълнение на Регионалния  план за развитие на Югоизточен район и промени в социално - икономическите условия и политики за развитие на национално, регионално и местно ниво</w:t>
      </w:r>
      <w:r w:rsidRPr="00740465">
        <w:rPr>
          <w:rFonts w:ascii="Times New Roman" w:hAnsi="Times New Roman" w:cs="Times New Roman"/>
          <w:sz w:val="24"/>
          <w:szCs w:val="24"/>
          <w:lang w:val="bg-BG"/>
        </w:rPr>
        <w:t>.......................................</w:t>
      </w:r>
      <w:r w:rsidR="00CC48DF">
        <w:rPr>
          <w:rFonts w:ascii="Times New Roman" w:hAnsi="Times New Roman" w:cs="Times New Roman"/>
          <w:sz w:val="24"/>
          <w:szCs w:val="24"/>
          <w:lang w:val="bg-BG"/>
        </w:rPr>
        <w:t>.....</w:t>
      </w:r>
      <w:r w:rsidRPr="00740465">
        <w:rPr>
          <w:rFonts w:ascii="Times New Roman" w:hAnsi="Times New Roman" w:cs="Times New Roman"/>
          <w:sz w:val="24"/>
          <w:szCs w:val="24"/>
          <w:lang w:val="bg-BG"/>
        </w:rPr>
        <w:t>.</w:t>
      </w:r>
      <w:r w:rsidR="005E6257" w:rsidRPr="00740465">
        <w:rPr>
          <w:rFonts w:ascii="Times New Roman" w:hAnsi="Times New Roman" w:cs="Times New Roman"/>
          <w:sz w:val="24"/>
          <w:szCs w:val="24"/>
        </w:rPr>
        <w:t>.</w:t>
      </w:r>
      <w:r w:rsidRPr="00740465">
        <w:rPr>
          <w:rFonts w:ascii="Times New Roman" w:hAnsi="Times New Roman" w:cs="Times New Roman"/>
          <w:sz w:val="24"/>
          <w:szCs w:val="24"/>
          <w:lang w:val="bg-BG"/>
        </w:rPr>
        <w:t>.......</w:t>
      </w:r>
      <w:r w:rsidR="00E733EF">
        <w:rPr>
          <w:rFonts w:ascii="Times New Roman" w:hAnsi="Times New Roman" w:cs="Times New Roman"/>
          <w:sz w:val="24"/>
          <w:szCs w:val="24"/>
          <w:lang w:val="bg-BG"/>
        </w:rPr>
        <w:t>.........................</w:t>
      </w:r>
      <w:r w:rsidR="000C384E">
        <w:rPr>
          <w:rFonts w:ascii="Times New Roman" w:hAnsi="Times New Roman" w:cs="Times New Roman"/>
          <w:sz w:val="24"/>
          <w:szCs w:val="24"/>
          <w:lang w:val="bg-BG"/>
        </w:rPr>
        <w:t>......................</w:t>
      </w:r>
      <w:r w:rsidR="00E733EF">
        <w:rPr>
          <w:rFonts w:ascii="Times New Roman" w:hAnsi="Times New Roman" w:cs="Times New Roman"/>
          <w:sz w:val="24"/>
          <w:szCs w:val="24"/>
          <w:lang w:val="bg-BG"/>
        </w:rPr>
        <w:t>.......</w:t>
      </w:r>
      <w:r w:rsidR="00611123">
        <w:rPr>
          <w:rFonts w:ascii="Times New Roman" w:hAnsi="Times New Roman" w:cs="Times New Roman"/>
          <w:sz w:val="24"/>
          <w:szCs w:val="24"/>
          <w:lang w:val="bg-BG"/>
        </w:rPr>
        <w:t>.</w:t>
      </w:r>
      <w:r w:rsidR="00E733EF">
        <w:rPr>
          <w:rFonts w:ascii="Times New Roman" w:hAnsi="Times New Roman" w:cs="Times New Roman"/>
          <w:sz w:val="24"/>
          <w:szCs w:val="24"/>
          <w:lang w:val="bg-BG"/>
        </w:rPr>
        <w:t>......6</w:t>
      </w:r>
    </w:p>
    <w:p w:rsidR="002167C7" w:rsidRPr="0047154F" w:rsidRDefault="00AA51BF" w:rsidP="002167C7">
      <w:pPr>
        <w:rPr>
          <w:rFonts w:ascii="Times New Roman" w:hAnsi="Times New Roman" w:cs="Times New Roman"/>
          <w:color w:val="FF0000"/>
          <w:sz w:val="24"/>
          <w:szCs w:val="24"/>
          <w:lang w:val="bg-BG"/>
        </w:rPr>
      </w:pPr>
      <w:r w:rsidRPr="0028159A">
        <w:rPr>
          <w:rFonts w:ascii="Times New Roman" w:hAnsi="Times New Roman" w:cs="Times New Roman"/>
          <w:sz w:val="24"/>
          <w:szCs w:val="24"/>
          <w:lang w:val="bg-BG"/>
        </w:rPr>
        <w:t>III.</w:t>
      </w:r>
      <w:r w:rsidR="002167C7" w:rsidRPr="0028159A">
        <w:rPr>
          <w:rFonts w:ascii="Times New Roman" w:hAnsi="Times New Roman" w:cs="Times New Roman"/>
          <w:sz w:val="24"/>
          <w:szCs w:val="24"/>
          <w:lang w:val="bg-BG"/>
        </w:rPr>
        <w:t xml:space="preserve">Постигнат напредък по изпълнението на целите и приоритетите на Регионален план за развитие  въз основа на индикаторите за </w:t>
      </w:r>
      <w:r w:rsidR="000C384E">
        <w:rPr>
          <w:rFonts w:ascii="Times New Roman" w:hAnsi="Times New Roman" w:cs="Times New Roman"/>
          <w:sz w:val="24"/>
          <w:szCs w:val="24"/>
          <w:lang w:val="bg-BG"/>
        </w:rPr>
        <w:t>н</w:t>
      </w:r>
      <w:r w:rsidR="002167C7" w:rsidRPr="0028159A">
        <w:rPr>
          <w:rFonts w:ascii="Times New Roman" w:hAnsi="Times New Roman" w:cs="Times New Roman"/>
          <w:sz w:val="24"/>
          <w:szCs w:val="24"/>
          <w:lang w:val="bg-BG"/>
        </w:rPr>
        <w:t>аблюдение</w:t>
      </w:r>
      <w:r w:rsidR="002167C7" w:rsidRPr="000C384E">
        <w:rPr>
          <w:rFonts w:ascii="Times New Roman" w:hAnsi="Times New Roman" w:cs="Times New Roman"/>
          <w:sz w:val="24"/>
          <w:szCs w:val="24"/>
          <w:lang w:val="bg-BG"/>
        </w:rPr>
        <w:t>……………………</w:t>
      </w:r>
      <w:r w:rsidRPr="000C384E">
        <w:rPr>
          <w:rFonts w:ascii="Times New Roman" w:hAnsi="Times New Roman" w:cs="Times New Roman"/>
          <w:sz w:val="24"/>
          <w:szCs w:val="24"/>
          <w:lang w:val="bg-BG"/>
        </w:rPr>
        <w:t>……</w:t>
      </w:r>
      <w:r w:rsidR="00CC48DF">
        <w:rPr>
          <w:rFonts w:ascii="Times New Roman" w:hAnsi="Times New Roman" w:cs="Times New Roman"/>
          <w:sz w:val="24"/>
          <w:szCs w:val="24"/>
          <w:lang w:val="bg-BG"/>
        </w:rPr>
        <w:t>.</w:t>
      </w:r>
      <w:r w:rsidR="000C384E" w:rsidRPr="000C384E">
        <w:rPr>
          <w:rFonts w:ascii="Times New Roman" w:hAnsi="Times New Roman" w:cs="Times New Roman"/>
          <w:sz w:val="24"/>
          <w:szCs w:val="24"/>
          <w:lang w:val="bg-BG"/>
        </w:rPr>
        <w:t>…………</w:t>
      </w:r>
      <w:r w:rsidR="00611123">
        <w:rPr>
          <w:rFonts w:ascii="Times New Roman" w:hAnsi="Times New Roman" w:cs="Times New Roman"/>
          <w:sz w:val="24"/>
          <w:szCs w:val="24"/>
          <w:lang w:val="bg-BG"/>
        </w:rPr>
        <w:t>.</w:t>
      </w:r>
      <w:r w:rsidR="000C384E" w:rsidRPr="000C384E">
        <w:rPr>
          <w:rFonts w:ascii="Times New Roman" w:hAnsi="Times New Roman" w:cs="Times New Roman"/>
          <w:sz w:val="24"/>
          <w:szCs w:val="24"/>
          <w:lang w:val="bg-BG"/>
        </w:rPr>
        <w:t>….</w:t>
      </w:r>
      <w:r w:rsidR="006F58AE" w:rsidRPr="000C384E">
        <w:rPr>
          <w:rFonts w:ascii="Times New Roman" w:hAnsi="Times New Roman" w:cs="Times New Roman"/>
          <w:sz w:val="24"/>
          <w:szCs w:val="24"/>
          <w:lang w:val="bg-BG"/>
        </w:rPr>
        <w:t>.</w:t>
      </w:r>
      <w:r w:rsidR="004129C8" w:rsidRPr="000C384E">
        <w:rPr>
          <w:rFonts w:ascii="Times New Roman" w:hAnsi="Times New Roman" w:cs="Times New Roman"/>
          <w:sz w:val="24"/>
          <w:szCs w:val="24"/>
        </w:rPr>
        <w:t>..</w:t>
      </w:r>
      <w:r w:rsidR="0047154F" w:rsidRPr="000C384E">
        <w:rPr>
          <w:rFonts w:ascii="Times New Roman" w:hAnsi="Times New Roman" w:cs="Times New Roman"/>
          <w:sz w:val="24"/>
          <w:szCs w:val="24"/>
          <w:lang w:val="bg-BG"/>
        </w:rPr>
        <w:t>38</w:t>
      </w:r>
    </w:p>
    <w:p w:rsidR="002167C7" w:rsidRPr="001870E1" w:rsidRDefault="00AA51BF" w:rsidP="002167C7">
      <w:pPr>
        <w:rPr>
          <w:rFonts w:ascii="Times New Roman" w:hAnsi="Times New Roman" w:cs="Times New Roman"/>
          <w:sz w:val="24"/>
          <w:szCs w:val="24"/>
          <w:lang w:val="bg-BG"/>
        </w:rPr>
      </w:pPr>
      <w:r w:rsidRPr="0028159A">
        <w:rPr>
          <w:rFonts w:ascii="Times New Roman" w:hAnsi="Times New Roman" w:cs="Times New Roman"/>
          <w:sz w:val="24"/>
          <w:szCs w:val="24"/>
          <w:lang w:val="bg-BG"/>
        </w:rPr>
        <w:t>IV.</w:t>
      </w:r>
      <w:r w:rsidR="002167C7" w:rsidRPr="0028159A">
        <w:rPr>
          <w:rFonts w:ascii="Times New Roman" w:hAnsi="Times New Roman" w:cs="Times New Roman"/>
          <w:sz w:val="24"/>
          <w:szCs w:val="24"/>
          <w:lang w:val="bg-BG"/>
        </w:rPr>
        <w:t xml:space="preserve">Действията, предприети от Регионалния съвет за развитие с цел осигуряване на ефективност и ефикасност при изпълнението на Регионалния план за </w:t>
      </w:r>
      <w:r w:rsidR="00CC48DF">
        <w:rPr>
          <w:rFonts w:ascii="Times New Roman" w:hAnsi="Times New Roman" w:cs="Times New Roman"/>
          <w:sz w:val="24"/>
          <w:szCs w:val="24"/>
        </w:rPr>
        <w:t>раз</w:t>
      </w:r>
      <w:r w:rsidR="002167C7" w:rsidRPr="0028159A">
        <w:rPr>
          <w:rFonts w:ascii="Times New Roman" w:hAnsi="Times New Roman" w:cs="Times New Roman"/>
          <w:sz w:val="24"/>
          <w:szCs w:val="24"/>
          <w:lang w:val="bg-BG"/>
        </w:rPr>
        <w:t>звитие</w:t>
      </w:r>
      <w:r w:rsidRPr="0028159A">
        <w:rPr>
          <w:rFonts w:ascii="Times New Roman" w:hAnsi="Times New Roman" w:cs="Times New Roman"/>
          <w:sz w:val="24"/>
          <w:szCs w:val="24"/>
          <w:lang w:val="bg-BG"/>
        </w:rPr>
        <w:t>...</w:t>
      </w:r>
      <w:r w:rsidR="00CC48DF">
        <w:rPr>
          <w:rFonts w:ascii="Times New Roman" w:hAnsi="Times New Roman" w:cs="Times New Roman"/>
          <w:sz w:val="24"/>
          <w:szCs w:val="24"/>
          <w:lang w:val="bg-BG"/>
        </w:rPr>
        <w:t>..</w:t>
      </w:r>
      <w:r w:rsidRPr="0028159A">
        <w:rPr>
          <w:rFonts w:ascii="Times New Roman" w:hAnsi="Times New Roman" w:cs="Times New Roman"/>
          <w:sz w:val="24"/>
          <w:szCs w:val="24"/>
          <w:lang w:val="bg-BG"/>
        </w:rPr>
        <w:t>..</w:t>
      </w:r>
      <w:r w:rsidR="0028159A">
        <w:rPr>
          <w:rFonts w:ascii="Times New Roman" w:hAnsi="Times New Roman" w:cs="Times New Roman"/>
          <w:sz w:val="24"/>
          <w:szCs w:val="24"/>
          <w:lang w:val="bg-BG"/>
        </w:rPr>
        <w:t>....</w:t>
      </w:r>
      <w:r w:rsidR="005E6257">
        <w:rPr>
          <w:rFonts w:ascii="Times New Roman" w:hAnsi="Times New Roman" w:cs="Times New Roman"/>
          <w:sz w:val="24"/>
          <w:szCs w:val="24"/>
          <w:lang w:val="bg-BG"/>
        </w:rPr>
        <w:t>..</w:t>
      </w:r>
      <w:r w:rsidR="00611123">
        <w:rPr>
          <w:rFonts w:ascii="Times New Roman" w:hAnsi="Times New Roman" w:cs="Times New Roman"/>
          <w:sz w:val="24"/>
          <w:szCs w:val="24"/>
          <w:lang w:val="bg-BG"/>
        </w:rPr>
        <w:t>.............................1</w:t>
      </w:r>
      <w:r w:rsidR="00ED4671">
        <w:rPr>
          <w:rFonts w:ascii="Times New Roman" w:hAnsi="Times New Roman" w:cs="Times New Roman"/>
          <w:sz w:val="24"/>
          <w:szCs w:val="24"/>
          <w:lang w:val="bg-BG"/>
        </w:rPr>
        <w:t>12</w:t>
      </w:r>
    </w:p>
    <w:p w:rsidR="00CD39BF" w:rsidRPr="00611123" w:rsidRDefault="00AA51BF" w:rsidP="002167C7">
      <w:pPr>
        <w:rPr>
          <w:rFonts w:ascii="Times New Roman" w:hAnsi="Times New Roman" w:cs="Times New Roman"/>
          <w:color w:val="FF0000"/>
          <w:sz w:val="24"/>
          <w:szCs w:val="24"/>
          <w:lang w:val="bg-BG"/>
        </w:rPr>
      </w:pPr>
      <w:r w:rsidRPr="0028159A">
        <w:rPr>
          <w:rFonts w:ascii="Times New Roman" w:hAnsi="Times New Roman" w:cs="Times New Roman"/>
          <w:sz w:val="24"/>
          <w:szCs w:val="24"/>
          <w:lang w:val="bg-BG"/>
        </w:rPr>
        <w:t>V.</w:t>
      </w:r>
      <w:r w:rsidR="002167C7" w:rsidRPr="0028159A">
        <w:rPr>
          <w:rFonts w:ascii="Times New Roman" w:hAnsi="Times New Roman" w:cs="Times New Roman"/>
          <w:sz w:val="24"/>
          <w:szCs w:val="24"/>
          <w:lang w:val="bg-BG"/>
        </w:rPr>
        <w:t>Заключения и предложения за подобряване на резулт</w:t>
      </w:r>
      <w:r w:rsidR="005E6257">
        <w:rPr>
          <w:rFonts w:ascii="Times New Roman" w:hAnsi="Times New Roman" w:cs="Times New Roman"/>
          <w:sz w:val="24"/>
          <w:szCs w:val="24"/>
          <w:lang w:val="bg-BG"/>
        </w:rPr>
        <w:t>атите от наблюдението на РПР на</w:t>
      </w:r>
      <w:r w:rsidR="005E6257">
        <w:rPr>
          <w:rFonts w:ascii="Times New Roman" w:hAnsi="Times New Roman" w:cs="Times New Roman"/>
          <w:sz w:val="24"/>
          <w:szCs w:val="24"/>
        </w:rPr>
        <w:t xml:space="preserve"> </w:t>
      </w:r>
      <w:r w:rsidR="002167C7" w:rsidRPr="0028159A">
        <w:rPr>
          <w:rFonts w:ascii="Times New Roman" w:hAnsi="Times New Roman" w:cs="Times New Roman"/>
          <w:sz w:val="24"/>
          <w:szCs w:val="24"/>
          <w:lang w:val="bg-BG"/>
        </w:rPr>
        <w:t>Ю</w:t>
      </w:r>
      <w:r w:rsidR="005E6257">
        <w:rPr>
          <w:rFonts w:ascii="Times New Roman" w:hAnsi="Times New Roman" w:cs="Times New Roman"/>
          <w:sz w:val="24"/>
          <w:szCs w:val="24"/>
          <w:lang w:val="bg-BG"/>
        </w:rPr>
        <w:t>ИР………</w:t>
      </w:r>
      <w:r w:rsidR="002167C7" w:rsidRPr="0028159A">
        <w:rPr>
          <w:rFonts w:ascii="Times New Roman" w:hAnsi="Times New Roman" w:cs="Times New Roman"/>
          <w:sz w:val="24"/>
          <w:szCs w:val="24"/>
          <w:lang w:val="bg-BG"/>
        </w:rPr>
        <w:t>…….............</w:t>
      </w:r>
      <w:r w:rsidRPr="0028159A">
        <w:rPr>
          <w:rFonts w:ascii="Times New Roman" w:hAnsi="Times New Roman" w:cs="Times New Roman"/>
          <w:sz w:val="24"/>
          <w:szCs w:val="24"/>
          <w:lang w:val="bg-BG"/>
        </w:rPr>
        <w:t>...</w:t>
      </w:r>
      <w:r w:rsidR="002167C7" w:rsidRPr="0028159A">
        <w:rPr>
          <w:rFonts w:ascii="Times New Roman" w:hAnsi="Times New Roman" w:cs="Times New Roman"/>
          <w:sz w:val="24"/>
          <w:szCs w:val="24"/>
          <w:lang w:val="bg-BG"/>
        </w:rPr>
        <w:t>............</w:t>
      </w:r>
      <w:r w:rsidR="005E6257">
        <w:rPr>
          <w:rFonts w:ascii="Times New Roman" w:hAnsi="Times New Roman" w:cs="Times New Roman"/>
          <w:sz w:val="24"/>
          <w:szCs w:val="24"/>
        </w:rPr>
        <w:t>.......</w:t>
      </w:r>
      <w:r w:rsidR="00611123">
        <w:rPr>
          <w:rFonts w:ascii="Times New Roman" w:hAnsi="Times New Roman" w:cs="Times New Roman"/>
          <w:sz w:val="24"/>
          <w:szCs w:val="24"/>
          <w:lang w:val="bg-BG"/>
        </w:rPr>
        <w:t>............................................................................................</w:t>
      </w:r>
      <w:r w:rsidR="00204F7F">
        <w:rPr>
          <w:rFonts w:ascii="Times New Roman" w:hAnsi="Times New Roman" w:cs="Times New Roman"/>
          <w:sz w:val="24"/>
          <w:szCs w:val="24"/>
          <w:lang w:val="bg-BG"/>
        </w:rPr>
        <w:t>1</w:t>
      </w:r>
      <w:r w:rsidR="007F1726">
        <w:rPr>
          <w:rFonts w:ascii="Times New Roman" w:hAnsi="Times New Roman" w:cs="Times New Roman"/>
          <w:sz w:val="24"/>
          <w:szCs w:val="24"/>
          <w:lang w:val="bg-BG"/>
        </w:rPr>
        <w:t>15</w:t>
      </w:r>
    </w:p>
    <w:p w:rsidR="009D7335" w:rsidRPr="0028159A" w:rsidRDefault="009D7335">
      <w:pPr>
        <w:rPr>
          <w:rFonts w:ascii="Times New Roman" w:hAnsi="Times New Roman" w:cs="Times New Roman"/>
          <w:sz w:val="24"/>
          <w:szCs w:val="24"/>
        </w:rPr>
      </w:pPr>
    </w:p>
    <w:p w:rsidR="009D7335" w:rsidRPr="0028159A" w:rsidRDefault="009D7335">
      <w:pPr>
        <w:rPr>
          <w:rFonts w:ascii="Times New Roman" w:hAnsi="Times New Roman" w:cs="Times New Roman"/>
          <w:sz w:val="24"/>
          <w:szCs w:val="24"/>
        </w:rPr>
      </w:pPr>
    </w:p>
    <w:p w:rsidR="007A6CA6" w:rsidRDefault="007A6CA6">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C22406" w:rsidRDefault="00C22406">
      <w:pPr>
        <w:rPr>
          <w:rFonts w:ascii="Times New Roman" w:hAnsi="Times New Roman" w:cs="Times New Roman"/>
          <w:sz w:val="24"/>
          <w:szCs w:val="24"/>
          <w:lang w:val="bg-BG"/>
        </w:rPr>
      </w:pPr>
    </w:p>
    <w:p w:rsidR="00C22406" w:rsidRDefault="00C22406">
      <w:pPr>
        <w:rPr>
          <w:rFonts w:ascii="Times New Roman" w:hAnsi="Times New Roman" w:cs="Times New Roman"/>
          <w:sz w:val="24"/>
          <w:szCs w:val="24"/>
          <w:lang w:val="bg-BG"/>
        </w:rPr>
      </w:pPr>
    </w:p>
    <w:p w:rsidR="0028159A" w:rsidRDefault="0028159A">
      <w:pPr>
        <w:rPr>
          <w:rFonts w:ascii="Times New Roman" w:hAnsi="Times New Roman" w:cs="Times New Roman"/>
          <w:sz w:val="24"/>
          <w:szCs w:val="24"/>
          <w:lang w:val="bg-BG"/>
        </w:rPr>
      </w:pPr>
    </w:p>
    <w:p w:rsidR="00A7679C" w:rsidRPr="0028159A" w:rsidRDefault="00A7679C">
      <w:pPr>
        <w:rPr>
          <w:rFonts w:ascii="Times New Roman" w:hAnsi="Times New Roman" w:cs="Times New Roman"/>
          <w:sz w:val="24"/>
          <w:szCs w:val="24"/>
          <w:lang w:val="bg-BG"/>
        </w:rPr>
      </w:pPr>
    </w:p>
    <w:p w:rsidR="006F58AE" w:rsidRDefault="006F58AE" w:rsidP="001C03F8">
      <w:pPr>
        <w:rPr>
          <w:rFonts w:ascii="Times New Roman" w:hAnsi="Times New Roman" w:cs="Times New Roman"/>
          <w:b/>
          <w:bCs/>
          <w:sz w:val="24"/>
          <w:szCs w:val="24"/>
          <w:lang w:val="bg-BG"/>
        </w:rPr>
      </w:pPr>
    </w:p>
    <w:p w:rsidR="006F58AE" w:rsidRDefault="006F58AE" w:rsidP="001C03F8">
      <w:pPr>
        <w:rPr>
          <w:rFonts w:ascii="Times New Roman" w:hAnsi="Times New Roman" w:cs="Times New Roman"/>
          <w:b/>
          <w:bCs/>
          <w:sz w:val="24"/>
          <w:szCs w:val="24"/>
          <w:lang w:val="bg-BG"/>
        </w:rPr>
      </w:pPr>
    </w:p>
    <w:p w:rsidR="006F58AE" w:rsidRDefault="006F58AE" w:rsidP="001C03F8">
      <w:pPr>
        <w:rPr>
          <w:rFonts w:ascii="Times New Roman" w:hAnsi="Times New Roman" w:cs="Times New Roman"/>
          <w:b/>
          <w:bCs/>
          <w:sz w:val="24"/>
          <w:szCs w:val="24"/>
          <w:lang w:val="bg-BG"/>
        </w:rPr>
      </w:pPr>
    </w:p>
    <w:p w:rsidR="006F58AE" w:rsidRDefault="006F58AE" w:rsidP="001C03F8">
      <w:pPr>
        <w:rPr>
          <w:rFonts w:ascii="Times New Roman" w:hAnsi="Times New Roman" w:cs="Times New Roman"/>
          <w:b/>
          <w:bCs/>
          <w:sz w:val="24"/>
          <w:szCs w:val="24"/>
          <w:lang w:val="bg-BG"/>
        </w:rPr>
      </w:pPr>
    </w:p>
    <w:p w:rsidR="00CC48DF" w:rsidRDefault="00CC48DF" w:rsidP="001C03F8">
      <w:pPr>
        <w:rPr>
          <w:rFonts w:ascii="Times New Roman" w:hAnsi="Times New Roman" w:cs="Times New Roman"/>
          <w:b/>
          <w:bCs/>
          <w:sz w:val="24"/>
          <w:szCs w:val="24"/>
          <w:lang w:val="bg-BG"/>
        </w:rPr>
      </w:pPr>
    </w:p>
    <w:p w:rsidR="001C03F8" w:rsidRPr="0028159A" w:rsidRDefault="001C03F8" w:rsidP="001C03F8">
      <w:pPr>
        <w:rPr>
          <w:rFonts w:ascii="Times New Roman" w:hAnsi="Times New Roman" w:cs="Times New Roman"/>
          <w:b/>
          <w:bCs/>
          <w:sz w:val="24"/>
          <w:szCs w:val="24"/>
          <w:lang w:val="bg-BG"/>
        </w:rPr>
      </w:pPr>
      <w:r w:rsidRPr="0028159A">
        <w:rPr>
          <w:rFonts w:ascii="Times New Roman" w:hAnsi="Times New Roman" w:cs="Times New Roman"/>
          <w:b/>
          <w:bCs/>
          <w:sz w:val="24"/>
          <w:szCs w:val="24"/>
          <w:lang w:val="bg-BG"/>
        </w:rPr>
        <w:lastRenderedPageBreak/>
        <w:t>Списък на най-често използваните съкращения:</w:t>
      </w:r>
    </w:p>
    <w:tbl>
      <w:tblPr>
        <w:tblStyle w:val="MediumList1-Accent1"/>
        <w:tblW w:w="0" w:type="auto"/>
        <w:tblLook w:val="04A0" w:firstRow="1" w:lastRow="0" w:firstColumn="1" w:lastColumn="0" w:noHBand="0" w:noVBand="1"/>
      </w:tblPr>
      <w:tblGrid>
        <w:gridCol w:w="1822"/>
        <w:gridCol w:w="7466"/>
      </w:tblGrid>
      <w:tr w:rsidR="001C03F8" w:rsidRPr="0028159A" w:rsidTr="009B7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eastAsiaTheme="minorEastAsia" w:hAnsi="Times New Roman" w:cs="Times New Roman"/>
                <w:color w:val="auto"/>
                <w:sz w:val="24"/>
                <w:szCs w:val="24"/>
                <w:lang w:val="bg-BG"/>
              </w:rPr>
            </w:pPr>
          </w:p>
        </w:tc>
        <w:tc>
          <w:tcPr>
            <w:tcW w:w="7466" w:type="dxa"/>
          </w:tcPr>
          <w:p w:rsidR="001C03F8" w:rsidRPr="0028159A" w:rsidRDefault="001C03F8" w:rsidP="001C03F8">
            <w:pPr>
              <w:spacing w:after="200"/>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color w:val="auto"/>
                <w:sz w:val="24"/>
                <w:szCs w:val="24"/>
                <w:lang w:val="bg-BG"/>
              </w:rPr>
            </w:pP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АУЕР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Агенция за устойчиво енергийно регулиране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БВП</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Брутен вътрешен продукт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БД</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Басейнова дирекция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ВЕИ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Възобновяеми енергийни източници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ВиК</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Водоснабдяване и канализация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ГПСОВ </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Градска пречиствателна станция за отпадни води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ДРСЗ</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Дирекция регионална служба по заетостта</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ДМА</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Дълготрайни материални активи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ЕС</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Европейски съюз</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ЕФМДР</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Европейския фонд за морско дело и рибарство</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ЗРР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Закон за регионално развитие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ИАОС</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Изпълнителна агенция по околна среда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ИСУН</w:t>
            </w:r>
            <w:r w:rsidR="00480BAC">
              <w:rPr>
                <w:rFonts w:ascii="Times New Roman" w:hAnsi="Times New Roman" w:cs="Times New Roman"/>
                <w:color w:val="auto"/>
                <w:sz w:val="24"/>
                <w:szCs w:val="24"/>
                <w:lang w:val="bg-BG"/>
              </w:rPr>
              <w:t xml:space="preserve"> </w:t>
            </w:r>
            <w:r w:rsidR="00F96D81">
              <w:rPr>
                <w:rFonts w:ascii="Times New Roman" w:hAnsi="Times New Roman" w:cs="Times New Roman"/>
                <w:color w:val="auto"/>
                <w:sz w:val="24"/>
                <w:szCs w:val="24"/>
                <w:lang w:val="bg-BG"/>
              </w:rPr>
              <w:t>2020</w:t>
            </w:r>
          </w:p>
        </w:tc>
        <w:tc>
          <w:tcPr>
            <w:tcW w:w="7466" w:type="dxa"/>
            <w:hideMark/>
          </w:tcPr>
          <w:p w:rsidR="001C03F8" w:rsidRPr="0028159A" w:rsidRDefault="00F96D81"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F96D81">
              <w:rPr>
                <w:rFonts w:ascii="Times New Roman" w:hAnsi="Times New Roman" w:cs="Times New Roman"/>
                <w:color w:val="auto"/>
                <w:sz w:val="24"/>
                <w:szCs w:val="24"/>
                <w:lang w:val="bg-BG"/>
              </w:rPr>
              <w:t>Информационна система за управление и наблюдение на ср</w:t>
            </w:r>
            <w:r>
              <w:rPr>
                <w:rFonts w:ascii="Times New Roman" w:hAnsi="Times New Roman" w:cs="Times New Roman"/>
                <w:color w:val="auto"/>
                <w:sz w:val="24"/>
                <w:szCs w:val="24"/>
                <w:lang w:val="bg-BG"/>
              </w:rPr>
              <w:t>едствата от ЕС в България  2020</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КАВ</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Качеството на атмосферния въздух</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МЗ</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здравеопазването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28159A">
              <w:rPr>
                <w:rFonts w:ascii="Times New Roman" w:hAnsi="Times New Roman" w:cs="Times New Roman"/>
                <w:color w:val="auto"/>
                <w:sz w:val="24"/>
                <w:szCs w:val="24"/>
                <w:lang w:val="bg-BG"/>
              </w:rPr>
              <w:t>Министерство на икономиката</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МЕ</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енергетиката</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МТ                            </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туризма</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МЗХ</w:t>
            </w:r>
            <w:r w:rsidR="007E79AF">
              <w:rPr>
                <w:rFonts w:ascii="Times New Roman" w:hAnsi="Times New Roman" w:cs="Times New Roman"/>
                <w:color w:val="auto"/>
                <w:sz w:val="24"/>
                <w:szCs w:val="24"/>
                <w:lang w:val="bg-BG"/>
              </w:rPr>
              <w:t>Г</w:t>
            </w:r>
          </w:p>
        </w:tc>
        <w:tc>
          <w:tcPr>
            <w:tcW w:w="7466" w:type="dxa"/>
            <w:hideMark/>
          </w:tcPr>
          <w:p w:rsidR="001C03F8" w:rsidRPr="0028159A" w:rsidRDefault="007E79AF"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Pr>
                <w:rFonts w:ascii="Times New Roman" w:hAnsi="Times New Roman" w:cs="Times New Roman"/>
                <w:color w:val="auto"/>
                <w:sz w:val="24"/>
                <w:szCs w:val="24"/>
                <w:lang w:val="bg-BG"/>
              </w:rPr>
              <w:t xml:space="preserve">Министерство на земеделието, </w:t>
            </w:r>
            <w:r w:rsidR="001C03F8" w:rsidRPr="0028159A">
              <w:rPr>
                <w:rFonts w:ascii="Times New Roman" w:hAnsi="Times New Roman" w:cs="Times New Roman"/>
                <w:color w:val="auto"/>
                <w:sz w:val="24"/>
                <w:szCs w:val="24"/>
                <w:lang w:val="bg-BG"/>
              </w:rPr>
              <w:t>храните</w:t>
            </w:r>
            <w:r>
              <w:rPr>
                <w:rFonts w:ascii="Times New Roman" w:hAnsi="Times New Roman" w:cs="Times New Roman"/>
                <w:color w:val="auto"/>
                <w:sz w:val="24"/>
                <w:szCs w:val="24"/>
                <w:lang w:val="bg-BG"/>
              </w:rPr>
              <w:t xml:space="preserve">  и горите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ММС</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Министерство на младежта и спорта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МОСВ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околната среда и водите</w:t>
            </w:r>
          </w:p>
        </w:tc>
      </w:tr>
      <w:tr w:rsidR="00B17F4D"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B17F4D" w:rsidRPr="0028159A" w:rsidRDefault="00B17F4D" w:rsidP="001C03F8">
            <w:pPr>
              <w:rPr>
                <w:rFonts w:ascii="Times New Roman" w:hAnsi="Times New Roman" w:cs="Times New Roman"/>
                <w:sz w:val="24"/>
                <w:szCs w:val="24"/>
                <w:lang w:val="bg-BG"/>
              </w:rPr>
            </w:pPr>
            <w:r>
              <w:rPr>
                <w:rFonts w:ascii="Times New Roman" w:hAnsi="Times New Roman" w:cs="Times New Roman"/>
                <w:sz w:val="24"/>
                <w:szCs w:val="24"/>
                <w:lang w:val="bg-BG"/>
              </w:rPr>
              <w:t>МОН</w:t>
            </w:r>
          </w:p>
        </w:tc>
        <w:tc>
          <w:tcPr>
            <w:tcW w:w="7466" w:type="dxa"/>
          </w:tcPr>
          <w:p w:rsidR="00B17F4D"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w:t>
            </w:r>
            <w:r>
              <w:rPr>
                <w:rFonts w:ascii="Times New Roman" w:hAnsi="Times New Roman" w:cs="Times New Roman"/>
                <w:color w:val="auto"/>
                <w:sz w:val="24"/>
                <w:szCs w:val="24"/>
                <w:lang w:val="bg-BG"/>
              </w:rPr>
              <w:t xml:space="preserve"> образованието и науката</w:t>
            </w:r>
          </w:p>
          <w:p w:rsidR="00B17F4D" w:rsidRPr="0028159A" w:rsidRDefault="00B17F4D" w:rsidP="001C03F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lastRenderedPageBreak/>
              <w:t>МРРБ</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Министерство на регионалното развитие и благоустройството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НПЕЕМЖЗ</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rPr>
              <w:t>Национална програма за енергийна ефективност в многофамилни жилищни сгради</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НПДЕВИ</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28159A">
              <w:rPr>
                <w:rFonts w:ascii="Times New Roman" w:hAnsi="Times New Roman" w:cs="Times New Roman"/>
                <w:color w:val="auto"/>
                <w:sz w:val="24"/>
                <w:szCs w:val="24"/>
              </w:rPr>
              <w:t>Национален план за действие за енергията от възобновяеми източници</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НСИ</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Национален статистически институт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НСРР</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Национална стратегия за регионално развитие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ПМС</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Постановление на Министерски съвет</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ПСОВ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Пречиствателна станция за отпадни води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ППЗРР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Правилник за прилагане на Закона за регионалното развитие</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ПУДООС</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Предприятие за управление на дейностите по опазване на околната среда </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РДСП</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Регионална дирекция социално подпомагане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РИОСВ </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Регионална инспекция по околната среда и водите</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РСР </w:t>
            </w:r>
          </w:p>
        </w:tc>
        <w:tc>
          <w:tcPr>
            <w:tcW w:w="7466" w:type="dxa"/>
            <w:hideMark/>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Регионален съвет за развитие</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hideMark/>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РОУКАВ</w:t>
            </w:r>
          </w:p>
        </w:tc>
        <w:tc>
          <w:tcPr>
            <w:tcW w:w="7466" w:type="dxa"/>
            <w:hideMark/>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Райони за оценка и управление на качеството на атмосферния въздух</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РПМ</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Републиканска пътна мрежа</w:t>
            </w:r>
          </w:p>
        </w:tc>
      </w:tr>
      <w:tr w:rsidR="00D47D39"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D47D39" w:rsidRPr="0028159A" w:rsidRDefault="00D47D39" w:rsidP="001C03F8">
            <w:pPr>
              <w:rPr>
                <w:rFonts w:ascii="Times New Roman" w:hAnsi="Times New Roman" w:cs="Times New Roman"/>
                <w:sz w:val="24"/>
                <w:szCs w:val="24"/>
                <w:lang w:val="bg-BG"/>
              </w:rPr>
            </w:pPr>
            <w:r>
              <w:rPr>
                <w:rFonts w:ascii="Times New Roman" w:hAnsi="Times New Roman" w:cs="Times New Roman"/>
                <w:sz w:val="24"/>
                <w:szCs w:val="24"/>
                <w:lang w:val="bg-BG"/>
              </w:rPr>
              <w:t>РУО</w:t>
            </w:r>
          </w:p>
        </w:tc>
        <w:tc>
          <w:tcPr>
            <w:tcW w:w="7466" w:type="dxa"/>
          </w:tcPr>
          <w:p w:rsidR="00D47D39"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 xml:space="preserve">Регионално управление по образование  </w:t>
            </w:r>
          </w:p>
          <w:p w:rsidR="00D47D39" w:rsidRPr="0028159A" w:rsidRDefault="00D47D39" w:rsidP="001C03F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СЗР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Северозападен район</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СИР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Североизточен район</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СЦР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Северен централен район</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ФМ на ЕИП</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Финансовия механизъм на Европейското икономическо пространство</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ЮИР</w:t>
            </w:r>
          </w:p>
        </w:tc>
        <w:tc>
          <w:tcPr>
            <w:tcW w:w="7466" w:type="dxa"/>
          </w:tcPr>
          <w:p w:rsidR="001C03F8" w:rsidRPr="0028159A"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 xml:space="preserve">Югоизточен район </w:t>
            </w:r>
          </w:p>
        </w:tc>
      </w:tr>
      <w:tr w:rsidR="001C03F8" w:rsidRPr="0028159A" w:rsidTr="009B7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ЮЗР</w:t>
            </w:r>
          </w:p>
        </w:tc>
        <w:tc>
          <w:tcPr>
            <w:tcW w:w="7466" w:type="dxa"/>
          </w:tcPr>
          <w:p w:rsidR="001C03F8" w:rsidRPr="0028159A" w:rsidRDefault="001C03F8" w:rsidP="001C03F8">
            <w:pPr>
              <w:spacing w:after="20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Югозападен район</w:t>
            </w:r>
          </w:p>
        </w:tc>
      </w:tr>
      <w:tr w:rsidR="001C03F8" w:rsidRPr="0028159A" w:rsidTr="009B79E0">
        <w:tc>
          <w:tcPr>
            <w:cnfStyle w:val="001000000000" w:firstRow="0" w:lastRow="0" w:firstColumn="1" w:lastColumn="0" w:oddVBand="0" w:evenVBand="0" w:oddHBand="0" w:evenHBand="0" w:firstRowFirstColumn="0" w:firstRowLastColumn="0" w:lastRowFirstColumn="0" w:lastRowLastColumn="0"/>
            <w:tcW w:w="1822" w:type="dxa"/>
          </w:tcPr>
          <w:p w:rsidR="001C03F8" w:rsidRPr="0028159A" w:rsidRDefault="001C03F8" w:rsidP="001C03F8">
            <w:pPr>
              <w:spacing w:after="20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ЮЦР</w:t>
            </w:r>
          </w:p>
        </w:tc>
        <w:tc>
          <w:tcPr>
            <w:tcW w:w="7466" w:type="dxa"/>
          </w:tcPr>
          <w:p w:rsidR="001C03F8" w:rsidRDefault="001C03F8"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r w:rsidRPr="0028159A">
              <w:rPr>
                <w:rFonts w:ascii="Times New Roman" w:hAnsi="Times New Roman" w:cs="Times New Roman"/>
                <w:color w:val="auto"/>
                <w:sz w:val="24"/>
                <w:szCs w:val="24"/>
                <w:lang w:val="bg-BG"/>
              </w:rPr>
              <w:t>Южен централен район</w:t>
            </w:r>
          </w:p>
          <w:p w:rsidR="00924889" w:rsidRDefault="00924889"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p>
          <w:p w:rsidR="00924889" w:rsidRPr="0028159A" w:rsidRDefault="00924889" w:rsidP="001C03F8">
            <w:pPr>
              <w:spacing w:after="20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lang w:val="bg-BG"/>
              </w:rPr>
            </w:pPr>
          </w:p>
        </w:tc>
      </w:tr>
    </w:tbl>
    <w:p w:rsidR="001C03F8" w:rsidRPr="00AE7571" w:rsidRDefault="001C03F8" w:rsidP="006F58AE">
      <w:pPr>
        <w:shd w:val="clear" w:color="auto" w:fill="D9D9D9" w:themeFill="background1" w:themeFillShade="D9"/>
        <w:ind w:left="-284" w:firstLine="851"/>
        <w:rPr>
          <w:rFonts w:ascii="Times New Roman" w:hAnsi="Times New Roman" w:cs="Times New Roman"/>
          <w:b/>
          <w:sz w:val="24"/>
          <w:szCs w:val="24"/>
          <w:lang w:val="bg-BG"/>
        </w:rPr>
      </w:pPr>
      <w:r w:rsidRPr="00AE7571">
        <w:rPr>
          <w:rFonts w:ascii="Times New Roman" w:hAnsi="Times New Roman" w:cs="Times New Roman"/>
          <w:b/>
          <w:sz w:val="24"/>
          <w:szCs w:val="24"/>
        </w:rPr>
        <w:t xml:space="preserve">I .  </w:t>
      </w:r>
      <w:r w:rsidRPr="00AE7571">
        <w:rPr>
          <w:rFonts w:ascii="Times New Roman" w:hAnsi="Times New Roman" w:cs="Times New Roman"/>
          <w:b/>
          <w:sz w:val="24"/>
          <w:szCs w:val="24"/>
          <w:lang w:val="bg-BG"/>
        </w:rPr>
        <w:t>ВЪВЕДЕНИЕ</w:t>
      </w:r>
    </w:p>
    <w:p w:rsidR="001C03F8" w:rsidRDefault="001C03F8" w:rsidP="00F971FA">
      <w:pPr>
        <w:spacing w:line="360" w:lineRule="auto"/>
        <w:ind w:left="-142" w:firstLine="709"/>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Годишният доклад за наблюдение изпълнението на Регионалния план за развитие на Югоизточен район</w:t>
      </w:r>
      <w:r w:rsidR="002D48BE">
        <w:rPr>
          <w:rFonts w:ascii="Times New Roman" w:hAnsi="Times New Roman" w:cs="Times New Roman"/>
          <w:sz w:val="24"/>
          <w:szCs w:val="24"/>
          <w:lang w:val="bg-BG"/>
        </w:rPr>
        <w:t xml:space="preserve"> ( РПР на ЮИР ) за 201</w:t>
      </w:r>
      <w:r w:rsidR="008D3F80">
        <w:rPr>
          <w:rFonts w:ascii="Times New Roman" w:hAnsi="Times New Roman" w:cs="Times New Roman"/>
          <w:sz w:val="24"/>
          <w:szCs w:val="24"/>
          <w:lang w:val="bg-BG"/>
        </w:rPr>
        <w:t>9</w:t>
      </w:r>
      <w:r w:rsidRPr="0028159A">
        <w:rPr>
          <w:rFonts w:ascii="Times New Roman" w:hAnsi="Times New Roman" w:cs="Times New Roman"/>
          <w:sz w:val="24"/>
          <w:szCs w:val="24"/>
          <w:lang w:val="bg-BG"/>
        </w:rPr>
        <w:t xml:space="preserve"> г. е изготвен на основание чл. 86, ал.1 от Правилника за прилагане на Закона за регионално развитие.</w:t>
      </w:r>
    </w:p>
    <w:p w:rsidR="00F971FA" w:rsidRPr="0028159A" w:rsidRDefault="00F971FA" w:rsidP="00F971FA">
      <w:pPr>
        <w:spacing w:line="360" w:lineRule="auto"/>
        <w:ind w:left="-142" w:firstLine="709"/>
        <w:jc w:val="both"/>
        <w:rPr>
          <w:rFonts w:ascii="Times New Roman" w:hAnsi="Times New Roman" w:cs="Times New Roman"/>
          <w:sz w:val="24"/>
          <w:szCs w:val="24"/>
          <w:lang w:val="bg-BG"/>
        </w:rPr>
      </w:pPr>
      <w:r>
        <w:rPr>
          <w:rFonts w:ascii="Times New Roman" w:hAnsi="Times New Roman" w:cs="Times New Roman"/>
          <w:b/>
          <w:sz w:val="24"/>
          <w:szCs w:val="24"/>
          <w:lang w:val="bg-BG"/>
        </w:rPr>
        <w:t xml:space="preserve">Цел на Годишния доклад е на база анализ на основните социално-икономически, демографски и екологични показатели и показатели характеризиращи енергийната ефективносг,  пътната, образователната, социалната и културната инфраструктура на Югоизточен район през 2019 г. и включените в него области да се дефинират изводи относно възможностите за подобряване на тези показатели на района. Ключов акцент при това са индикаторите и метриките, заложени в Регионалния план за развитие на </w:t>
      </w:r>
      <w:r w:rsidRPr="00F971FA">
        <w:rPr>
          <w:rFonts w:ascii="Times New Roman" w:hAnsi="Times New Roman" w:cs="Times New Roman"/>
          <w:b/>
          <w:sz w:val="24"/>
          <w:szCs w:val="24"/>
          <w:lang w:val="bg-BG"/>
        </w:rPr>
        <w:t xml:space="preserve">Югоизточен район </w:t>
      </w:r>
      <w:r>
        <w:rPr>
          <w:rFonts w:ascii="Times New Roman" w:hAnsi="Times New Roman" w:cs="Times New Roman"/>
          <w:b/>
          <w:sz w:val="24"/>
          <w:szCs w:val="24"/>
          <w:lang w:val="bg-BG"/>
        </w:rPr>
        <w:t xml:space="preserve">2014-2020 г.  </w:t>
      </w:r>
    </w:p>
    <w:p w:rsidR="001C03F8" w:rsidRPr="0028159A" w:rsidRDefault="001C03F8" w:rsidP="00F971FA">
      <w:pPr>
        <w:spacing w:line="360" w:lineRule="auto"/>
        <w:ind w:left="-142" w:firstLine="709"/>
        <w:jc w:val="both"/>
        <w:rPr>
          <w:rFonts w:ascii="Times New Roman" w:hAnsi="Times New Roman" w:cs="Times New Roman"/>
          <w:sz w:val="24"/>
          <w:szCs w:val="24"/>
          <w:lang w:val="bg-BG"/>
        </w:rPr>
      </w:pPr>
      <w:r w:rsidRPr="0028159A">
        <w:rPr>
          <w:rFonts w:ascii="Times New Roman" w:hAnsi="Times New Roman" w:cs="Times New Roman"/>
          <w:b/>
          <w:sz w:val="24"/>
          <w:szCs w:val="24"/>
          <w:lang w:val="bg-BG"/>
        </w:rPr>
        <w:t>Структурата на доклада включва:</w:t>
      </w:r>
      <w:r w:rsidRPr="0028159A">
        <w:rPr>
          <w:rFonts w:ascii="Times New Roman" w:hAnsi="Times New Roman" w:cs="Times New Roman"/>
          <w:sz w:val="24"/>
          <w:szCs w:val="24"/>
          <w:lang w:val="bg-BG"/>
        </w:rPr>
        <w:t xml:space="preserve"> общите условия за изпълнение на Регионалния план за развитие и в частност промените в социално-икономическите условия и политиките за развитие на национално, регионално и местно ниво;  постигнатия напредък по изпълнението на целите и приоритетите на Регионалния план за развитие въз основа на индикаторите за наблюдение; действията, предприети от Регионалния съвет за развитие на Югоизточен район, с цел осигуряване на ефективност и ефикасност при изпълнението на плана;  заключения  и предложения за подобряване на резултатите от наблюдението.</w:t>
      </w:r>
    </w:p>
    <w:p w:rsidR="001C03F8" w:rsidRPr="0028159A" w:rsidRDefault="001C03F8" w:rsidP="00F971FA">
      <w:pPr>
        <w:spacing w:line="360" w:lineRule="auto"/>
        <w:ind w:left="-142" w:firstLine="709"/>
        <w:jc w:val="both"/>
        <w:rPr>
          <w:rFonts w:ascii="Times New Roman" w:hAnsi="Times New Roman" w:cs="Times New Roman"/>
          <w:sz w:val="24"/>
          <w:szCs w:val="24"/>
          <w:lang w:val="bg-BG"/>
        </w:rPr>
      </w:pPr>
      <w:r w:rsidRPr="008862E1">
        <w:rPr>
          <w:rFonts w:ascii="Times New Roman" w:hAnsi="Times New Roman" w:cs="Times New Roman"/>
          <w:b/>
          <w:sz w:val="24"/>
          <w:szCs w:val="24"/>
          <w:lang w:val="bg-BG"/>
        </w:rPr>
        <w:t>Годишният доклад</w:t>
      </w:r>
      <w:r w:rsidRPr="008862E1">
        <w:rPr>
          <w:rFonts w:ascii="Times New Roman" w:hAnsi="Times New Roman" w:cs="Times New Roman"/>
          <w:sz w:val="24"/>
          <w:szCs w:val="24"/>
          <w:lang w:val="bg-BG"/>
        </w:rPr>
        <w:t xml:space="preserve">  </w:t>
      </w:r>
      <w:r w:rsidRPr="008862E1">
        <w:rPr>
          <w:rFonts w:ascii="Times New Roman" w:hAnsi="Times New Roman" w:cs="Times New Roman"/>
          <w:b/>
          <w:sz w:val="24"/>
          <w:szCs w:val="24"/>
          <w:lang w:val="bg-BG"/>
        </w:rPr>
        <w:t xml:space="preserve">се основава на </w:t>
      </w:r>
      <w:r w:rsidRPr="008862E1">
        <w:rPr>
          <w:rFonts w:ascii="Times New Roman" w:hAnsi="Times New Roman" w:cs="Times New Roman"/>
          <w:sz w:val="24"/>
          <w:szCs w:val="24"/>
          <w:lang w:val="bg-BG"/>
        </w:rPr>
        <w:t>последните официални данни на Националния статистически институт (НСИ), сравнителни данни на Евростат за регионите в ЕС и данни на административната статистика на  РДСП, ДРСЗ, МК, МТ, Министерство на младежта и спорта, ,</w:t>
      </w:r>
      <w:r w:rsidRPr="008862E1">
        <w:rPr>
          <w:rFonts w:ascii="Times New Roman" w:hAnsi="Times New Roman" w:cs="Times New Roman"/>
          <w:sz w:val="24"/>
          <w:szCs w:val="24"/>
        </w:rPr>
        <w:t xml:space="preserve"> </w:t>
      </w:r>
      <w:r w:rsidR="004561A8" w:rsidRPr="008862E1">
        <w:rPr>
          <w:rFonts w:ascii="Times New Roman" w:hAnsi="Times New Roman" w:cs="Times New Roman"/>
          <w:sz w:val="24"/>
          <w:szCs w:val="24"/>
          <w:lang w:val="bg-BG"/>
        </w:rPr>
        <w:t>о</w:t>
      </w:r>
      <w:r w:rsidRPr="008862E1">
        <w:rPr>
          <w:rFonts w:ascii="Times New Roman" w:hAnsi="Times New Roman" w:cs="Times New Roman"/>
          <w:sz w:val="24"/>
          <w:szCs w:val="24"/>
          <w:lang w:val="bg-BG"/>
        </w:rPr>
        <w:t>бщини,</w:t>
      </w:r>
      <w:r w:rsidRPr="008862E1">
        <w:rPr>
          <w:rFonts w:ascii="Times New Roman" w:hAnsi="Times New Roman" w:cs="Times New Roman"/>
          <w:sz w:val="24"/>
          <w:szCs w:val="24"/>
        </w:rPr>
        <w:t xml:space="preserve"> </w:t>
      </w:r>
      <w:r w:rsidR="004561A8" w:rsidRPr="008862E1">
        <w:rPr>
          <w:rFonts w:ascii="Times New Roman" w:hAnsi="Times New Roman" w:cs="Times New Roman"/>
          <w:sz w:val="24"/>
          <w:szCs w:val="24"/>
          <w:lang w:val="bg-BG"/>
        </w:rPr>
        <w:t>о</w:t>
      </w:r>
      <w:r w:rsidR="00CB5E3F" w:rsidRPr="008862E1">
        <w:rPr>
          <w:rFonts w:ascii="Times New Roman" w:hAnsi="Times New Roman" w:cs="Times New Roman"/>
          <w:sz w:val="24"/>
          <w:szCs w:val="24"/>
          <w:lang w:val="bg-BG"/>
        </w:rPr>
        <w:t>бласти, РУ</w:t>
      </w:r>
      <w:r w:rsidRPr="008862E1">
        <w:rPr>
          <w:rFonts w:ascii="Times New Roman" w:hAnsi="Times New Roman" w:cs="Times New Roman"/>
          <w:sz w:val="24"/>
          <w:szCs w:val="24"/>
          <w:lang w:val="bg-BG"/>
        </w:rPr>
        <w:t>О. Използвана е информация от справките, предоставена от представителите на Управляващите органи на оперативните програми в Регионалния координационен комитет към Регионалния съвет за развитие на Югоизточен  район, информация от Годишните доклади за изпълнение на общинс</w:t>
      </w:r>
      <w:r w:rsidR="00286628" w:rsidRPr="008862E1">
        <w:rPr>
          <w:rFonts w:ascii="Times New Roman" w:hAnsi="Times New Roman" w:cs="Times New Roman"/>
          <w:sz w:val="24"/>
          <w:szCs w:val="24"/>
          <w:lang w:val="bg-BG"/>
        </w:rPr>
        <w:t>ките планове за развитие за 201</w:t>
      </w:r>
      <w:r w:rsidR="008862E1" w:rsidRPr="008862E1">
        <w:rPr>
          <w:rFonts w:ascii="Times New Roman" w:hAnsi="Times New Roman" w:cs="Times New Roman"/>
          <w:sz w:val="24"/>
          <w:szCs w:val="24"/>
          <w:lang w:val="bg-BG"/>
        </w:rPr>
        <w:t>9</w:t>
      </w:r>
      <w:r w:rsidRPr="008862E1">
        <w:rPr>
          <w:rFonts w:ascii="Times New Roman" w:hAnsi="Times New Roman" w:cs="Times New Roman"/>
          <w:sz w:val="24"/>
          <w:szCs w:val="24"/>
          <w:lang w:val="bg-BG"/>
        </w:rPr>
        <w:t xml:space="preserve"> г., както и данни от </w:t>
      </w:r>
      <w:r w:rsidR="00DE2817" w:rsidRPr="008862E1">
        <w:rPr>
          <w:rFonts w:ascii="Times New Roman" w:hAnsi="Times New Roman" w:cs="Times New Roman"/>
          <w:sz w:val="24"/>
          <w:szCs w:val="24"/>
          <w:lang w:val="bg-BG"/>
        </w:rPr>
        <w:t>Информационна система за управление и наблюдение</w:t>
      </w:r>
      <w:r w:rsidR="00DE2817" w:rsidRPr="008862E1">
        <w:rPr>
          <w:rFonts w:ascii="Times New Roman" w:hAnsi="Times New Roman" w:cs="Times New Roman"/>
          <w:sz w:val="24"/>
          <w:szCs w:val="24"/>
        </w:rPr>
        <w:t xml:space="preserve"> </w:t>
      </w:r>
      <w:r w:rsidR="00DE2817" w:rsidRPr="008862E1">
        <w:rPr>
          <w:rFonts w:ascii="Times New Roman" w:hAnsi="Times New Roman" w:cs="Times New Roman"/>
          <w:sz w:val="24"/>
          <w:szCs w:val="24"/>
          <w:lang w:val="bg-BG"/>
        </w:rPr>
        <w:t>на средствата от ЕС в България  2020.</w:t>
      </w:r>
    </w:p>
    <w:p w:rsidR="00C74C4C" w:rsidRDefault="001C03F8" w:rsidP="00F971FA">
      <w:pPr>
        <w:spacing w:line="360" w:lineRule="auto"/>
        <w:ind w:left="-142" w:firstLine="709"/>
        <w:jc w:val="both"/>
        <w:rPr>
          <w:rFonts w:ascii="Times New Roman" w:hAnsi="Times New Roman" w:cs="Times New Roman"/>
          <w:sz w:val="24"/>
          <w:szCs w:val="24"/>
          <w:lang w:val="bg-BG"/>
        </w:rPr>
      </w:pPr>
      <w:r w:rsidRPr="00E43DBF">
        <w:rPr>
          <w:rFonts w:ascii="Times New Roman" w:hAnsi="Times New Roman" w:cs="Times New Roman"/>
          <w:b/>
          <w:sz w:val="24"/>
          <w:szCs w:val="24"/>
          <w:lang w:val="bg-BG"/>
        </w:rPr>
        <w:t>Годишният доклад</w:t>
      </w:r>
      <w:r w:rsidRPr="00E43DBF">
        <w:rPr>
          <w:rFonts w:ascii="Times New Roman" w:hAnsi="Times New Roman" w:cs="Times New Roman"/>
          <w:sz w:val="24"/>
          <w:szCs w:val="24"/>
          <w:lang w:val="bg-BG"/>
        </w:rPr>
        <w:t xml:space="preserve"> </w:t>
      </w:r>
      <w:r w:rsidRPr="00E43DBF">
        <w:rPr>
          <w:rFonts w:ascii="Times New Roman" w:hAnsi="Times New Roman" w:cs="Times New Roman"/>
          <w:b/>
          <w:sz w:val="24"/>
          <w:szCs w:val="24"/>
          <w:lang w:val="bg-BG"/>
        </w:rPr>
        <w:t xml:space="preserve">е разработен </w:t>
      </w:r>
      <w:r w:rsidR="00B90178">
        <w:rPr>
          <w:rFonts w:ascii="Times New Roman" w:hAnsi="Times New Roman" w:cs="Times New Roman"/>
          <w:sz w:val="24"/>
          <w:szCs w:val="24"/>
          <w:lang w:val="bg-BG"/>
        </w:rPr>
        <w:t>от Секретариат</w:t>
      </w:r>
      <w:r w:rsidR="00F971FA">
        <w:rPr>
          <w:rFonts w:ascii="Times New Roman" w:hAnsi="Times New Roman" w:cs="Times New Roman"/>
          <w:sz w:val="24"/>
          <w:szCs w:val="24"/>
          <w:lang w:val="bg-BG"/>
        </w:rPr>
        <w:t>а на РСР,</w:t>
      </w:r>
      <w:r w:rsidR="00E43DBF" w:rsidRPr="00E43DBF">
        <w:rPr>
          <w:rFonts w:ascii="Times New Roman" w:hAnsi="Times New Roman" w:cs="Times New Roman"/>
          <w:sz w:val="24"/>
          <w:szCs w:val="24"/>
          <w:lang w:val="bg-BG"/>
        </w:rPr>
        <w:t xml:space="preserve"> включващ служители на РО „ЮИР“, ГД „СППРР“, МРРБ.</w:t>
      </w:r>
      <w:r w:rsidR="00E43DBF">
        <w:rPr>
          <w:rFonts w:ascii="Times New Roman" w:hAnsi="Times New Roman" w:cs="Times New Roman"/>
          <w:sz w:val="24"/>
          <w:szCs w:val="24"/>
          <w:lang w:val="bg-BG"/>
        </w:rPr>
        <w:t xml:space="preserve"> </w:t>
      </w:r>
      <w:r w:rsidR="00F971FA">
        <w:rPr>
          <w:rFonts w:ascii="Times New Roman" w:hAnsi="Times New Roman" w:cs="Times New Roman"/>
          <w:sz w:val="24"/>
          <w:szCs w:val="24"/>
          <w:lang w:val="bg-BG"/>
        </w:rPr>
        <w:t>Институцията оторизирана да</w:t>
      </w:r>
      <w:r w:rsidRPr="00A949AC">
        <w:rPr>
          <w:rFonts w:ascii="Times New Roman" w:hAnsi="Times New Roman" w:cs="Times New Roman"/>
          <w:sz w:val="24"/>
          <w:szCs w:val="24"/>
          <w:lang w:val="bg-BG"/>
        </w:rPr>
        <w:t xml:space="preserve"> наблюд</w:t>
      </w:r>
      <w:r w:rsidR="00F971FA">
        <w:rPr>
          <w:rFonts w:ascii="Times New Roman" w:hAnsi="Times New Roman" w:cs="Times New Roman"/>
          <w:sz w:val="24"/>
          <w:szCs w:val="24"/>
          <w:lang w:val="bg-BG"/>
        </w:rPr>
        <w:t>ава</w:t>
      </w:r>
      <w:r w:rsidRPr="00A949AC">
        <w:rPr>
          <w:rFonts w:ascii="Times New Roman" w:hAnsi="Times New Roman" w:cs="Times New Roman"/>
          <w:sz w:val="24"/>
          <w:szCs w:val="24"/>
          <w:lang w:val="bg-BG"/>
        </w:rPr>
        <w:t xml:space="preserve"> изпълнението на РПР на ЮИР е Регионалният съвет за развитие на Югоизточен район. </w:t>
      </w:r>
      <w:r w:rsidRPr="00A949AC">
        <w:rPr>
          <w:rFonts w:ascii="Times New Roman" w:hAnsi="Times New Roman" w:cs="Times New Roman"/>
          <w:b/>
          <w:sz w:val="24"/>
          <w:szCs w:val="24"/>
          <w:lang w:val="bg-BG"/>
        </w:rPr>
        <w:t>Срокът за разработване и внасяне</w:t>
      </w:r>
      <w:r w:rsidRPr="00A949AC">
        <w:rPr>
          <w:rFonts w:ascii="Times New Roman" w:hAnsi="Times New Roman" w:cs="Times New Roman"/>
          <w:sz w:val="24"/>
          <w:szCs w:val="24"/>
          <w:lang w:val="bg-BG"/>
        </w:rPr>
        <w:t xml:space="preserve"> на Годишния доклад за обсъждане и одобряване </w:t>
      </w:r>
      <w:r w:rsidRPr="00A949AC">
        <w:rPr>
          <w:rFonts w:ascii="Times New Roman" w:hAnsi="Times New Roman" w:cs="Times New Roman"/>
          <w:sz w:val="24"/>
          <w:szCs w:val="24"/>
        </w:rPr>
        <w:t xml:space="preserve"> </w:t>
      </w:r>
      <w:r w:rsidR="009F592E" w:rsidRPr="00A949AC">
        <w:rPr>
          <w:rFonts w:ascii="Times New Roman" w:hAnsi="Times New Roman" w:cs="Times New Roman"/>
          <w:sz w:val="24"/>
          <w:szCs w:val="24"/>
          <w:lang w:val="bg-BG"/>
        </w:rPr>
        <w:t>от  РСР е 30 юни 20</w:t>
      </w:r>
      <w:r w:rsidR="008D3F80">
        <w:rPr>
          <w:rFonts w:ascii="Times New Roman" w:hAnsi="Times New Roman" w:cs="Times New Roman"/>
          <w:sz w:val="24"/>
          <w:szCs w:val="24"/>
          <w:lang w:val="bg-BG"/>
        </w:rPr>
        <w:t>20</w:t>
      </w:r>
      <w:r w:rsidRPr="00A949AC">
        <w:rPr>
          <w:rFonts w:ascii="Times New Roman" w:hAnsi="Times New Roman" w:cs="Times New Roman"/>
          <w:sz w:val="24"/>
          <w:szCs w:val="24"/>
          <w:lang w:val="bg-BG"/>
        </w:rPr>
        <w:t xml:space="preserve">  година. </w:t>
      </w:r>
    </w:p>
    <w:p w:rsidR="00F971FA" w:rsidRDefault="00F971FA" w:rsidP="00FC0F55">
      <w:pPr>
        <w:spacing w:after="0" w:line="360" w:lineRule="auto"/>
        <w:ind w:left="-142" w:right="157" w:firstLine="720"/>
        <w:jc w:val="both"/>
        <w:rPr>
          <w:rFonts w:ascii="Times New Roman" w:eastAsia="Times New Roman" w:hAnsi="Times New Roman"/>
          <w:sz w:val="24"/>
          <w:szCs w:val="24"/>
          <w:lang w:val="bg-BG" w:eastAsia="bg-BG"/>
        </w:rPr>
      </w:pPr>
    </w:p>
    <w:p w:rsidR="00F971FA" w:rsidRPr="00F971FA" w:rsidRDefault="00F971FA" w:rsidP="005A2A75">
      <w:pPr>
        <w:jc w:val="both"/>
        <w:rPr>
          <w:rFonts w:ascii="Times New Roman" w:hAnsi="Times New Roman" w:cs="Times New Roman"/>
          <w:b/>
          <w:color w:val="FF0000"/>
          <w:sz w:val="24"/>
          <w:szCs w:val="24"/>
          <w:lang w:val="bg-BG"/>
        </w:rPr>
      </w:pPr>
      <w:r w:rsidRPr="00F971FA">
        <w:rPr>
          <w:rFonts w:ascii="Times New Roman" w:hAnsi="Times New Roman" w:cs="Times New Roman"/>
          <w:b/>
          <w:sz w:val="24"/>
          <w:szCs w:val="24"/>
          <w:lang w:val="bg-BG"/>
        </w:rPr>
        <w:t xml:space="preserve">        II.  </w:t>
      </w:r>
      <w:r w:rsidR="005A2A75" w:rsidRPr="00F971FA">
        <w:rPr>
          <w:rFonts w:ascii="Times New Roman" w:hAnsi="Times New Roman" w:cs="Times New Roman"/>
          <w:b/>
          <w:sz w:val="24"/>
          <w:szCs w:val="24"/>
          <w:lang w:val="bg-BG"/>
        </w:rPr>
        <w:t>ОБЩИ УСЛОВИЯ ЗА ИЗПЪЛНЕНИЕ НА РЕГИОНАЛНИЯ  ПЛАН ЗА РАЗВИТИЕ НА ЮГОИЗТОЧЕН РАЙОН И ПРОМЕНИ В СОЦИАЛНО - ИКОНОМИЧЕСКИТЕ УСЛОВИЯ И ПОЛИТИКИ ЗА РАЗВИТИЕ НА НАЦИОНАЛНО, РЕГИОНАЛНО И МЕСТНО НИВО</w:t>
      </w:r>
    </w:p>
    <w:p w:rsidR="00C32527" w:rsidRDefault="003F02A0" w:rsidP="00FC0F55">
      <w:pPr>
        <w:spacing w:after="0" w:line="360" w:lineRule="auto"/>
        <w:ind w:left="-142" w:right="157" w:firstLine="720"/>
        <w:jc w:val="both"/>
        <w:rPr>
          <w:rFonts w:ascii="Times New Roman" w:eastAsia="Times New Roman" w:hAnsi="Times New Roman"/>
          <w:sz w:val="24"/>
          <w:szCs w:val="24"/>
          <w:lang w:val="bg-BG" w:eastAsia="bg-BG"/>
        </w:rPr>
      </w:pPr>
      <w:r w:rsidRPr="003F02A0">
        <w:rPr>
          <w:rFonts w:ascii="Times New Roman" w:eastAsia="Times New Roman" w:hAnsi="Times New Roman"/>
          <w:sz w:val="24"/>
          <w:szCs w:val="24"/>
          <w:lang w:val="bg-BG" w:eastAsia="bg-BG"/>
        </w:rPr>
        <w:t xml:space="preserve">Приносът на </w:t>
      </w:r>
      <w:r>
        <w:rPr>
          <w:rFonts w:ascii="Times New Roman" w:eastAsia="Times New Roman" w:hAnsi="Times New Roman"/>
          <w:sz w:val="24"/>
          <w:szCs w:val="24"/>
          <w:lang w:val="bg-BG" w:eastAsia="bg-BG"/>
        </w:rPr>
        <w:t xml:space="preserve">Югоизночен </w:t>
      </w:r>
      <w:r w:rsidRPr="003F02A0">
        <w:rPr>
          <w:rFonts w:ascii="Times New Roman" w:eastAsia="Times New Roman" w:hAnsi="Times New Roman"/>
          <w:sz w:val="24"/>
          <w:szCs w:val="24"/>
          <w:lang w:val="bg-BG" w:eastAsia="bg-BG"/>
        </w:rPr>
        <w:t xml:space="preserve">района в </w:t>
      </w:r>
      <w:r>
        <w:rPr>
          <w:rFonts w:ascii="Times New Roman" w:eastAsia="Times New Roman" w:hAnsi="Times New Roman"/>
          <w:sz w:val="24"/>
          <w:szCs w:val="24"/>
          <w:lang w:val="bg-BG" w:eastAsia="bg-BG"/>
        </w:rPr>
        <w:t>социално-</w:t>
      </w:r>
      <w:r w:rsidRPr="003F02A0">
        <w:rPr>
          <w:rFonts w:ascii="Times New Roman" w:eastAsia="Times New Roman" w:hAnsi="Times New Roman"/>
          <w:sz w:val="24"/>
          <w:szCs w:val="24"/>
          <w:lang w:val="bg-BG" w:eastAsia="bg-BG"/>
        </w:rPr>
        <w:t xml:space="preserve">икономическото развитие на страната е на значимо ниво. </w:t>
      </w:r>
      <w:r w:rsidR="00FC0F55">
        <w:rPr>
          <w:rFonts w:ascii="Times New Roman" w:eastAsia="Times New Roman" w:hAnsi="Times New Roman"/>
          <w:sz w:val="24"/>
          <w:szCs w:val="24"/>
          <w:lang w:val="bg-BG" w:eastAsia="bg-BG"/>
        </w:rPr>
        <w:t xml:space="preserve">По данни от Националния статистически институт </w:t>
      </w:r>
      <w:r w:rsidR="00FC0F55" w:rsidRPr="00C32527">
        <w:rPr>
          <w:rFonts w:ascii="Times New Roman" w:eastAsia="Times New Roman" w:hAnsi="Times New Roman"/>
          <w:sz w:val="24"/>
          <w:szCs w:val="24"/>
          <w:lang w:val="bg-BG" w:eastAsia="bg-BG"/>
        </w:rPr>
        <w:t>към 28.0</w:t>
      </w:r>
      <w:r w:rsidR="00DE116E" w:rsidRPr="00C32527">
        <w:rPr>
          <w:rFonts w:ascii="Times New Roman" w:eastAsia="Times New Roman" w:hAnsi="Times New Roman"/>
          <w:sz w:val="24"/>
          <w:szCs w:val="24"/>
          <w:lang w:eastAsia="bg-BG"/>
        </w:rPr>
        <w:t>1</w:t>
      </w:r>
      <w:r w:rsidR="00FC0F55" w:rsidRPr="00C32527">
        <w:rPr>
          <w:rFonts w:ascii="Times New Roman" w:eastAsia="Times New Roman" w:hAnsi="Times New Roman"/>
          <w:sz w:val="24"/>
          <w:szCs w:val="24"/>
          <w:lang w:val="bg-BG" w:eastAsia="bg-BG"/>
        </w:rPr>
        <w:t>.20</w:t>
      </w:r>
      <w:r w:rsidR="00DE116E" w:rsidRPr="00C32527">
        <w:rPr>
          <w:rFonts w:ascii="Times New Roman" w:eastAsia="Times New Roman" w:hAnsi="Times New Roman"/>
          <w:sz w:val="24"/>
          <w:szCs w:val="24"/>
          <w:lang w:eastAsia="bg-BG"/>
        </w:rPr>
        <w:t>20</w:t>
      </w:r>
      <w:r w:rsidR="00FC0F55" w:rsidRPr="00C32527">
        <w:rPr>
          <w:rFonts w:ascii="Times New Roman" w:eastAsia="Times New Roman" w:hAnsi="Times New Roman"/>
          <w:sz w:val="24"/>
          <w:szCs w:val="24"/>
          <w:lang w:val="bg-BG" w:eastAsia="bg-BG"/>
        </w:rPr>
        <w:t xml:space="preserve"> г.</w:t>
      </w:r>
      <w:r w:rsidR="00FC0F55">
        <w:rPr>
          <w:rFonts w:ascii="Times New Roman" w:eastAsia="Times New Roman" w:hAnsi="Times New Roman"/>
          <w:sz w:val="24"/>
          <w:szCs w:val="24"/>
          <w:lang w:val="bg-BG" w:eastAsia="bg-BG"/>
        </w:rPr>
        <w:t xml:space="preserve"> с</w:t>
      </w:r>
      <w:r w:rsidR="00FC0F55" w:rsidRPr="00A949AC">
        <w:rPr>
          <w:rFonts w:ascii="Times New Roman" w:eastAsia="Times New Roman" w:hAnsi="Times New Roman"/>
          <w:sz w:val="24"/>
          <w:szCs w:val="24"/>
          <w:lang w:val="bg-BG" w:eastAsia="bg-BG"/>
        </w:rPr>
        <w:t xml:space="preserve">тойността на произведения </w:t>
      </w:r>
      <w:r w:rsidR="00FC0F55" w:rsidRPr="003F02A0">
        <w:rPr>
          <w:rFonts w:ascii="Times New Roman" w:eastAsia="Times New Roman" w:hAnsi="Times New Roman"/>
          <w:b/>
          <w:sz w:val="24"/>
          <w:szCs w:val="24"/>
          <w:lang w:val="bg-BG" w:eastAsia="bg-BG"/>
        </w:rPr>
        <w:t>Брутен вътрешен продукт</w:t>
      </w:r>
      <w:r w:rsidR="00FC0F55" w:rsidRPr="003F02A0">
        <w:rPr>
          <w:rFonts w:ascii="Times New Roman" w:eastAsia="Times New Roman" w:hAnsi="Times New Roman"/>
          <w:sz w:val="24"/>
          <w:szCs w:val="24"/>
          <w:lang w:val="bg-BG" w:eastAsia="bg-BG"/>
        </w:rPr>
        <w:t xml:space="preserve"> </w:t>
      </w:r>
      <w:r w:rsidR="00FC0F55" w:rsidRPr="0053459B">
        <w:rPr>
          <w:rFonts w:ascii="Times New Roman" w:eastAsia="Times New Roman" w:hAnsi="Times New Roman"/>
          <w:sz w:val="24"/>
          <w:szCs w:val="24"/>
          <w:lang w:val="bg-BG" w:eastAsia="bg-BG"/>
        </w:rPr>
        <w:t>(</w:t>
      </w:r>
      <w:r w:rsidR="00FC0F55" w:rsidRPr="0053459B">
        <w:rPr>
          <w:rFonts w:ascii="Times New Roman" w:eastAsia="Times New Roman" w:hAnsi="Times New Roman"/>
          <w:bCs/>
          <w:sz w:val="24"/>
          <w:szCs w:val="24"/>
          <w:lang w:val="bg-BG" w:eastAsia="bg-BG"/>
        </w:rPr>
        <w:t>БВП) по текущи цени</w:t>
      </w:r>
      <w:r w:rsidR="00FC0F55" w:rsidRPr="0053459B">
        <w:rPr>
          <w:rFonts w:ascii="Times New Roman" w:eastAsia="Times New Roman" w:hAnsi="Times New Roman"/>
          <w:sz w:val="24"/>
          <w:szCs w:val="24"/>
          <w:lang w:val="bg-BG" w:eastAsia="bg-BG"/>
        </w:rPr>
        <w:t xml:space="preserve"> в Югоизточен район през </w:t>
      </w:r>
      <w:r w:rsidR="00A928BC">
        <w:rPr>
          <w:rFonts w:ascii="Times New Roman" w:eastAsia="Times New Roman" w:hAnsi="Times New Roman"/>
          <w:sz w:val="24"/>
          <w:szCs w:val="24"/>
          <w:lang w:val="bg-BG" w:eastAsia="bg-BG"/>
        </w:rPr>
        <w:t>отчетната госдина</w:t>
      </w:r>
      <w:r w:rsidR="00FC0F55" w:rsidRPr="0053459B">
        <w:rPr>
          <w:rFonts w:ascii="Times New Roman" w:eastAsia="Times New Roman" w:hAnsi="Times New Roman"/>
          <w:sz w:val="24"/>
          <w:szCs w:val="24"/>
          <w:lang w:val="bg-BG" w:eastAsia="bg-BG"/>
        </w:rPr>
        <w:t xml:space="preserve">. възлиза на </w:t>
      </w:r>
      <w:r w:rsidR="00676BC4" w:rsidRPr="0053459B">
        <w:rPr>
          <w:rFonts w:ascii="Times New Roman" w:eastAsia="Times New Roman" w:hAnsi="Times New Roman"/>
          <w:sz w:val="24"/>
          <w:szCs w:val="24"/>
          <w:lang w:val="bg-BG" w:eastAsia="bg-BG"/>
        </w:rPr>
        <w:t>13 245</w:t>
      </w:r>
      <w:r w:rsidR="00676BC4" w:rsidRPr="0053459B">
        <w:rPr>
          <w:rFonts w:ascii="Times New Roman" w:eastAsia="Times New Roman" w:hAnsi="Times New Roman"/>
          <w:sz w:val="24"/>
          <w:szCs w:val="24"/>
          <w:lang w:eastAsia="bg-BG"/>
        </w:rPr>
        <w:t xml:space="preserve"> </w:t>
      </w:r>
      <w:r w:rsidR="00FC0F55" w:rsidRPr="0053459B">
        <w:rPr>
          <w:rFonts w:ascii="Times New Roman" w:eastAsia="Times New Roman" w:hAnsi="Times New Roman"/>
          <w:sz w:val="24"/>
          <w:szCs w:val="24"/>
          <w:lang w:val="bg-BG" w:eastAsia="bg-BG"/>
        </w:rPr>
        <w:t xml:space="preserve">млн. лв., което </w:t>
      </w:r>
      <w:r w:rsidR="00FC0F55" w:rsidRPr="00A928BC">
        <w:rPr>
          <w:rFonts w:ascii="Times New Roman" w:eastAsia="Times New Roman" w:hAnsi="Times New Roman"/>
          <w:sz w:val="24"/>
          <w:szCs w:val="24"/>
          <w:lang w:val="bg-BG" w:eastAsia="bg-BG"/>
        </w:rPr>
        <w:t xml:space="preserve">представлява ръст от </w:t>
      </w:r>
      <w:r w:rsidR="0053459B" w:rsidRPr="00A928BC">
        <w:rPr>
          <w:rFonts w:ascii="Times New Roman" w:eastAsia="Times New Roman" w:hAnsi="Times New Roman"/>
          <w:sz w:val="24"/>
          <w:szCs w:val="24"/>
          <w:lang w:eastAsia="bg-BG"/>
        </w:rPr>
        <w:t>1</w:t>
      </w:r>
      <w:r w:rsidR="00FC0F55" w:rsidRPr="00A928BC">
        <w:rPr>
          <w:rFonts w:ascii="Times New Roman" w:eastAsia="Times New Roman" w:hAnsi="Times New Roman"/>
          <w:sz w:val="24"/>
          <w:szCs w:val="24"/>
          <w:lang w:val="bg-BG" w:eastAsia="bg-BG"/>
        </w:rPr>
        <w:t>.</w:t>
      </w:r>
      <w:r w:rsidR="0053459B" w:rsidRPr="00A928BC">
        <w:rPr>
          <w:rFonts w:ascii="Times New Roman" w:eastAsia="Times New Roman" w:hAnsi="Times New Roman"/>
          <w:sz w:val="24"/>
          <w:szCs w:val="24"/>
          <w:lang w:eastAsia="bg-BG"/>
        </w:rPr>
        <w:t>3</w:t>
      </w:r>
      <w:r w:rsidR="00FC0F55" w:rsidRPr="00A928BC">
        <w:rPr>
          <w:rFonts w:ascii="Times New Roman" w:eastAsia="Times New Roman" w:hAnsi="Times New Roman"/>
          <w:sz w:val="24"/>
          <w:szCs w:val="24"/>
          <w:lang w:val="bg-BG" w:eastAsia="bg-BG"/>
        </w:rPr>
        <w:t xml:space="preserve">% по отношение на стойността </w:t>
      </w:r>
      <w:r w:rsidR="00A928BC" w:rsidRPr="00A928BC">
        <w:rPr>
          <w:rFonts w:ascii="Times New Roman" w:eastAsia="Times New Roman" w:hAnsi="Times New Roman"/>
          <w:sz w:val="24"/>
          <w:szCs w:val="24"/>
          <w:lang w:val="bg-BG" w:eastAsia="bg-BG"/>
        </w:rPr>
        <w:t>отчетена за</w:t>
      </w:r>
      <w:r w:rsidR="00FC0F55" w:rsidRPr="00A928BC">
        <w:rPr>
          <w:rFonts w:ascii="Times New Roman" w:eastAsia="Times New Roman" w:hAnsi="Times New Roman"/>
          <w:sz w:val="24"/>
          <w:szCs w:val="24"/>
          <w:lang w:val="bg-BG" w:eastAsia="bg-BG"/>
        </w:rPr>
        <w:t xml:space="preserve"> 201</w:t>
      </w:r>
      <w:r w:rsidR="00A928BC" w:rsidRPr="00A928BC">
        <w:rPr>
          <w:rFonts w:ascii="Times New Roman" w:eastAsia="Times New Roman" w:hAnsi="Times New Roman"/>
          <w:sz w:val="24"/>
          <w:szCs w:val="24"/>
          <w:lang w:val="bg-BG" w:eastAsia="bg-BG"/>
        </w:rPr>
        <w:t>8</w:t>
      </w:r>
      <w:r w:rsidR="00FC0F55" w:rsidRPr="00A928BC">
        <w:rPr>
          <w:rFonts w:ascii="Times New Roman" w:eastAsia="Times New Roman" w:hAnsi="Times New Roman"/>
          <w:sz w:val="24"/>
          <w:szCs w:val="24"/>
          <w:lang w:val="bg-BG" w:eastAsia="bg-BG"/>
        </w:rPr>
        <w:t xml:space="preserve"> г.</w:t>
      </w:r>
      <w:r w:rsidR="00FC0F55" w:rsidRPr="00A928BC">
        <w:t xml:space="preserve"> (</w:t>
      </w:r>
      <w:r w:rsidR="00FC0F55" w:rsidRPr="00A928BC">
        <w:rPr>
          <w:rFonts w:ascii="Times New Roman" w:eastAsia="Times New Roman" w:hAnsi="Times New Roman"/>
          <w:sz w:val="24"/>
          <w:szCs w:val="24"/>
          <w:lang w:val="bg-BG" w:eastAsia="bg-BG"/>
        </w:rPr>
        <w:t>1</w:t>
      </w:r>
      <w:r w:rsidR="0053459B" w:rsidRPr="00A928BC">
        <w:rPr>
          <w:rFonts w:ascii="Times New Roman" w:eastAsia="Times New Roman" w:hAnsi="Times New Roman"/>
          <w:sz w:val="24"/>
          <w:szCs w:val="24"/>
          <w:lang w:eastAsia="bg-BG"/>
        </w:rPr>
        <w:t>3</w:t>
      </w:r>
      <w:r w:rsidR="00FC0F55" w:rsidRPr="00A928BC">
        <w:rPr>
          <w:rFonts w:ascii="Times New Roman" w:eastAsia="Times New Roman" w:hAnsi="Times New Roman"/>
          <w:sz w:val="24"/>
          <w:szCs w:val="24"/>
          <w:lang w:val="bg-BG" w:eastAsia="bg-BG"/>
        </w:rPr>
        <w:t xml:space="preserve"> </w:t>
      </w:r>
      <w:r w:rsidR="0053459B" w:rsidRPr="00A928BC">
        <w:rPr>
          <w:rFonts w:ascii="Times New Roman" w:eastAsia="Times New Roman" w:hAnsi="Times New Roman"/>
          <w:sz w:val="24"/>
          <w:szCs w:val="24"/>
          <w:lang w:eastAsia="bg-BG"/>
        </w:rPr>
        <w:t>075</w:t>
      </w:r>
      <w:r w:rsidR="00FC0F55" w:rsidRPr="00A928BC">
        <w:rPr>
          <w:rFonts w:ascii="Times New Roman" w:eastAsia="Times New Roman" w:hAnsi="Times New Roman"/>
          <w:sz w:val="24"/>
          <w:szCs w:val="24"/>
          <w:lang w:val="bg-BG" w:eastAsia="bg-BG"/>
        </w:rPr>
        <w:t xml:space="preserve"> млн. лв.</w:t>
      </w:r>
      <w:r w:rsidR="00FC0F55" w:rsidRPr="00A928BC">
        <w:rPr>
          <w:rFonts w:ascii="Times New Roman" w:eastAsia="Times New Roman" w:hAnsi="Times New Roman"/>
          <w:sz w:val="24"/>
          <w:szCs w:val="24"/>
          <w:lang w:eastAsia="bg-BG"/>
        </w:rPr>
        <w:t>)</w:t>
      </w:r>
      <w:r w:rsidR="00FC0F55" w:rsidRPr="00A928BC">
        <w:rPr>
          <w:rFonts w:ascii="Times New Roman" w:eastAsia="Times New Roman" w:hAnsi="Times New Roman"/>
          <w:sz w:val="24"/>
          <w:szCs w:val="24"/>
          <w:lang w:val="bg-BG" w:eastAsia="bg-BG"/>
        </w:rPr>
        <w:t xml:space="preserve">   и формира 1</w:t>
      </w:r>
      <w:r w:rsidR="00A928BC" w:rsidRPr="00A928BC">
        <w:rPr>
          <w:rFonts w:ascii="Times New Roman" w:eastAsia="Times New Roman" w:hAnsi="Times New Roman"/>
          <w:sz w:val="24"/>
          <w:szCs w:val="24"/>
          <w:lang w:val="bg-BG" w:eastAsia="bg-BG"/>
        </w:rPr>
        <w:t>1</w:t>
      </w:r>
      <w:r w:rsidR="00FC0F55" w:rsidRPr="00A928BC">
        <w:rPr>
          <w:rFonts w:ascii="Times New Roman" w:eastAsia="Times New Roman" w:hAnsi="Times New Roman"/>
          <w:sz w:val="24"/>
          <w:szCs w:val="24"/>
          <w:lang w:val="bg-BG" w:eastAsia="bg-BG"/>
        </w:rPr>
        <w:t>,</w:t>
      </w:r>
      <w:r w:rsidR="00A928BC" w:rsidRPr="00A928BC">
        <w:rPr>
          <w:rFonts w:ascii="Times New Roman" w:eastAsia="Times New Roman" w:hAnsi="Times New Roman"/>
          <w:sz w:val="24"/>
          <w:szCs w:val="24"/>
          <w:lang w:val="bg-BG" w:eastAsia="bg-BG"/>
        </w:rPr>
        <w:t>2</w:t>
      </w:r>
      <w:r w:rsidR="00FC0F55" w:rsidRPr="00A928BC">
        <w:rPr>
          <w:rFonts w:ascii="Times New Roman" w:eastAsia="Times New Roman" w:hAnsi="Times New Roman"/>
          <w:sz w:val="24"/>
          <w:szCs w:val="24"/>
          <w:lang w:eastAsia="bg-BG"/>
        </w:rPr>
        <w:t xml:space="preserve"> </w:t>
      </w:r>
      <w:r w:rsidR="00FC0F55" w:rsidRPr="00A928BC">
        <w:rPr>
          <w:rFonts w:ascii="Times New Roman" w:eastAsia="Times New Roman" w:hAnsi="Times New Roman"/>
          <w:sz w:val="24"/>
          <w:szCs w:val="24"/>
          <w:lang w:val="bg-BG" w:eastAsia="bg-BG"/>
        </w:rPr>
        <w:t>% от</w:t>
      </w:r>
      <w:r w:rsidR="00FC0F55" w:rsidRPr="00A928BC">
        <w:rPr>
          <w:rFonts w:ascii="Times New Roman" w:hAnsi="Times New Roman"/>
        </w:rPr>
        <w:t xml:space="preserve"> </w:t>
      </w:r>
      <w:r w:rsidR="00FC0F55" w:rsidRPr="00A928BC">
        <w:rPr>
          <w:rFonts w:ascii="Times New Roman" w:eastAsia="Times New Roman" w:hAnsi="Times New Roman" w:hint="cs"/>
          <w:sz w:val="24"/>
          <w:szCs w:val="24"/>
          <w:lang w:val="bg-BG" w:eastAsia="bg-BG"/>
        </w:rPr>
        <w:t>националния</w:t>
      </w:r>
      <w:r w:rsidR="00FC0F55" w:rsidRPr="00A928BC">
        <w:rPr>
          <w:rFonts w:ascii="Times New Roman" w:eastAsia="Times New Roman" w:hAnsi="Times New Roman"/>
          <w:sz w:val="24"/>
          <w:szCs w:val="24"/>
          <w:lang w:val="bg-BG" w:eastAsia="bg-BG"/>
        </w:rPr>
        <w:t xml:space="preserve"> </w:t>
      </w:r>
      <w:r w:rsidR="00FC0F55" w:rsidRPr="00A928BC">
        <w:rPr>
          <w:rFonts w:ascii="Times New Roman" w:eastAsia="Times New Roman" w:hAnsi="Times New Roman" w:hint="cs"/>
          <w:sz w:val="24"/>
          <w:szCs w:val="24"/>
          <w:lang w:val="bg-BG" w:eastAsia="bg-BG"/>
        </w:rPr>
        <w:t>БВП</w:t>
      </w:r>
      <w:r w:rsidR="00FC0F55" w:rsidRPr="00A928BC">
        <w:rPr>
          <w:rFonts w:ascii="Times New Roman" w:eastAsia="Times New Roman" w:hAnsi="Times New Roman"/>
          <w:sz w:val="24"/>
          <w:szCs w:val="24"/>
          <w:lang w:val="bg-BG" w:eastAsia="bg-BG"/>
        </w:rPr>
        <w:t xml:space="preserve"> (</w:t>
      </w:r>
      <w:r w:rsidR="00C32527" w:rsidRPr="00A928BC">
        <w:rPr>
          <w:rFonts w:ascii="Times New Roman" w:eastAsia="Times New Roman" w:hAnsi="Times New Roman"/>
          <w:sz w:val="24"/>
          <w:szCs w:val="24"/>
          <w:lang w:val="bg-BG" w:eastAsia="bg-BG"/>
        </w:rPr>
        <w:t>118</w:t>
      </w:r>
      <w:r w:rsidR="00A928BC">
        <w:rPr>
          <w:rFonts w:ascii="Times New Roman" w:eastAsia="Times New Roman" w:hAnsi="Times New Roman"/>
          <w:sz w:val="24"/>
          <w:szCs w:val="24"/>
          <w:lang w:val="bg-BG" w:eastAsia="bg-BG"/>
        </w:rPr>
        <w:t> </w:t>
      </w:r>
      <w:r w:rsidR="00C32527" w:rsidRPr="00A928BC">
        <w:rPr>
          <w:rFonts w:ascii="Times New Roman" w:eastAsia="Times New Roman" w:hAnsi="Times New Roman"/>
          <w:sz w:val="24"/>
          <w:szCs w:val="24"/>
          <w:lang w:val="bg-BG" w:eastAsia="bg-BG"/>
        </w:rPr>
        <w:t>669</w:t>
      </w:r>
      <w:r w:rsidR="00A928BC">
        <w:rPr>
          <w:rFonts w:ascii="Times New Roman" w:eastAsia="Times New Roman" w:hAnsi="Times New Roman"/>
          <w:sz w:val="24"/>
          <w:szCs w:val="24"/>
          <w:lang w:val="bg-BG" w:eastAsia="bg-BG"/>
        </w:rPr>
        <w:t xml:space="preserve"> </w:t>
      </w:r>
      <w:r w:rsidR="00FC0F55" w:rsidRPr="00A928BC">
        <w:rPr>
          <w:rFonts w:ascii="Times New Roman" w:eastAsia="Times New Roman" w:hAnsi="Times New Roman"/>
          <w:sz w:val="24"/>
          <w:szCs w:val="24"/>
          <w:lang w:val="bg-BG" w:eastAsia="bg-BG"/>
        </w:rPr>
        <w:t>млн. лв.</w:t>
      </w:r>
      <w:r w:rsidR="00C32527" w:rsidRPr="00A928BC">
        <w:rPr>
          <w:rFonts w:ascii="Times New Roman" w:eastAsia="Times New Roman" w:hAnsi="Times New Roman"/>
          <w:sz w:val="24"/>
          <w:szCs w:val="24"/>
          <w:lang w:val="bg-BG" w:eastAsia="bg-BG"/>
        </w:rPr>
        <w:t xml:space="preserve"> по текущи цени към 05.03.2020 г. </w:t>
      </w:r>
      <w:r w:rsidR="00FC0F55" w:rsidRPr="00A928BC">
        <w:rPr>
          <w:rFonts w:ascii="Times New Roman" w:eastAsia="Times New Roman" w:hAnsi="Times New Roman"/>
          <w:sz w:val="24"/>
          <w:szCs w:val="24"/>
          <w:lang w:val="bg-BG" w:eastAsia="bg-BG"/>
        </w:rPr>
        <w:t xml:space="preserve">). </w:t>
      </w:r>
      <w:r w:rsidR="00A928BC" w:rsidRPr="00A928BC">
        <w:rPr>
          <w:rFonts w:ascii="Times New Roman" w:eastAsia="Times New Roman" w:hAnsi="Times New Roman"/>
          <w:sz w:val="24"/>
          <w:szCs w:val="24"/>
          <w:lang w:val="bg-BG" w:eastAsia="bg-BG"/>
        </w:rPr>
        <w:t xml:space="preserve"> Произведеният ВВП на човек от населението в ЮИР за отчетната година възлиза на 12 787 лв.</w:t>
      </w:r>
      <w:r w:rsidR="00E6588B">
        <w:rPr>
          <w:rFonts w:ascii="Times New Roman" w:eastAsia="Times New Roman" w:hAnsi="Times New Roman"/>
          <w:sz w:val="24"/>
          <w:szCs w:val="24"/>
          <w:lang w:val="bg-BG" w:eastAsia="bg-BG"/>
        </w:rPr>
        <w:t xml:space="preserve">, а  </w:t>
      </w:r>
      <w:r>
        <w:rPr>
          <w:rFonts w:ascii="Times New Roman" w:eastAsia="Times New Roman" w:hAnsi="Times New Roman"/>
          <w:sz w:val="24"/>
          <w:szCs w:val="24"/>
          <w:lang w:val="bg-BG" w:eastAsia="bg-BG"/>
        </w:rPr>
        <w:t>Б</w:t>
      </w:r>
      <w:r w:rsidR="00E6588B">
        <w:rPr>
          <w:rFonts w:ascii="Times New Roman" w:eastAsia="Times New Roman" w:hAnsi="Times New Roman"/>
          <w:sz w:val="24"/>
          <w:szCs w:val="24"/>
          <w:lang w:val="bg-BG" w:eastAsia="bg-BG"/>
        </w:rPr>
        <w:t>рутната добавена стойност</w:t>
      </w:r>
      <w:r>
        <w:rPr>
          <w:rFonts w:ascii="Times New Roman" w:eastAsia="Times New Roman" w:hAnsi="Times New Roman"/>
          <w:sz w:val="24"/>
          <w:szCs w:val="24"/>
          <w:lang w:val="bg-BG" w:eastAsia="bg-BG"/>
        </w:rPr>
        <w:t xml:space="preserve"> </w:t>
      </w:r>
      <w:r>
        <w:rPr>
          <w:rFonts w:ascii="Times New Roman" w:eastAsia="Times New Roman" w:hAnsi="Times New Roman"/>
          <w:sz w:val="24"/>
          <w:szCs w:val="24"/>
          <w:lang w:eastAsia="bg-BG"/>
        </w:rPr>
        <w:t>(</w:t>
      </w:r>
      <w:r>
        <w:rPr>
          <w:rFonts w:ascii="Times New Roman" w:eastAsia="Times New Roman" w:hAnsi="Times New Roman"/>
          <w:sz w:val="24"/>
          <w:szCs w:val="24"/>
          <w:lang w:val="bg-BG" w:eastAsia="bg-BG"/>
        </w:rPr>
        <w:t>БДС</w:t>
      </w:r>
      <w:r>
        <w:rPr>
          <w:rFonts w:ascii="Times New Roman" w:eastAsia="Times New Roman" w:hAnsi="Times New Roman"/>
          <w:sz w:val="24"/>
          <w:szCs w:val="24"/>
          <w:lang w:eastAsia="bg-BG"/>
        </w:rPr>
        <w:t>)</w:t>
      </w:r>
      <w:r w:rsidR="00E6588B">
        <w:rPr>
          <w:rFonts w:ascii="Times New Roman" w:eastAsia="Times New Roman" w:hAnsi="Times New Roman"/>
          <w:sz w:val="24"/>
          <w:szCs w:val="24"/>
          <w:lang w:val="bg-BG" w:eastAsia="bg-BG"/>
        </w:rPr>
        <w:t xml:space="preserve"> е в размер на</w:t>
      </w:r>
      <w:r w:rsidR="00E6588B" w:rsidRPr="00E6588B">
        <w:t xml:space="preserve"> </w:t>
      </w:r>
      <w:r w:rsidR="00E6588B" w:rsidRPr="00E6588B">
        <w:rPr>
          <w:rFonts w:ascii="Times New Roman" w:eastAsia="Times New Roman" w:hAnsi="Times New Roman"/>
          <w:sz w:val="24"/>
          <w:szCs w:val="24"/>
          <w:lang w:val="bg-BG" w:eastAsia="bg-BG"/>
        </w:rPr>
        <w:t>11 485</w:t>
      </w:r>
      <w:r w:rsidR="00E6588B">
        <w:rPr>
          <w:rFonts w:ascii="Times New Roman" w:eastAsia="Times New Roman" w:hAnsi="Times New Roman"/>
          <w:sz w:val="24"/>
          <w:szCs w:val="24"/>
          <w:lang w:val="bg-BG" w:eastAsia="bg-BG"/>
        </w:rPr>
        <w:t>млн. лв.</w:t>
      </w:r>
    </w:p>
    <w:p w:rsidR="00FC0F55" w:rsidRDefault="00A928BC" w:rsidP="00FC0F55">
      <w:pPr>
        <w:spacing w:after="0" w:line="360" w:lineRule="auto"/>
        <w:ind w:left="-142" w:right="157" w:firstLine="720"/>
        <w:jc w:val="both"/>
        <w:rPr>
          <w:rFonts w:ascii="Times New Roman" w:eastAsia="Times New Roman" w:hAnsi="Times New Roman"/>
          <w:sz w:val="24"/>
          <w:szCs w:val="24"/>
          <w:lang w:val="bg-BG" w:eastAsia="bg-BG"/>
        </w:rPr>
      </w:pPr>
      <w:r w:rsidRPr="003F02A0">
        <w:rPr>
          <w:rFonts w:ascii="Times New Roman" w:eastAsia="Times New Roman" w:hAnsi="Times New Roman"/>
          <w:sz w:val="24"/>
          <w:szCs w:val="24"/>
          <w:lang w:val="bg-BG" w:eastAsia="bg-BG"/>
        </w:rPr>
        <w:t>Динамиката на о</w:t>
      </w:r>
      <w:r w:rsidR="00FC0F55" w:rsidRPr="003F02A0">
        <w:rPr>
          <w:rFonts w:ascii="Times New Roman" w:eastAsia="Times New Roman" w:hAnsi="Times New Roman"/>
          <w:sz w:val="24"/>
          <w:szCs w:val="24"/>
          <w:lang w:val="bg-BG" w:eastAsia="bg-BG"/>
        </w:rPr>
        <w:t>тносителният дял на ЮИР в общата стойност на БВП на страната в годините след 201</w:t>
      </w:r>
      <w:r w:rsidR="00FC0F55" w:rsidRPr="003F02A0">
        <w:rPr>
          <w:rFonts w:ascii="Times New Roman" w:eastAsia="Times New Roman" w:hAnsi="Times New Roman"/>
          <w:sz w:val="24"/>
          <w:szCs w:val="24"/>
          <w:lang w:eastAsia="bg-BG"/>
        </w:rPr>
        <w:t>1</w:t>
      </w:r>
      <w:r w:rsidR="00FC0F55" w:rsidRPr="003F02A0">
        <w:rPr>
          <w:rFonts w:ascii="Times New Roman" w:eastAsia="Times New Roman" w:hAnsi="Times New Roman"/>
          <w:sz w:val="24"/>
          <w:szCs w:val="24"/>
          <w:lang w:val="bg-BG" w:eastAsia="bg-BG"/>
        </w:rPr>
        <w:t xml:space="preserve"> г. се характеризира  с  покачване от 11,8 % през 2011 г. до 13% през 2016 г. и 12.9 % през 201</w:t>
      </w:r>
      <w:r w:rsidRPr="003F02A0">
        <w:rPr>
          <w:rFonts w:ascii="Times New Roman" w:eastAsia="Times New Roman" w:hAnsi="Times New Roman"/>
          <w:sz w:val="24"/>
          <w:szCs w:val="24"/>
          <w:lang w:val="bg-BG" w:eastAsia="bg-BG"/>
        </w:rPr>
        <w:t>8</w:t>
      </w:r>
      <w:r w:rsidR="00FC0F55" w:rsidRPr="003F02A0">
        <w:rPr>
          <w:rFonts w:ascii="Times New Roman" w:eastAsia="Times New Roman" w:hAnsi="Times New Roman"/>
          <w:sz w:val="24"/>
          <w:szCs w:val="24"/>
          <w:lang w:val="bg-BG" w:eastAsia="bg-BG"/>
        </w:rPr>
        <w:t xml:space="preserve"> г. </w:t>
      </w:r>
      <w:r w:rsidR="00FC0F55" w:rsidRPr="003F02A0">
        <w:rPr>
          <w:rFonts w:ascii="Times New Roman" w:eastAsia="Times New Roman" w:hAnsi="Times New Roman" w:hint="cs"/>
          <w:sz w:val="24"/>
          <w:szCs w:val="24"/>
          <w:lang w:val="bg-BG" w:eastAsia="bg-BG"/>
        </w:rPr>
        <w:t>Данните</w:t>
      </w:r>
      <w:r w:rsidR="00FC0F55" w:rsidRPr="003F02A0">
        <w:rPr>
          <w:rFonts w:ascii="Times New Roman" w:eastAsia="Times New Roman" w:hAnsi="Times New Roman"/>
          <w:sz w:val="24"/>
          <w:szCs w:val="24"/>
          <w:lang w:val="bg-BG" w:eastAsia="bg-BG"/>
        </w:rPr>
        <w:t xml:space="preserve"> </w:t>
      </w:r>
      <w:r w:rsidR="00FC0F55" w:rsidRPr="003F02A0">
        <w:rPr>
          <w:rFonts w:ascii="Times New Roman" w:eastAsia="Times New Roman" w:hAnsi="Times New Roman" w:hint="cs"/>
          <w:sz w:val="24"/>
          <w:szCs w:val="24"/>
          <w:lang w:val="bg-BG" w:eastAsia="bg-BG"/>
        </w:rPr>
        <w:t>показват</w:t>
      </w:r>
      <w:r w:rsidR="00FC0F55" w:rsidRPr="003F02A0">
        <w:rPr>
          <w:rFonts w:ascii="Times New Roman" w:eastAsia="Times New Roman" w:hAnsi="Times New Roman"/>
          <w:sz w:val="24"/>
          <w:szCs w:val="24"/>
          <w:lang w:val="bg-BG" w:eastAsia="bg-BG"/>
        </w:rPr>
        <w:t xml:space="preserve">, </w:t>
      </w:r>
      <w:r w:rsidR="00FC0F55" w:rsidRPr="003F02A0">
        <w:rPr>
          <w:rFonts w:ascii="Times New Roman" w:eastAsia="Times New Roman" w:hAnsi="Times New Roman" w:hint="cs"/>
          <w:sz w:val="24"/>
          <w:szCs w:val="24"/>
          <w:lang w:val="bg-BG" w:eastAsia="bg-BG"/>
        </w:rPr>
        <w:t>че</w:t>
      </w:r>
      <w:r w:rsidR="00FC0F55" w:rsidRPr="003F02A0">
        <w:rPr>
          <w:rFonts w:ascii="Times New Roman" w:eastAsia="Times New Roman" w:hAnsi="Times New Roman"/>
          <w:sz w:val="24"/>
          <w:szCs w:val="24"/>
          <w:lang w:val="bg-BG" w:eastAsia="bg-BG"/>
        </w:rPr>
        <w:t xml:space="preserve"> </w:t>
      </w:r>
      <w:r w:rsidR="00FC0F55" w:rsidRPr="003F02A0">
        <w:rPr>
          <w:rFonts w:ascii="Times New Roman" w:eastAsia="Times New Roman" w:hAnsi="Times New Roman" w:hint="cs"/>
          <w:sz w:val="24"/>
          <w:szCs w:val="24"/>
          <w:lang w:val="bg-BG" w:eastAsia="bg-BG"/>
        </w:rPr>
        <w:t>през</w:t>
      </w:r>
      <w:r w:rsidR="00FC0F55" w:rsidRPr="003F02A0">
        <w:rPr>
          <w:rFonts w:ascii="Times New Roman" w:eastAsia="Times New Roman" w:hAnsi="Times New Roman"/>
          <w:sz w:val="24"/>
          <w:szCs w:val="24"/>
          <w:lang w:val="bg-BG" w:eastAsia="bg-BG"/>
        </w:rPr>
        <w:t xml:space="preserve"> 201</w:t>
      </w:r>
      <w:r w:rsidRPr="003F02A0">
        <w:rPr>
          <w:rFonts w:ascii="Times New Roman" w:eastAsia="Times New Roman" w:hAnsi="Times New Roman"/>
          <w:sz w:val="24"/>
          <w:szCs w:val="24"/>
          <w:lang w:val="bg-BG" w:eastAsia="bg-BG"/>
        </w:rPr>
        <w:t>9</w:t>
      </w:r>
      <w:r w:rsidR="00FC0F55" w:rsidRPr="003F02A0">
        <w:rPr>
          <w:rFonts w:ascii="Times New Roman" w:eastAsia="Times New Roman" w:hAnsi="Times New Roman"/>
          <w:sz w:val="24"/>
          <w:szCs w:val="24"/>
          <w:lang w:val="bg-BG" w:eastAsia="bg-BG"/>
        </w:rPr>
        <w:t xml:space="preserve"> </w:t>
      </w:r>
      <w:r w:rsidR="00FC0F55" w:rsidRPr="003F02A0">
        <w:rPr>
          <w:rFonts w:ascii="Times New Roman" w:eastAsia="Times New Roman" w:hAnsi="Times New Roman" w:hint="cs"/>
          <w:sz w:val="24"/>
          <w:szCs w:val="24"/>
          <w:lang w:val="bg-BG" w:eastAsia="bg-BG"/>
        </w:rPr>
        <w:t>г</w:t>
      </w:r>
      <w:r w:rsidR="00FC0F55" w:rsidRPr="003F02A0">
        <w:rPr>
          <w:rFonts w:ascii="Times New Roman" w:eastAsia="Times New Roman" w:hAnsi="Times New Roman"/>
          <w:sz w:val="24"/>
          <w:szCs w:val="24"/>
          <w:lang w:val="bg-BG" w:eastAsia="bg-BG"/>
        </w:rPr>
        <w:t xml:space="preserve">. </w:t>
      </w:r>
      <w:r w:rsidR="00FC0F55" w:rsidRPr="003F02A0">
        <w:rPr>
          <w:rFonts w:ascii="Times New Roman" w:eastAsia="Times New Roman" w:hAnsi="Times New Roman" w:hint="cs"/>
          <w:sz w:val="24"/>
          <w:szCs w:val="24"/>
          <w:lang w:val="bg-BG" w:eastAsia="bg-BG"/>
        </w:rPr>
        <w:t>във</w:t>
      </w:r>
      <w:r w:rsidR="00FC0F55" w:rsidRPr="003F02A0">
        <w:rPr>
          <w:rFonts w:ascii="Times New Roman" w:eastAsia="Times New Roman" w:hAnsi="Times New Roman"/>
          <w:sz w:val="24"/>
          <w:szCs w:val="24"/>
          <w:lang w:val="bg-BG" w:eastAsia="bg-BG"/>
        </w:rPr>
        <w:t xml:space="preserve"> </w:t>
      </w:r>
      <w:r w:rsidR="00FC0F55" w:rsidRPr="00C93E7C">
        <w:rPr>
          <w:rFonts w:ascii="Times New Roman" w:eastAsia="Times New Roman" w:hAnsi="Times New Roman" w:hint="cs"/>
          <w:sz w:val="24"/>
          <w:szCs w:val="24"/>
          <w:lang w:val="bg-BG" w:eastAsia="bg-BG"/>
        </w:rPr>
        <w:t>всички</w:t>
      </w:r>
      <w:r w:rsidR="00FC0F55" w:rsidRPr="00C93E7C">
        <w:rPr>
          <w:rFonts w:ascii="Times New Roman" w:eastAsia="Times New Roman" w:hAnsi="Times New Roman"/>
          <w:sz w:val="24"/>
          <w:szCs w:val="24"/>
          <w:lang w:val="bg-BG" w:eastAsia="bg-BG"/>
        </w:rPr>
        <w:t xml:space="preserve"> </w:t>
      </w:r>
      <w:r w:rsidR="00FC0F55" w:rsidRPr="00C93E7C">
        <w:rPr>
          <w:rFonts w:ascii="Times New Roman" w:eastAsia="Times New Roman" w:hAnsi="Times New Roman" w:hint="cs"/>
          <w:sz w:val="24"/>
          <w:szCs w:val="24"/>
          <w:lang w:val="bg-BG" w:eastAsia="bg-BG"/>
        </w:rPr>
        <w:t>райони</w:t>
      </w:r>
      <w:r w:rsidR="00FC0F55" w:rsidRPr="00C93E7C">
        <w:rPr>
          <w:rFonts w:ascii="Times New Roman" w:eastAsia="Times New Roman" w:hAnsi="Times New Roman"/>
          <w:sz w:val="24"/>
          <w:szCs w:val="24"/>
          <w:lang w:val="bg-BG" w:eastAsia="bg-BG"/>
        </w:rPr>
        <w:t xml:space="preserve"> </w:t>
      </w:r>
      <w:r w:rsidR="00FC0F55" w:rsidRPr="00C93E7C">
        <w:rPr>
          <w:rFonts w:ascii="Times New Roman" w:eastAsia="Times New Roman" w:hAnsi="Times New Roman" w:hint="cs"/>
          <w:sz w:val="24"/>
          <w:szCs w:val="24"/>
          <w:lang w:val="bg-BG" w:eastAsia="bg-BG"/>
        </w:rPr>
        <w:t>от</w:t>
      </w:r>
      <w:r w:rsidR="00FC0F55" w:rsidRPr="00C93E7C">
        <w:rPr>
          <w:rFonts w:ascii="Times New Roman" w:eastAsia="Times New Roman" w:hAnsi="Times New Roman"/>
          <w:sz w:val="24"/>
          <w:szCs w:val="24"/>
          <w:lang w:val="bg-BG" w:eastAsia="bg-BG"/>
        </w:rPr>
        <w:t xml:space="preserve"> </w:t>
      </w:r>
      <w:r w:rsidR="00FC0F55" w:rsidRPr="00C93E7C">
        <w:rPr>
          <w:rFonts w:ascii="Times New Roman" w:eastAsia="Times New Roman" w:hAnsi="Times New Roman" w:hint="cs"/>
          <w:sz w:val="24"/>
          <w:szCs w:val="24"/>
          <w:lang w:val="bg-BG" w:eastAsia="bg-BG"/>
        </w:rPr>
        <w:t>ниво</w:t>
      </w:r>
      <w:r w:rsidR="00FC0F55" w:rsidRPr="00C93E7C">
        <w:rPr>
          <w:rFonts w:ascii="Times New Roman" w:eastAsia="Times New Roman" w:hAnsi="Times New Roman"/>
          <w:sz w:val="24"/>
          <w:szCs w:val="24"/>
          <w:lang w:val="bg-BG" w:eastAsia="bg-BG"/>
        </w:rPr>
        <w:t xml:space="preserve"> 2, </w:t>
      </w:r>
      <w:r w:rsidR="00FC0F55" w:rsidRPr="00C93E7C">
        <w:rPr>
          <w:rFonts w:ascii="Times New Roman" w:eastAsia="Times New Roman" w:hAnsi="Times New Roman" w:hint="cs"/>
          <w:sz w:val="24"/>
          <w:szCs w:val="24"/>
          <w:lang w:val="bg-BG" w:eastAsia="bg-BG"/>
        </w:rPr>
        <w:t>се</w:t>
      </w:r>
      <w:r w:rsidR="00FC0F55" w:rsidRPr="00C93E7C">
        <w:rPr>
          <w:rFonts w:ascii="Times New Roman" w:eastAsia="Times New Roman" w:hAnsi="Times New Roman"/>
          <w:sz w:val="24"/>
          <w:szCs w:val="24"/>
          <w:lang w:val="bg-BG" w:eastAsia="bg-BG"/>
        </w:rPr>
        <w:t xml:space="preserve"> </w:t>
      </w:r>
      <w:r w:rsidR="00FC0F55" w:rsidRPr="00C93E7C">
        <w:rPr>
          <w:rFonts w:ascii="Times New Roman" w:eastAsia="Times New Roman" w:hAnsi="Times New Roman" w:hint="cs"/>
          <w:sz w:val="24"/>
          <w:szCs w:val="24"/>
          <w:lang w:val="bg-BG" w:eastAsia="bg-BG"/>
        </w:rPr>
        <w:t>наблюдава</w:t>
      </w:r>
      <w:r w:rsidR="00FC0F55" w:rsidRPr="00C93E7C">
        <w:rPr>
          <w:rFonts w:ascii="Times New Roman" w:eastAsia="Times New Roman" w:hAnsi="Times New Roman"/>
          <w:sz w:val="24"/>
          <w:szCs w:val="24"/>
          <w:lang w:val="bg-BG" w:eastAsia="bg-BG"/>
        </w:rPr>
        <w:t xml:space="preserve"> </w:t>
      </w:r>
      <w:r w:rsidR="00FC0F55" w:rsidRPr="00C93E7C">
        <w:rPr>
          <w:rFonts w:ascii="Times New Roman" w:eastAsia="Times New Roman" w:hAnsi="Times New Roman" w:hint="cs"/>
          <w:sz w:val="24"/>
          <w:szCs w:val="24"/>
          <w:lang w:val="bg-BG" w:eastAsia="bg-BG"/>
        </w:rPr>
        <w:t>нарастване</w:t>
      </w:r>
      <w:r w:rsidR="00FC0F55" w:rsidRPr="00C93E7C">
        <w:rPr>
          <w:rFonts w:ascii="Times New Roman" w:eastAsia="Times New Roman" w:hAnsi="Times New Roman"/>
          <w:sz w:val="24"/>
          <w:szCs w:val="24"/>
          <w:lang w:val="bg-BG" w:eastAsia="bg-BG"/>
        </w:rPr>
        <w:t xml:space="preserve"> </w:t>
      </w:r>
      <w:r w:rsidR="00FC0F55" w:rsidRPr="00C93E7C">
        <w:rPr>
          <w:rFonts w:ascii="Times New Roman" w:eastAsia="Times New Roman" w:hAnsi="Times New Roman" w:hint="cs"/>
          <w:sz w:val="24"/>
          <w:szCs w:val="24"/>
          <w:lang w:val="bg-BG" w:eastAsia="bg-BG"/>
        </w:rPr>
        <w:t>на</w:t>
      </w:r>
      <w:r w:rsidR="00FC0F55" w:rsidRPr="00C93E7C">
        <w:rPr>
          <w:rFonts w:ascii="Times New Roman" w:eastAsia="Times New Roman" w:hAnsi="Times New Roman"/>
          <w:sz w:val="24"/>
          <w:szCs w:val="24"/>
          <w:lang w:val="bg-BG" w:eastAsia="bg-BG"/>
        </w:rPr>
        <w:t xml:space="preserve"> </w:t>
      </w:r>
      <w:r w:rsidR="00FC0F55" w:rsidRPr="00C93E7C">
        <w:rPr>
          <w:rFonts w:ascii="Times New Roman" w:eastAsia="Times New Roman" w:hAnsi="Times New Roman" w:hint="cs"/>
          <w:sz w:val="24"/>
          <w:szCs w:val="24"/>
          <w:lang w:val="bg-BG" w:eastAsia="bg-BG"/>
        </w:rPr>
        <w:t>стойността</w:t>
      </w:r>
      <w:r w:rsidR="00FC0F55" w:rsidRPr="00C93E7C">
        <w:rPr>
          <w:rFonts w:ascii="Times New Roman" w:eastAsia="Times New Roman" w:hAnsi="Times New Roman"/>
          <w:sz w:val="24"/>
          <w:szCs w:val="24"/>
          <w:lang w:val="bg-BG" w:eastAsia="bg-BG"/>
        </w:rPr>
        <w:t xml:space="preserve"> </w:t>
      </w:r>
      <w:r w:rsidR="00FC0F55" w:rsidRPr="00C93E7C">
        <w:rPr>
          <w:rFonts w:ascii="Times New Roman" w:eastAsia="Times New Roman" w:hAnsi="Times New Roman" w:hint="cs"/>
          <w:sz w:val="24"/>
          <w:szCs w:val="24"/>
          <w:lang w:val="bg-BG" w:eastAsia="bg-BG"/>
        </w:rPr>
        <w:t>на</w:t>
      </w:r>
      <w:r w:rsidR="00FC0F55" w:rsidRPr="00C93E7C">
        <w:rPr>
          <w:rFonts w:ascii="Times New Roman" w:eastAsia="Times New Roman" w:hAnsi="Times New Roman"/>
          <w:sz w:val="24"/>
          <w:szCs w:val="24"/>
          <w:lang w:val="bg-BG" w:eastAsia="bg-BG"/>
        </w:rPr>
        <w:t xml:space="preserve"> </w:t>
      </w:r>
      <w:r w:rsidR="00FC0F55" w:rsidRPr="00C93E7C">
        <w:rPr>
          <w:rFonts w:ascii="Times New Roman" w:eastAsia="Times New Roman" w:hAnsi="Times New Roman" w:hint="cs"/>
          <w:sz w:val="24"/>
          <w:szCs w:val="24"/>
          <w:lang w:val="bg-BG" w:eastAsia="bg-BG"/>
        </w:rPr>
        <w:t>БВП</w:t>
      </w:r>
      <w:r w:rsidR="003F02A0" w:rsidRPr="00C93E7C">
        <w:rPr>
          <w:rFonts w:ascii="Times New Roman" w:eastAsia="Times New Roman" w:hAnsi="Times New Roman"/>
          <w:sz w:val="24"/>
          <w:szCs w:val="24"/>
          <w:lang w:val="bg-BG" w:eastAsia="bg-BG"/>
        </w:rPr>
        <w:t xml:space="preserve"> в абсолютно измерение</w:t>
      </w:r>
      <w:r w:rsidR="00FC0F55" w:rsidRPr="00C93E7C">
        <w:rPr>
          <w:rFonts w:ascii="Times New Roman" w:eastAsia="Times New Roman" w:hAnsi="Times New Roman"/>
          <w:sz w:val="24"/>
          <w:szCs w:val="24"/>
          <w:lang w:val="bg-BG" w:eastAsia="bg-BG"/>
        </w:rPr>
        <w:t>. Районът запазва третото си място след Югозападен и Южен централен район, характерно за последните години.</w:t>
      </w:r>
    </w:p>
    <w:p w:rsidR="005A2A75" w:rsidRDefault="005A2A75" w:rsidP="00FC0F55">
      <w:pPr>
        <w:spacing w:after="0" w:line="360" w:lineRule="auto"/>
        <w:ind w:left="-142" w:right="157" w:firstLine="720"/>
        <w:jc w:val="both"/>
        <w:rPr>
          <w:rFonts w:ascii="Times New Roman" w:eastAsia="Times New Roman" w:hAnsi="Times New Roman"/>
          <w:sz w:val="24"/>
          <w:szCs w:val="24"/>
          <w:lang w:val="bg-BG" w:eastAsia="bg-BG"/>
        </w:rPr>
      </w:pPr>
    </w:p>
    <w:p w:rsidR="005A2A75" w:rsidRPr="005A2A75" w:rsidRDefault="005A2A75" w:rsidP="00AF7D0B">
      <w:pPr>
        <w:pStyle w:val="ListParagraph"/>
        <w:numPr>
          <w:ilvl w:val="1"/>
          <w:numId w:val="29"/>
        </w:numPr>
        <w:tabs>
          <w:tab w:val="left" w:pos="993"/>
        </w:tabs>
        <w:spacing w:after="0" w:line="360" w:lineRule="auto"/>
        <w:ind w:left="-142" w:right="157" w:firstLine="720"/>
        <w:jc w:val="both"/>
        <w:rPr>
          <w:rFonts w:ascii="Times New Roman" w:eastAsia="Times New Roman" w:hAnsi="Times New Roman"/>
          <w:b/>
          <w:sz w:val="24"/>
          <w:szCs w:val="24"/>
          <w:lang w:val="bg-BG" w:eastAsia="bg-BG"/>
        </w:rPr>
      </w:pPr>
      <w:r w:rsidRPr="005A2A75">
        <w:rPr>
          <w:rFonts w:ascii="Times New Roman" w:eastAsia="Times New Roman" w:hAnsi="Times New Roman"/>
          <w:b/>
          <w:sz w:val="24"/>
          <w:szCs w:val="24"/>
          <w:lang w:val="bg-BG" w:eastAsia="bg-BG"/>
        </w:rPr>
        <w:t xml:space="preserve"> Анализ на социоално-икономическите услови и бизнес среда  в Югоизточен район и съставните области</w:t>
      </w:r>
    </w:p>
    <w:p w:rsidR="00C93E7C" w:rsidRDefault="00FC0F55" w:rsidP="00FC0F55">
      <w:pPr>
        <w:spacing w:after="0" w:line="360" w:lineRule="auto"/>
        <w:ind w:left="-142" w:right="157" w:firstLine="720"/>
        <w:jc w:val="both"/>
        <w:rPr>
          <w:rFonts w:ascii="Times New Roman" w:eastAsia="Times New Roman" w:hAnsi="Times New Roman"/>
          <w:sz w:val="24"/>
          <w:szCs w:val="24"/>
          <w:lang w:val="bg-BG" w:eastAsia="bg-BG"/>
        </w:rPr>
      </w:pPr>
      <w:r w:rsidRPr="00C93E7C">
        <w:rPr>
          <w:rFonts w:ascii="Times New Roman" w:eastAsia="Times New Roman" w:hAnsi="Times New Roman"/>
          <w:sz w:val="24"/>
          <w:szCs w:val="24"/>
          <w:lang w:val="bg-BG" w:eastAsia="bg-BG"/>
        </w:rPr>
        <w:t>На ниво области</w:t>
      </w:r>
      <w:r w:rsidR="00F971FA">
        <w:rPr>
          <w:rFonts w:ascii="Times New Roman" w:eastAsia="Times New Roman" w:hAnsi="Times New Roman"/>
          <w:sz w:val="24"/>
          <w:szCs w:val="24"/>
          <w:lang w:val="bg-BG" w:eastAsia="bg-BG"/>
        </w:rPr>
        <w:t xml:space="preserve"> </w:t>
      </w:r>
      <w:r w:rsidR="00F971FA">
        <w:rPr>
          <w:rFonts w:ascii="Times New Roman" w:eastAsia="Times New Roman" w:hAnsi="Times New Roman"/>
          <w:sz w:val="24"/>
          <w:szCs w:val="24"/>
          <w:lang w:eastAsia="bg-BG"/>
        </w:rPr>
        <w:t>(NUTS</w:t>
      </w:r>
      <w:r w:rsidR="00F971FA">
        <w:rPr>
          <w:rFonts w:ascii="Times New Roman" w:eastAsia="Times New Roman" w:hAnsi="Times New Roman"/>
          <w:sz w:val="24"/>
          <w:szCs w:val="24"/>
          <w:lang w:val="bg-BG" w:eastAsia="bg-BG"/>
        </w:rPr>
        <w:t>3</w:t>
      </w:r>
      <w:r w:rsidR="00F971FA">
        <w:rPr>
          <w:rFonts w:ascii="Times New Roman" w:eastAsia="Times New Roman" w:hAnsi="Times New Roman"/>
          <w:sz w:val="24"/>
          <w:szCs w:val="24"/>
          <w:lang w:eastAsia="bg-BG"/>
        </w:rPr>
        <w:t>)</w:t>
      </w:r>
      <w:r w:rsidRPr="00C93E7C">
        <w:rPr>
          <w:rFonts w:ascii="Times New Roman" w:eastAsia="Times New Roman" w:hAnsi="Times New Roman"/>
          <w:sz w:val="24"/>
          <w:szCs w:val="24"/>
          <w:lang w:val="bg-BG" w:eastAsia="bg-BG"/>
        </w:rPr>
        <w:t xml:space="preserve"> за 201</w:t>
      </w:r>
      <w:r w:rsidR="00A928BC" w:rsidRPr="00C93E7C">
        <w:rPr>
          <w:rFonts w:ascii="Times New Roman" w:eastAsia="Times New Roman" w:hAnsi="Times New Roman"/>
          <w:sz w:val="24"/>
          <w:szCs w:val="24"/>
          <w:lang w:val="bg-BG" w:eastAsia="bg-BG"/>
        </w:rPr>
        <w:t>9</w:t>
      </w:r>
      <w:r w:rsidRPr="00C93E7C">
        <w:rPr>
          <w:rFonts w:ascii="Times New Roman" w:eastAsia="Times New Roman" w:hAnsi="Times New Roman"/>
          <w:sz w:val="24"/>
          <w:szCs w:val="24"/>
          <w:lang w:val="bg-BG" w:eastAsia="bg-BG"/>
        </w:rPr>
        <w:t xml:space="preserve">г. по данни на НСИ най-голям дял в БВП на района имат областите </w:t>
      </w:r>
      <w:r w:rsidRPr="00C93E7C">
        <w:rPr>
          <w:rFonts w:ascii="Times New Roman" w:eastAsia="Times New Roman" w:hAnsi="Times New Roman" w:hint="cs"/>
          <w:sz w:val="24"/>
          <w:szCs w:val="24"/>
          <w:lang w:val="bg-BG" w:eastAsia="bg-BG"/>
        </w:rPr>
        <w:t>Стара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Загора</w:t>
      </w:r>
      <w:r w:rsidRPr="00C93E7C">
        <w:rPr>
          <w:rFonts w:ascii="Times New Roman" w:eastAsia="Times New Roman" w:hAnsi="Times New Roman"/>
          <w:sz w:val="24"/>
          <w:szCs w:val="24"/>
          <w:lang w:val="bg-BG" w:eastAsia="bg-BG"/>
        </w:rPr>
        <w:t xml:space="preserve"> </w:t>
      </w:r>
      <w:r w:rsidR="00C93E7C" w:rsidRPr="00C93E7C">
        <w:rPr>
          <w:rFonts w:ascii="Times New Roman" w:eastAsia="Times New Roman" w:hAnsi="Times New Roman"/>
          <w:sz w:val="24"/>
          <w:szCs w:val="24"/>
          <w:lang w:val="bg-BG" w:eastAsia="bg-BG"/>
        </w:rPr>
        <w:t>–</w:t>
      </w:r>
      <w:r w:rsidRPr="00C93E7C">
        <w:rPr>
          <w:rFonts w:ascii="Times New Roman" w:eastAsia="Times New Roman" w:hAnsi="Times New Roman"/>
          <w:sz w:val="24"/>
          <w:szCs w:val="24"/>
          <w:lang w:val="bg-BG" w:eastAsia="bg-BG"/>
        </w:rPr>
        <w:t xml:space="preserve"> 4</w:t>
      </w:r>
      <w:r w:rsidR="00C93E7C" w:rsidRPr="00C93E7C">
        <w:rPr>
          <w:rFonts w:ascii="Times New Roman" w:eastAsia="Times New Roman" w:hAnsi="Times New Roman"/>
          <w:sz w:val="24"/>
          <w:szCs w:val="24"/>
          <w:lang w:val="bg-BG" w:eastAsia="bg-BG"/>
        </w:rPr>
        <w:t>0,9</w:t>
      </w:r>
      <w:r w:rsidRPr="00C93E7C">
        <w:rPr>
          <w:rFonts w:ascii="Times New Roman" w:eastAsia="Times New Roman" w:hAnsi="Times New Roman"/>
          <w:sz w:val="24"/>
          <w:szCs w:val="24"/>
          <w:lang w:val="bg-BG" w:eastAsia="bg-BG"/>
        </w:rPr>
        <w:t xml:space="preserve"> % (</w:t>
      </w:r>
      <w:r w:rsidRPr="00C93E7C">
        <w:rPr>
          <w:rFonts w:ascii="Times New Roman" w:eastAsia="Times New Roman" w:hAnsi="Times New Roman"/>
          <w:sz w:val="24"/>
          <w:szCs w:val="24"/>
          <w:lang w:eastAsia="bg-BG"/>
        </w:rPr>
        <w:t xml:space="preserve">5 </w:t>
      </w:r>
      <w:r w:rsidR="00C93E7C" w:rsidRPr="00C93E7C">
        <w:rPr>
          <w:rFonts w:ascii="Times New Roman" w:eastAsia="Times New Roman" w:hAnsi="Times New Roman"/>
          <w:sz w:val="24"/>
          <w:szCs w:val="24"/>
          <w:lang w:val="bg-BG" w:eastAsia="bg-BG"/>
        </w:rPr>
        <w:t>488</w:t>
      </w:r>
      <w:r w:rsidRPr="00C93E7C">
        <w:rPr>
          <w:rFonts w:ascii="Times New Roman" w:eastAsia="Times New Roman" w:hAnsi="Times New Roman"/>
          <w:sz w:val="24"/>
          <w:szCs w:val="24"/>
          <w:lang w:eastAsia="bg-BG"/>
        </w:rPr>
        <w:t xml:space="preserve"> </w:t>
      </w:r>
      <w:r w:rsidRPr="00C93E7C">
        <w:rPr>
          <w:rFonts w:ascii="Times New Roman" w:eastAsia="Times New Roman" w:hAnsi="Times New Roman" w:hint="cs"/>
          <w:sz w:val="24"/>
          <w:szCs w:val="24"/>
          <w:lang w:val="bg-BG" w:eastAsia="bg-BG"/>
        </w:rPr>
        <w:t>млн</w:t>
      </w:r>
      <w:r w:rsidRPr="00C93E7C">
        <w:rPr>
          <w:rFonts w:ascii="Times New Roman" w:eastAsia="Times New Roman" w:hAnsi="Times New Roman"/>
          <w:sz w:val="24"/>
          <w:szCs w:val="24"/>
          <w:lang w:val="bg-BG" w:eastAsia="bg-BG"/>
        </w:rPr>
        <w:t>.</w:t>
      </w:r>
      <w:r w:rsidRPr="00C93E7C">
        <w:rPr>
          <w:rFonts w:ascii="Times New Roman" w:eastAsia="Times New Roman" w:hAnsi="Times New Roman" w:hint="cs"/>
          <w:sz w:val="24"/>
          <w:szCs w:val="24"/>
          <w:lang w:val="bg-BG" w:eastAsia="bg-BG"/>
        </w:rPr>
        <w:t>лв</w:t>
      </w:r>
      <w:r w:rsidRPr="00C93E7C">
        <w:rPr>
          <w:rFonts w:ascii="Times New Roman" w:eastAsia="Times New Roman" w:hAnsi="Times New Roman"/>
          <w:sz w:val="24"/>
          <w:szCs w:val="24"/>
          <w:lang w:val="bg-BG" w:eastAsia="bg-BG"/>
        </w:rPr>
        <w:t xml:space="preserve">.) и Бургас – </w:t>
      </w:r>
      <w:r w:rsidRPr="00C93E7C">
        <w:rPr>
          <w:rFonts w:ascii="Times New Roman" w:eastAsia="Times New Roman" w:hAnsi="Times New Roman"/>
          <w:sz w:val="24"/>
          <w:szCs w:val="24"/>
          <w:lang w:eastAsia="bg-BG"/>
        </w:rPr>
        <w:t>3</w:t>
      </w:r>
      <w:r w:rsidRPr="00C93E7C">
        <w:rPr>
          <w:rFonts w:ascii="Times New Roman" w:eastAsia="Times New Roman" w:hAnsi="Times New Roman"/>
          <w:sz w:val="24"/>
          <w:szCs w:val="24"/>
          <w:lang w:val="bg-BG" w:eastAsia="bg-BG"/>
        </w:rPr>
        <w:t>8,</w:t>
      </w:r>
      <w:r w:rsidR="00C93E7C" w:rsidRPr="00C93E7C">
        <w:rPr>
          <w:rFonts w:ascii="Times New Roman" w:eastAsia="Times New Roman" w:hAnsi="Times New Roman"/>
          <w:sz w:val="24"/>
          <w:szCs w:val="24"/>
          <w:lang w:val="bg-BG" w:eastAsia="bg-BG"/>
        </w:rPr>
        <w:t>53</w:t>
      </w:r>
      <w:r w:rsidRPr="00C93E7C">
        <w:rPr>
          <w:rFonts w:ascii="Times New Roman" w:eastAsia="Times New Roman" w:hAnsi="Times New Roman"/>
          <w:sz w:val="24"/>
          <w:szCs w:val="24"/>
          <w:lang w:val="bg-BG" w:eastAsia="bg-BG"/>
        </w:rPr>
        <w:t xml:space="preserve"> % (</w:t>
      </w:r>
      <w:r w:rsidRPr="00C93E7C">
        <w:rPr>
          <w:rFonts w:ascii="Times New Roman" w:eastAsia="Times New Roman" w:hAnsi="Times New Roman"/>
          <w:sz w:val="24"/>
          <w:szCs w:val="24"/>
          <w:lang w:eastAsia="bg-BG"/>
        </w:rPr>
        <w:t>5 </w:t>
      </w:r>
      <w:r w:rsidR="00C93E7C" w:rsidRPr="00C93E7C">
        <w:rPr>
          <w:rFonts w:ascii="Times New Roman" w:eastAsia="Times New Roman" w:hAnsi="Times New Roman"/>
          <w:sz w:val="24"/>
          <w:szCs w:val="24"/>
          <w:lang w:val="bg-BG" w:eastAsia="bg-BG"/>
        </w:rPr>
        <w:t>172</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eastAsia="bg-BG"/>
        </w:rPr>
        <w:t>млн</w:t>
      </w:r>
      <w:r w:rsidRPr="00C93E7C">
        <w:rPr>
          <w:rFonts w:ascii="Times New Roman" w:eastAsia="Times New Roman" w:hAnsi="Times New Roman"/>
          <w:sz w:val="24"/>
          <w:szCs w:val="24"/>
          <w:lang w:eastAsia="bg-BG"/>
        </w:rPr>
        <w:t>.</w:t>
      </w:r>
      <w:r w:rsidRPr="00C93E7C">
        <w:rPr>
          <w:rFonts w:ascii="Times New Roman" w:eastAsia="Times New Roman" w:hAnsi="Times New Roman" w:hint="cs"/>
          <w:sz w:val="24"/>
          <w:szCs w:val="24"/>
          <w:lang w:eastAsia="bg-BG"/>
        </w:rPr>
        <w:t>лв</w:t>
      </w:r>
      <w:r w:rsidRPr="00C93E7C">
        <w:rPr>
          <w:rFonts w:ascii="Times New Roman" w:eastAsia="Times New Roman" w:hAnsi="Times New Roman"/>
          <w:sz w:val="24"/>
          <w:szCs w:val="24"/>
          <w:lang w:val="bg-BG" w:eastAsia="bg-BG"/>
        </w:rPr>
        <w:t>).</w:t>
      </w:r>
      <w:r w:rsidRPr="00C93E7C">
        <w:rPr>
          <w:rFonts w:ascii="Times New Roman" w:eastAsia="Times New Roman" w:hAnsi="Times New Roman"/>
          <w:sz w:val="24"/>
          <w:szCs w:val="24"/>
          <w:lang w:eastAsia="bg-BG"/>
        </w:rPr>
        <w:t xml:space="preserve"> </w:t>
      </w:r>
      <w:r w:rsidRPr="00C93E7C">
        <w:rPr>
          <w:rFonts w:ascii="Times New Roman" w:eastAsia="Times New Roman" w:hAnsi="Times New Roman"/>
          <w:sz w:val="24"/>
          <w:szCs w:val="24"/>
          <w:lang w:val="bg-BG" w:eastAsia="bg-BG"/>
        </w:rPr>
        <w:t>Област Сливен формира 10,</w:t>
      </w:r>
      <w:r w:rsidR="00C93E7C" w:rsidRPr="00C93E7C">
        <w:rPr>
          <w:rFonts w:ascii="Times New Roman" w:eastAsia="Times New Roman" w:hAnsi="Times New Roman"/>
          <w:sz w:val="24"/>
          <w:szCs w:val="24"/>
          <w:lang w:val="bg-BG" w:eastAsia="bg-BG"/>
        </w:rPr>
        <w:t>61</w:t>
      </w:r>
      <w:r w:rsidRPr="00C93E7C">
        <w:rPr>
          <w:rFonts w:ascii="Times New Roman" w:eastAsia="Times New Roman" w:hAnsi="Times New Roman"/>
          <w:sz w:val="24"/>
          <w:szCs w:val="24"/>
          <w:lang w:eastAsia="bg-BG"/>
        </w:rPr>
        <w:t xml:space="preserve"> </w:t>
      </w:r>
      <w:r w:rsidRPr="00C93E7C">
        <w:rPr>
          <w:rFonts w:ascii="Times New Roman" w:eastAsia="Times New Roman" w:hAnsi="Times New Roman"/>
          <w:sz w:val="24"/>
          <w:szCs w:val="24"/>
          <w:lang w:val="bg-BG" w:eastAsia="bg-BG"/>
        </w:rPr>
        <w:t xml:space="preserve">% от произведения БВП в района (1 </w:t>
      </w:r>
      <w:r w:rsidR="00C93E7C" w:rsidRPr="00C93E7C">
        <w:rPr>
          <w:rFonts w:ascii="Times New Roman" w:eastAsia="Times New Roman" w:hAnsi="Times New Roman"/>
          <w:sz w:val="24"/>
          <w:szCs w:val="24"/>
          <w:lang w:val="bg-BG" w:eastAsia="bg-BG"/>
        </w:rPr>
        <w:t>425</w:t>
      </w:r>
      <w:r w:rsidRPr="00C93E7C">
        <w:rPr>
          <w:rFonts w:ascii="Times New Roman" w:eastAsia="Times New Roman" w:hAnsi="Times New Roman"/>
          <w:sz w:val="24"/>
          <w:szCs w:val="24"/>
          <w:lang w:val="bg-BG" w:eastAsia="bg-BG"/>
        </w:rPr>
        <w:t xml:space="preserve"> млн.лв), а област Ямбол – 8,</w:t>
      </w:r>
      <w:r w:rsidR="00C93E7C" w:rsidRPr="00C93E7C">
        <w:rPr>
          <w:rFonts w:ascii="Times New Roman" w:eastAsia="Times New Roman" w:hAnsi="Times New Roman"/>
          <w:sz w:val="24"/>
          <w:szCs w:val="24"/>
          <w:lang w:val="bg-BG" w:eastAsia="bg-BG"/>
        </w:rPr>
        <w:t>6</w:t>
      </w:r>
      <w:r w:rsidRPr="00C93E7C">
        <w:rPr>
          <w:rFonts w:ascii="Times New Roman" w:eastAsia="Times New Roman" w:hAnsi="Times New Roman"/>
          <w:sz w:val="24"/>
          <w:szCs w:val="24"/>
          <w:lang w:val="bg-BG" w:eastAsia="bg-BG"/>
        </w:rPr>
        <w:t xml:space="preserve"> % (1</w:t>
      </w:r>
      <w:r w:rsidR="00C93E7C" w:rsidRPr="00C93E7C">
        <w:rPr>
          <w:rFonts w:ascii="Times New Roman" w:eastAsia="Times New Roman" w:hAnsi="Times New Roman"/>
          <w:sz w:val="24"/>
          <w:szCs w:val="24"/>
          <w:lang w:val="bg-BG" w:eastAsia="bg-BG"/>
        </w:rPr>
        <w:t xml:space="preserve"> 160</w:t>
      </w:r>
      <w:r w:rsidRPr="00C93E7C">
        <w:rPr>
          <w:rFonts w:ascii="Times New Roman" w:eastAsia="Times New Roman" w:hAnsi="Times New Roman"/>
          <w:sz w:val="24"/>
          <w:szCs w:val="24"/>
          <w:lang w:val="bg-BG" w:eastAsia="bg-BG"/>
        </w:rPr>
        <w:t xml:space="preserve"> млн.лв.)</w:t>
      </w:r>
      <w:r w:rsidR="00C93E7C" w:rsidRPr="00C93E7C">
        <w:rPr>
          <w:rFonts w:ascii="Times New Roman" w:eastAsia="Times New Roman" w:hAnsi="Times New Roman"/>
          <w:sz w:val="24"/>
          <w:szCs w:val="24"/>
          <w:lang w:eastAsia="bg-BG"/>
        </w:rPr>
        <w:t>(</w:t>
      </w:r>
      <w:r w:rsidR="00C93E7C" w:rsidRPr="00C93E7C">
        <w:rPr>
          <w:rFonts w:ascii="Times New Roman" w:eastAsia="Times New Roman" w:hAnsi="Times New Roman"/>
          <w:b/>
          <w:i/>
          <w:sz w:val="24"/>
          <w:szCs w:val="24"/>
          <w:lang w:eastAsia="bg-BG"/>
        </w:rPr>
        <w:t>Таблица 1</w:t>
      </w:r>
      <w:r w:rsidR="00C93E7C" w:rsidRPr="00C93E7C">
        <w:rPr>
          <w:rFonts w:ascii="Times New Roman" w:eastAsia="Times New Roman" w:hAnsi="Times New Roman"/>
          <w:sz w:val="24"/>
          <w:szCs w:val="24"/>
          <w:lang w:eastAsia="bg-BG"/>
        </w:rPr>
        <w:t>)</w:t>
      </w:r>
      <w:r w:rsidRPr="00C93E7C">
        <w:rPr>
          <w:rFonts w:ascii="Times New Roman" w:eastAsia="Times New Roman" w:hAnsi="Times New Roman"/>
          <w:sz w:val="24"/>
          <w:szCs w:val="24"/>
          <w:lang w:eastAsia="bg-BG"/>
        </w:rPr>
        <w:t xml:space="preserve">. </w:t>
      </w:r>
      <w:r w:rsidRPr="00C93E7C">
        <w:rPr>
          <w:rFonts w:ascii="Times New Roman" w:eastAsia="Times New Roman" w:hAnsi="Times New Roman" w:hint="cs"/>
          <w:sz w:val="24"/>
          <w:szCs w:val="24"/>
          <w:lang w:val="bg-BG" w:eastAsia="bg-BG"/>
        </w:rPr>
        <w:t>Приносът</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на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отделните</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области</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в</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БВП</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на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района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се</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запазва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относително</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постоянен</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с</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тази</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разлика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че</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през</w:t>
      </w:r>
      <w:r w:rsidRPr="00C93E7C">
        <w:rPr>
          <w:rFonts w:ascii="Times New Roman" w:eastAsia="Times New Roman" w:hAnsi="Times New Roman"/>
          <w:sz w:val="24"/>
          <w:szCs w:val="24"/>
          <w:lang w:val="bg-BG" w:eastAsia="bg-BG"/>
        </w:rPr>
        <w:t xml:space="preserve"> последните </w:t>
      </w:r>
      <w:r w:rsidR="00C93E7C" w:rsidRPr="00C93E7C">
        <w:rPr>
          <w:rFonts w:ascii="Times New Roman" w:eastAsia="Times New Roman" w:hAnsi="Times New Roman"/>
          <w:sz w:val="24"/>
          <w:szCs w:val="24"/>
          <w:lang w:val="bg-BG" w:eastAsia="bg-BG"/>
        </w:rPr>
        <w:t>шест</w:t>
      </w:r>
      <w:r w:rsidRPr="00C93E7C">
        <w:rPr>
          <w:rFonts w:ascii="Times New Roman" w:eastAsia="Times New Roman" w:hAnsi="Times New Roman"/>
          <w:sz w:val="24"/>
          <w:szCs w:val="24"/>
          <w:lang w:val="bg-BG" w:eastAsia="bg-BG"/>
        </w:rPr>
        <w:t xml:space="preserve"> години </w:t>
      </w:r>
      <w:r w:rsidRPr="00C93E7C">
        <w:rPr>
          <w:rFonts w:ascii="Times New Roman" w:eastAsia="Times New Roman" w:hAnsi="Times New Roman" w:hint="cs"/>
          <w:sz w:val="24"/>
          <w:szCs w:val="24"/>
          <w:lang w:val="bg-BG" w:eastAsia="bg-BG"/>
        </w:rPr>
        <w:t>област</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Стара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Загора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изпреварва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област</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Бургас</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През</w:t>
      </w:r>
      <w:r w:rsidRPr="00C93E7C">
        <w:rPr>
          <w:rFonts w:ascii="Times New Roman" w:eastAsia="Times New Roman" w:hAnsi="Times New Roman"/>
          <w:sz w:val="24"/>
          <w:szCs w:val="24"/>
          <w:lang w:val="bg-BG" w:eastAsia="bg-BG"/>
        </w:rPr>
        <w:t xml:space="preserve"> 2014</w:t>
      </w:r>
      <w:r w:rsidRPr="00C93E7C">
        <w:rPr>
          <w:rFonts w:ascii="Times New Roman" w:eastAsia="Times New Roman" w:hAnsi="Times New Roman" w:hint="cs"/>
          <w:sz w:val="24"/>
          <w:szCs w:val="24"/>
          <w:lang w:val="bg-BG" w:eastAsia="bg-BG"/>
        </w:rPr>
        <w:t>г</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абсолютната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стойност</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на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показателя</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за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област</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Бургас</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намалява</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с</w:t>
      </w:r>
      <w:r w:rsidRPr="00C93E7C">
        <w:rPr>
          <w:rFonts w:ascii="Times New Roman" w:eastAsia="Times New Roman" w:hAnsi="Times New Roman"/>
          <w:sz w:val="24"/>
          <w:szCs w:val="24"/>
          <w:lang w:val="bg-BG" w:eastAsia="bg-BG"/>
        </w:rPr>
        <w:t xml:space="preserve"> 11,5 % </w:t>
      </w:r>
      <w:r w:rsidRPr="00C93E7C">
        <w:rPr>
          <w:rFonts w:ascii="Times New Roman" w:eastAsia="Times New Roman" w:hAnsi="Times New Roman" w:hint="cs"/>
          <w:sz w:val="24"/>
          <w:szCs w:val="24"/>
          <w:lang w:val="bg-BG" w:eastAsia="bg-BG"/>
        </w:rPr>
        <w:t>спрямо</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тази</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за</w:t>
      </w:r>
      <w:r w:rsidRPr="00C93E7C">
        <w:rPr>
          <w:rFonts w:ascii="Times New Roman" w:eastAsia="Times New Roman" w:hAnsi="Times New Roman"/>
          <w:sz w:val="24"/>
          <w:szCs w:val="24"/>
          <w:lang w:val="bg-BG" w:eastAsia="bg-BG"/>
        </w:rPr>
        <w:t xml:space="preserve"> 2013</w:t>
      </w:r>
      <w:r w:rsidRPr="00C93E7C">
        <w:rPr>
          <w:rFonts w:ascii="Times New Roman" w:eastAsia="Times New Roman" w:hAnsi="Times New Roman" w:hint="cs"/>
          <w:sz w:val="24"/>
          <w:szCs w:val="24"/>
          <w:lang w:val="bg-BG" w:eastAsia="bg-BG"/>
        </w:rPr>
        <w:t>г</w:t>
      </w:r>
      <w:r w:rsidRPr="00C93E7C">
        <w:rPr>
          <w:rFonts w:ascii="Times New Roman" w:eastAsia="Times New Roman" w:hAnsi="Times New Roman"/>
          <w:sz w:val="24"/>
          <w:szCs w:val="24"/>
          <w:lang w:val="bg-BG" w:eastAsia="bg-BG"/>
        </w:rPr>
        <w:t>., но през 2015г. сравнително бързо възстановява тенденцията си на нарастване и бележи ръст спрямо предходната година в размер на 15,5%. През 2016 г. продължава да нараства и спрямо 2015 г. бележи ръст от 9,2 %. През 201</w:t>
      </w:r>
      <w:r w:rsidR="00670C6C">
        <w:rPr>
          <w:rFonts w:ascii="Times New Roman" w:eastAsia="Times New Roman" w:hAnsi="Times New Roman"/>
          <w:sz w:val="24"/>
          <w:szCs w:val="24"/>
          <w:lang w:val="bg-BG" w:eastAsia="bg-BG"/>
        </w:rPr>
        <w:t>9</w:t>
      </w:r>
      <w:r w:rsidRPr="00C93E7C">
        <w:rPr>
          <w:rFonts w:ascii="Times New Roman" w:eastAsia="Times New Roman" w:hAnsi="Times New Roman"/>
          <w:sz w:val="24"/>
          <w:szCs w:val="24"/>
          <w:lang w:val="bg-BG" w:eastAsia="bg-BG"/>
        </w:rPr>
        <w:t xml:space="preserve"> г. съотношението по области се запазва.</w:t>
      </w:r>
    </w:p>
    <w:p w:rsidR="00C93E7C" w:rsidRDefault="00FC0F55" w:rsidP="005A2A75">
      <w:pPr>
        <w:spacing w:after="0" w:line="360" w:lineRule="auto"/>
        <w:ind w:left="-142" w:right="157" w:firstLine="720"/>
        <w:jc w:val="both"/>
        <w:rPr>
          <w:rFonts w:ascii="Times New Roman" w:eastAsia="Times New Roman" w:hAnsi="Times New Roman"/>
          <w:b/>
          <w:i/>
          <w:sz w:val="24"/>
          <w:szCs w:val="24"/>
          <w:lang w:val="bg-BG" w:eastAsia="bg-BG"/>
        </w:rPr>
      </w:pPr>
      <w:r w:rsidRPr="00C93E7C">
        <w:rPr>
          <w:rFonts w:ascii="Times New Roman" w:eastAsia="Times New Roman" w:hAnsi="Times New Roman"/>
          <w:sz w:val="24"/>
          <w:szCs w:val="24"/>
          <w:lang w:val="bg-BG" w:eastAsia="bg-BG"/>
        </w:rPr>
        <w:t>По отношение на съвкупния национален БВП</w:t>
      </w:r>
      <w:r w:rsidRPr="00C93E7C">
        <w:rPr>
          <w:rFonts w:ascii="Times New Roman" w:eastAsia="Times New Roman" w:hAnsi="Times New Roman"/>
          <w:sz w:val="24"/>
          <w:szCs w:val="24"/>
          <w:lang w:eastAsia="bg-BG"/>
        </w:rPr>
        <w:t>,</w:t>
      </w:r>
      <w:r w:rsidRPr="00C93E7C">
        <w:rPr>
          <w:rFonts w:ascii="Times New Roman" w:eastAsia="Times New Roman" w:hAnsi="Times New Roman"/>
          <w:sz w:val="24"/>
          <w:szCs w:val="24"/>
          <w:lang w:val="bg-BG" w:eastAsia="bg-BG"/>
        </w:rPr>
        <w:t xml:space="preserve">  през 201</w:t>
      </w:r>
      <w:r w:rsidR="00C93E7C">
        <w:rPr>
          <w:rFonts w:ascii="Times New Roman" w:eastAsia="Times New Roman" w:hAnsi="Times New Roman"/>
          <w:sz w:val="24"/>
          <w:szCs w:val="24"/>
          <w:lang w:val="bg-BG" w:eastAsia="bg-BG"/>
        </w:rPr>
        <w:t>9</w:t>
      </w:r>
      <w:r w:rsidRPr="00C93E7C">
        <w:rPr>
          <w:rFonts w:ascii="Times New Roman" w:eastAsia="Times New Roman" w:hAnsi="Times New Roman"/>
          <w:sz w:val="24"/>
          <w:szCs w:val="24"/>
          <w:lang w:val="bg-BG" w:eastAsia="bg-BG"/>
        </w:rPr>
        <w:t xml:space="preserve"> г.</w:t>
      </w:r>
      <w:r w:rsidR="006644B5">
        <w:rPr>
          <w:rFonts w:ascii="Times New Roman" w:eastAsia="Times New Roman" w:hAnsi="Times New Roman"/>
          <w:sz w:val="24"/>
          <w:szCs w:val="24"/>
          <w:lang w:eastAsia="bg-BG"/>
        </w:rPr>
        <w:t xml:space="preserve"> </w:t>
      </w:r>
      <w:r w:rsidRPr="00C93E7C">
        <w:rPr>
          <w:rFonts w:ascii="Times New Roman" w:eastAsia="Times New Roman" w:hAnsi="Times New Roman"/>
          <w:sz w:val="24"/>
          <w:szCs w:val="24"/>
          <w:lang w:val="bg-BG" w:eastAsia="bg-BG"/>
        </w:rPr>
        <w:t>област Стара Загора е на четвърто място сред областите в страната след област София (столица), Пловдив и Варна</w:t>
      </w:r>
      <w:r w:rsidRPr="00C93E7C">
        <w:rPr>
          <w:rFonts w:ascii="Times New Roman" w:eastAsia="Times New Roman" w:hAnsi="Times New Roman"/>
          <w:sz w:val="24"/>
          <w:szCs w:val="24"/>
          <w:lang w:eastAsia="bg-BG"/>
        </w:rPr>
        <w:t xml:space="preserve">, </w:t>
      </w:r>
      <w:r w:rsidRPr="00C93E7C">
        <w:rPr>
          <w:rFonts w:ascii="Times New Roman" w:eastAsia="Times New Roman" w:hAnsi="Times New Roman"/>
          <w:sz w:val="24"/>
          <w:szCs w:val="24"/>
          <w:lang w:val="bg-BG" w:eastAsia="bg-BG"/>
        </w:rPr>
        <w:t xml:space="preserve">с </w:t>
      </w:r>
      <w:r w:rsidR="00670C6C">
        <w:rPr>
          <w:rFonts w:ascii="Times New Roman" w:eastAsia="Times New Roman" w:hAnsi="Times New Roman"/>
          <w:sz w:val="24"/>
          <w:szCs w:val="24"/>
          <w:lang w:val="bg-BG" w:eastAsia="bg-BG"/>
        </w:rPr>
        <w:t>4</w:t>
      </w:r>
      <w:r w:rsidRPr="00C93E7C">
        <w:rPr>
          <w:rFonts w:ascii="Times New Roman" w:eastAsia="Times New Roman" w:hAnsi="Times New Roman"/>
          <w:sz w:val="24"/>
          <w:szCs w:val="24"/>
          <w:lang w:val="bg-BG" w:eastAsia="bg-BG"/>
        </w:rPr>
        <w:t>,6 % принос в националния  БВП</w:t>
      </w:r>
      <w:r w:rsidR="00670C6C">
        <w:rPr>
          <w:rFonts w:ascii="Times New Roman" w:eastAsia="Times New Roman" w:hAnsi="Times New Roman"/>
          <w:sz w:val="24"/>
          <w:szCs w:val="24"/>
          <w:lang w:val="bg-BG" w:eastAsia="bg-BG"/>
        </w:rPr>
        <w:t>.</w:t>
      </w:r>
      <w:r w:rsidRPr="00C93E7C">
        <w:rPr>
          <w:rFonts w:ascii="Times New Roman" w:eastAsia="Times New Roman" w:hAnsi="Times New Roman"/>
          <w:sz w:val="24"/>
          <w:szCs w:val="24"/>
          <w:lang w:val="bg-BG" w:eastAsia="bg-BG"/>
        </w:rPr>
        <w:t xml:space="preserve"> Относителният дял на област Бургас </w:t>
      </w:r>
      <w:r w:rsidRPr="00C93E7C">
        <w:rPr>
          <w:rFonts w:ascii="Times New Roman" w:eastAsia="Times New Roman" w:hAnsi="Times New Roman" w:hint="cs"/>
          <w:sz w:val="24"/>
          <w:szCs w:val="24"/>
          <w:lang w:val="bg-BG" w:eastAsia="bg-BG"/>
        </w:rPr>
        <w:t>в</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националния</w:t>
      </w:r>
      <w:r w:rsidRPr="00C93E7C">
        <w:rPr>
          <w:rFonts w:ascii="Times New Roman" w:eastAsia="Times New Roman" w:hAnsi="Times New Roman"/>
          <w:sz w:val="24"/>
          <w:szCs w:val="24"/>
          <w:lang w:val="bg-BG" w:eastAsia="bg-BG"/>
        </w:rPr>
        <w:t xml:space="preserve">  </w:t>
      </w:r>
      <w:r w:rsidRPr="00C93E7C">
        <w:rPr>
          <w:rFonts w:ascii="Times New Roman" w:eastAsia="Times New Roman" w:hAnsi="Times New Roman" w:hint="cs"/>
          <w:sz w:val="24"/>
          <w:szCs w:val="24"/>
          <w:lang w:val="bg-BG" w:eastAsia="bg-BG"/>
        </w:rPr>
        <w:t>БВП</w:t>
      </w:r>
      <w:r w:rsidRPr="00C93E7C">
        <w:rPr>
          <w:rFonts w:ascii="Times New Roman" w:eastAsia="Times New Roman" w:hAnsi="Times New Roman"/>
          <w:sz w:val="24"/>
          <w:szCs w:val="24"/>
          <w:lang w:val="bg-BG" w:eastAsia="bg-BG"/>
        </w:rPr>
        <w:t xml:space="preserve">  е </w:t>
      </w:r>
      <w:r w:rsidR="00670C6C">
        <w:rPr>
          <w:rFonts w:ascii="Times New Roman" w:eastAsia="Times New Roman" w:hAnsi="Times New Roman"/>
          <w:sz w:val="24"/>
          <w:szCs w:val="24"/>
          <w:lang w:val="bg-BG" w:eastAsia="bg-BG"/>
        </w:rPr>
        <w:t>4.36</w:t>
      </w:r>
      <w:r w:rsidRPr="00C93E7C">
        <w:rPr>
          <w:rFonts w:ascii="Times New Roman" w:eastAsia="Times New Roman" w:hAnsi="Times New Roman"/>
          <w:sz w:val="24"/>
          <w:szCs w:val="24"/>
          <w:lang w:val="bg-BG" w:eastAsia="bg-BG"/>
        </w:rPr>
        <w:t xml:space="preserve"> %. Участието на областите Сливен и Ямбол </w:t>
      </w:r>
      <w:r w:rsidR="00670C6C">
        <w:rPr>
          <w:rFonts w:ascii="Times New Roman" w:eastAsia="Times New Roman" w:hAnsi="Times New Roman"/>
          <w:sz w:val="24"/>
          <w:szCs w:val="24"/>
          <w:lang w:val="bg-BG" w:eastAsia="bg-BG"/>
        </w:rPr>
        <w:t>е съизмелимо с около</w:t>
      </w:r>
      <w:r w:rsidRPr="00C93E7C">
        <w:rPr>
          <w:rFonts w:ascii="Times New Roman" w:eastAsia="Times New Roman" w:hAnsi="Times New Roman"/>
          <w:sz w:val="24"/>
          <w:szCs w:val="24"/>
          <w:lang w:val="bg-BG" w:eastAsia="bg-BG"/>
        </w:rPr>
        <w:t xml:space="preserve"> 1% от БВП на страната.</w:t>
      </w:r>
    </w:p>
    <w:p w:rsidR="00FC0F55" w:rsidRPr="00717395" w:rsidRDefault="00FC0F55" w:rsidP="00FC0F55">
      <w:pPr>
        <w:spacing w:after="0" w:line="360" w:lineRule="auto"/>
        <w:jc w:val="both"/>
        <w:rPr>
          <w:rFonts w:ascii="Times New Roman" w:eastAsia="Times New Roman" w:hAnsi="Times New Roman"/>
          <w:sz w:val="24"/>
          <w:szCs w:val="24"/>
          <w:lang w:val="bg-BG" w:eastAsia="bg-BG"/>
        </w:rPr>
      </w:pPr>
      <w:r w:rsidRPr="005A2A75">
        <w:rPr>
          <w:rFonts w:ascii="Times New Roman" w:eastAsia="Times New Roman" w:hAnsi="Times New Roman"/>
          <w:b/>
          <w:sz w:val="24"/>
          <w:szCs w:val="24"/>
          <w:lang w:val="bg-BG" w:eastAsia="bg-BG"/>
        </w:rPr>
        <w:t xml:space="preserve">Таблица </w:t>
      </w:r>
      <w:r w:rsidR="005A2A75" w:rsidRPr="005A2A75">
        <w:rPr>
          <w:rFonts w:ascii="Times New Roman" w:eastAsia="Times New Roman" w:hAnsi="Times New Roman"/>
          <w:b/>
          <w:sz w:val="24"/>
          <w:szCs w:val="24"/>
          <w:lang w:val="bg-BG" w:eastAsia="bg-BG"/>
        </w:rPr>
        <w:t>№</w:t>
      </w:r>
      <w:r w:rsidR="00717395">
        <w:rPr>
          <w:rFonts w:ascii="Times New Roman" w:eastAsia="Times New Roman" w:hAnsi="Times New Roman"/>
          <w:b/>
          <w:sz w:val="24"/>
          <w:szCs w:val="24"/>
          <w:lang w:val="bg-BG" w:eastAsia="bg-BG"/>
        </w:rPr>
        <w:t xml:space="preserve"> </w:t>
      </w:r>
      <w:r w:rsidRPr="005A2A75">
        <w:rPr>
          <w:rFonts w:ascii="Times New Roman" w:eastAsia="Times New Roman" w:hAnsi="Times New Roman"/>
          <w:b/>
          <w:sz w:val="24"/>
          <w:szCs w:val="24"/>
          <w:lang w:val="bg-BG" w:eastAsia="bg-BG"/>
        </w:rPr>
        <w:t xml:space="preserve">1. </w:t>
      </w:r>
      <w:r w:rsidRPr="00717395">
        <w:rPr>
          <w:rFonts w:ascii="Times New Roman" w:eastAsia="Times New Roman" w:hAnsi="Times New Roman"/>
          <w:sz w:val="24"/>
          <w:szCs w:val="24"/>
          <w:lang w:val="bg-BG" w:eastAsia="bg-BG"/>
        </w:rPr>
        <w:t xml:space="preserve">Брутен вътрешен продукт </w:t>
      </w:r>
      <w:r w:rsidR="00C93E7C" w:rsidRPr="00717395">
        <w:rPr>
          <w:rFonts w:ascii="Times New Roman" w:eastAsia="Times New Roman" w:hAnsi="Times New Roman"/>
          <w:sz w:val="24"/>
          <w:szCs w:val="24"/>
          <w:lang w:val="bg-BG" w:eastAsia="bg-BG"/>
        </w:rPr>
        <w:t xml:space="preserve"> в стопанските сектори на регионално ниво </w:t>
      </w:r>
      <w:r w:rsidRPr="00717395">
        <w:rPr>
          <w:rFonts w:ascii="Times New Roman" w:eastAsia="Times New Roman" w:hAnsi="Times New Roman"/>
          <w:sz w:val="24"/>
          <w:szCs w:val="24"/>
          <w:lang w:val="bg-BG" w:eastAsia="bg-BG"/>
        </w:rPr>
        <w:t>по текущи цени за период 201</w:t>
      </w:r>
      <w:r w:rsidR="00C93E7C" w:rsidRPr="00717395">
        <w:rPr>
          <w:rFonts w:ascii="Times New Roman" w:eastAsia="Times New Roman" w:hAnsi="Times New Roman"/>
          <w:sz w:val="24"/>
          <w:szCs w:val="24"/>
          <w:lang w:val="bg-BG" w:eastAsia="bg-BG"/>
        </w:rPr>
        <w:t>9</w:t>
      </w:r>
      <w:r w:rsidRPr="00717395">
        <w:rPr>
          <w:rFonts w:ascii="Times New Roman" w:eastAsia="Times New Roman" w:hAnsi="Times New Roman"/>
          <w:sz w:val="24"/>
          <w:szCs w:val="24"/>
          <w:lang w:val="bg-BG" w:eastAsia="bg-BG"/>
        </w:rPr>
        <w:t xml:space="preserve"> г.</w:t>
      </w:r>
    </w:p>
    <w:p w:rsidR="003F02A0" w:rsidRPr="00C93E7C" w:rsidRDefault="003F02A0" w:rsidP="00FC0F55">
      <w:pPr>
        <w:spacing w:after="0" w:line="360" w:lineRule="auto"/>
        <w:jc w:val="both"/>
        <w:rPr>
          <w:rFonts w:ascii="Times New Roman" w:eastAsia="Times New Roman" w:hAnsi="Times New Roman"/>
          <w:b/>
          <w:i/>
          <w:sz w:val="24"/>
          <w:szCs w:val="24"/>
          <w:lang w:val="bg-BG" w:eastAsia="bg-BG"/>
        </w:rPr>
      </w:pPr>
    </w:p>
    <w:tbl>
      <w:tblPr>
        <w:tblW w:w="8966" w:type="dxa"/>
        <w:jc w:val="center"/>
        <w:shd w:val="clear" w:color="auto" w:fill="FFFFFF"/>
        <w:tblCellMar>
          <w:top w:w="240" w:type="dxa"/>
          <w:left w:w="240" w:type="dxa"/>
          <w:bottom w:w="240" w:type="dxa"/>
          <w:right w:w="240" w:type="dxa"/>
        </w:tblCellMar>
        <w:tblLook w:val="04A0" w:firstRow="1" w:lastRow="0" w:firstColumn="1" w:lastColumn="0" w:noHBand="0" w:noVBand="1"/>
      </w:tblPr>
      <w:tblGrid>
        <w:gridCol w:w="668"/>
        <w:gridCol w:w="1492"/>
        <w:gridCol w:w="1182"/>
        <w:gridCol w:w="956"/>
        <w:gridCol w:w="1085"/>
        <w:gridCol w:w="932"/>
        <w:gridCol w:w="829"/>
        <w:gridCol w:w="928"/>
        <w:gridCol w:w="894"/>
      </w:tblGrid>
      <w:tr w:rsidR="003F02A0" w:rsidRPr="003F02A0" w:rsidTr="006F58AE">
        <w:trPr>
          <w:tblHeader/>
          <w:jc w:val="center"/>
        </w:trPr>
        <w:tc>
          <w:tcPr>
            <w:tcW w:w="668" w:type="dxa"/>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3F02A0" w:rsidRPr="003F02A0" w:rsidRDefault="003F02A0" w:rsidP="006F58AE">
            <w:pPr>
              <w:spacing w:after="0" w:line="240" w:lineRule="auto"/>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NUTS код</w:t>
            </w:r>
          </w:p>
        </w:tc>
        <w:tc>
          <w:tcPr>
            <w:tcW w:w="1492" w:type="dxa"/>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3F02A0" w:rsidRPr="003F02A0" w:rsidRDefault="003F02A0" w:rsidP="006F58AE">
            <w:pPr>
              <w:spacing w:after="0" w:line="240" w:lineRule="auto"/>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Статистически район (NUTS II)</w:t>
            </w:r>
          </w:p>
        </w:tc>
        <w:tc>
          <w:tcPr>
            <w:tcW w:w="1182" w:type="dxa"/>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3F02A0" w:rsidRPr="003F02A0" w:rsidRDefault="003F02A0" w:rsidP="00F55A77">
            <w:pPr>
              <w:spacing w:after="0" w:line="240" w:lineRule="auto"/>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Област (NUTS III)</w:t>
            </w:r>
          </w:p>
        </w:tc>
        <w:tc>
          <w:tcPr>
            <w:tcW w:w="2973" w:type="dxa"/>
            <w:gridSpan w:val="3"/>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3F02A0" w:rsidRPr="003F02A0" w:rsidRDefault="003F02A0" w:rsidP="00F55A77">
            <w:pPr>
              <w:spacing w:after="0" w:line="240" w:lineRule="auto"/>
              <w:jc w:val="center"/>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БДС по икономически сектори</w:t>
            </w:r>
          </w:p>
        </w:tc>
        <w:tc>
          <w:tcPr>
            <w:tcW w:w="829" w:type="dxa"/>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3F02A0" w:rsidRPr="003F02A0" w:rsidRDefault="003F02A0" w:rsidP="00F55A77">
            <w:pPr>
              <w:spacing w:after="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БДС, Млн.лв.</w:t>
            </w:r>
          </w:p>
        </w:tc>
        <w:tc>
          <w:tcPr>
            <w:tcW w:w="928" w:type="dxa"/>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3F02A0" w:rsidRPr="003F02A0" w:rsidRDefault="003F02A0" w:rsidP="00F55A77">
            <w:pPr>
              <w:spacing w:after="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БВП, Млн.лв.</w:t>
            </w:r>
          </w:p>
        </w:tc>
        <w:tc>
          <w:tcPr>
            <w:tcW w:w="894" w:type="dxa"/>
            <w:vMerge w:val="restart"/>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3F02A0" w:rsidRPr="003F02A0" w:rsidRDefault="003F02A0" w:rsidP="00F55A77">
            <w:pPr>
              <w:spacing w:after="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БВП на човек от населе-нието, лв.</w:t>
            </w:r>
          </w:p>
        </w:tc>
      </w:tr>
      <w:tr w:rsidR="003F02A0" w:rsidRPr="003F02A0" w:rsidTr="006F58AE">
        <w:trPr>
          <w:tblHeader/>
          <w:jc w:val="center"/>
        </w:trPr>
        <w:tc>
          <w:tcPr>
            <w:tcW w:w="668"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3F02A0" w:rsidRPr="003F02A0" w:rsidRDefault="003F02A0" w:rsidP="006F58AE">
            <w:pPr>
              <w:spacing w:before="300" w:after="360" w:line="240" w:lineRule="auto"/>
              <w:jc w:val="center"/>
              <w:rPr>
                <w:rFonts w:ascii="Times New Roman" w:eastAsia="Times New Roman" w:hAnsi="Times New Roman" w:cs="Times New Roman"/>
                <w:b/>
                <w:bCs/>
                <w:sz w:val="20"/>
                <w:szCs w:val="20"/>
                <w:lang w:val="bg-BG" w:eastAsia="bg-BG"/>
              </w:rPr>
            </w:pPr>
          </w:p>
        </w:tc>
        <w:tc>
          <w:tcPr>
            <w:tcW w:w="1492"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3F02A0" w:rsidRPr="003F02A0" w:rsidRDefault="003F02A0" w:rsidP="006F58AE">
            <w:pPr>
              <w:spacing w:before="300" w:after="360" w:line="240" w:lineRule="auto"/>
              <w:jc w:val="center"/>
              <w:rPr>
                <w:rFonts w:ascii="Times New Roman" w:eastAsia="Times New Roman" w:hAnsi="Times New Roman" w:cs="Times New Roman"/>
                <w:b/>
                <w:bCs/>
                <w:sz w:val="20"/>
                <w:szCs w:val="20"/>
                <w:lang w:val="bg-BG" w:eastAsia="bg-BG"/>
              </w:rPr>
            </w:pPr>
          </w:p>
        </w:tc>
        <w:tc>
          <w:tcPr>
            <w:tcW w:w="1182"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3F02A0" w:rsidRPr="003F02A0" w:rsidRDefault="003F02A0" w:rsidP="003F02A0">
            <w:pPr>
              <w:spacing w:before="300" w:after="360" w:line="240" w:lineRule="auto"/>
              <w:jc w:val="center"/>
              <w:rPr>
                <w:rFonts w:ascii="Times New Roman" w:eastAsia="Times New Roman" w:hAnsi="Times New Roman" w:cs="Times New Roman"/>
                <w:b/>
                <w:bCs/>
                <w:sz w:val="20"/>
                <w:szCs w:val="20"/>
                <w:lang w:val="bg-BG" w:eastAsia="bg-BG"/>
              </w:rPr>
            </w:pPr>
          </w:p>
        </w:tc>
        <w:tc>
          <w:tcPr>
            <w:tcW w:w="956" w:type="dxa"/>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3F02A0" w:rsidRPr="003F02A0" w:rsidRDefault="003F02A0" w:rsidP="003F02A0">
            <w:pPr>
              <w:spacing w:before="300" w:after="36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Аграрен</w:t>
            </w:r>
          </w:p>
        </w:tc>
        <w:tc>
          <w:tcPr>
            <w:tcW w:w="1085" w:type="dxa"/>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3F02A0" w:rsidRPr="003F02A0" w:rsidRDefault="003F02A0" w:rsidP="003F02A0">
            <w:pPr>
              <w:spacing w:before="300" w:after="36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Индустрия</w:t>
            </w:r>
          </w:p>
        </w:tc>
        <w:tc>
          <w:tcPr>
            <w:tcW w:w="932" w:type="dxa"/>
            <w:tcBorders>
              <w:top w:val="single" w:sz="6" w:space="0" w:color="CCCCCC"/>
              <w:left w:val="single" w:sz="6" w:space="0" w:color="CCCCCC"/>
              <w:bottom w:val="single" w:sz="6" w:space="0" w:color="CCCCCC"/>
              <w:right w:val="single" w:sz="6" w:space="0" w:color="CCCCCC"/>
            </w:tcBorders>
            <w:shd w:val="clear" w:color="auto" w:fill="E8E8E8"/>
            <w:tcMar>
              <w:top w:w="45" w:type="dxa"/>
              <w:left w:w="45" w:type="dxa"/>
              <w:bottom w:w="45" w:type="dxa"/>
              <w:right w:w="45" w:type="dxa"/>
            </w:tcMar>
            <w:vAlign w:val="center"/>
            <w:hideMark/>
          </w:tcPr>
          <w:p w:rsidR="003F02A0" w:rsidRPr="003F02A0" w:rsidRDefault="003F02A0" w:rsidP="003F02A0">
            <w:pPr>
              <w:spacing w:before="300" w:after="36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Услуги</w:t>
            </w:r>
          </w:p>
        </w:tc>
        <w:tc>
          <w:tcPr>
            <w:tcW w:w="829"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3F02A0" w:rsidRPr="003F02A0" w:rsidRDefault="003F02A0" w:rsidP="003F02A0">
            <w:pPr>
              <w:spacing w:before="300" w:after="360" w:line="240" w:lineRule="auto"/>
              <w:jc w:val="center"/>
              <w:rPr>
                <w:rFonts w:ascii="Times New Roman" w:eastAsia="Times New Roman" w:hAnsi="Times New Roman" w:cs="Times New Roman"/>
                <w:b/>
                <w:bCs/>
                <w:sz w:val="20"/>
                <w:szCs w:val="20"/>
                <w:lang w:val="bg-BG" w:eastAsia="bg-BG"/>
              </w:rPr>
            </w:pPr>
          </w:p>
        </w:tc>
        <w:tc>
          <w:tcPr>
            <w:tcW w:w="928"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3F02A0" w:rsidRPr="003F02A0" w:rsidRDefault="003F02A0" w:rsidP="003F02A0">
            <w:pPr>
              <w:spacing w:before="300" w:after="360" w:line="240" w:lineRule="auto"/>
              <w:jc w:val="center"/>
              <w:rPr>
                <w:rFonts w:ascii="Times New Roman" w:eastAsia="Times New Roman" w:hAnsi="Times New Roman" w:cs="Times New Roman"/>
                <w:b/>
                <w:bCs/>
                <w:sz w:val="20"/>
                <w:szCs w:val="20"/>
                <w:lang w:val="bg-BG" w:eastAsia="bg-BG"/>
              </w:rPr>
            </w:pPr>
          </w:p>
        </w:tc>
        <w:tc>
          <w:tcPr>
            <w:tcW w:w="894"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3F02A0" w:rsidRPr="003F02A0" w:rsidRDefault="003F02A0" w:rsidP="003F02A0">
            <w:pPr>
              <w:spacing w:before="300" w:after="360" w:line="240" w:lineRule="auto"/>
              <w:jc w:val="center"/>
              <w:rPr>
                <w:rFonts w:ascii="Times New Roman" w:eastAsia="Times New Roman" w:hAnsi="Times New Roman" w:cs="Times New Roman"/>
                <w:b/>
                <w:bCs/>
                <w:sz w:val="20"/>
                <w:szCs w:val="20"/>
                <w:lang w:val="bg-BG" w:eastAsia="bg-BG"/>
              </w:rPr>
            </w:pPr>
          </w:p>
        </w:tc>
      </w:tr>
      <w:tr w:rsidR="003F02A0" w:rsidRPr="003F02A0" w:rsidTr="006F58AE">
        <w:trPr>
          <w:jc w:val="center"/>
        </w:trPr>
        <w:tc>
          <w:tcPr>
            <w:tcW w:w="66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3F02A0" w:rsidRPr="003F02A0" w:rsidRDefault="003F02A0" w:rsidP="006F58AE">
            <w:pPr>
              <w:spacing w:after="0" w:line="240" w:lineRule="auto"/>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BG34</w:t>
            </w:r>
          </w:p>
        </w:tc>
        <w:tc>
          <w:tcPr>
            <w:tcW w:w="149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3F02A0" w:rsidRPr="003F02A0" w:rsidRDefault="003F02A0" w:rsidP="006F58AE">
            <w:pPr>
              <w:spacing w:after="0" w:line="240" w:lineRule="auto"/>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Югоизточен район</w:t>
            </w:r>
          </w:p>
        </w:tc>
        <w:tc>
          <w:tcPr>
            <w:tcW w:w="118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 </w:t>
            </w:r>
          </w:p>
        </w:tc>
        <w:tc>
          <w:tcPr>
            <w:tcW w:w="956"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553</w:t>
            </w:r>
          </w:p>
        </w:tc>
        <w:tc>
          <w:tcPr>
            <w:tcW w:w="1085"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4 714</w:t>
            </w:r>
          </w:p>
        </w:tc>
        <w:tc>
          <w:tcPr>
            <w:tcW w:w="93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6 218</w:t>
            </w:r>
          </w:p>
        </w:tc>
        <w:tc>
          <w:tcPr>
            <w:tcW w:w="829"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11 485</w:t>
            </w:r>
          </w:p>
        </w:tc>
        <w:tc>
          <w:tcPr>
            <w:tcW w:w="92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13 245</w:t>
            </w:r>
          </w:p>
        </w:tc>
        <w:tc>
          <w:tcPr>
            <w:tcW w:w="89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b/>
                <w:bCs/>
                <w:sz w:val="20"/>
                <w:szCs w:val="20"/>
                <w:lang w:val="bg-BG" w:eastAsia="bg-BG"/>
              </w:rPr>
            </w:pPr>
            <w:r w:rsidRPr="003F02A0">
              <w:rPr>
                <w:rFonts w:ascii="Times New Roman" w:eastAsia="Times New Roman" w:hAnsi="Times New Roman" w:cs="Times New Roman"/>
                <w:b/>
                <w:bCs/>
                <w:sz w:val="20"/>
                <w:szCs w:val="20"/>
                <w:lang w:val="bg-BG" w:eastAsia="bg-BG"/>
              </w:rPr>
              <w:t>12 787</w:t>
            </w:r>
          </w:p>
        </w:tc>
      </w:tr>
      <w:tr w:rsidR="003F02A0" w:rsidRPr="003F02A0" w:rsidTr="006F58AE">
        <w:trPr>
          <w:jc w:val="center"/>
        </w:trPr>
        <w:tc>
          <w:tcPr>
            <w:tcW w:w="66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3F02A0" w:rsidRPr="003F02A0" w:rsidRDefault="003F02A0" w:rsidP="006F58AE">
            <w:pPr>
              <w:spacing w:after="0" w:line="240" w:lineRule="auto"/>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BG341</w:t>
            </w:r>
          </w:p>
        </w:tc>
        <w:tc>
          <w:tcPr>
            <w:tcW w:w="149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6F58AE">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 </w:t>
            </w:r>
          </w:p>
        </w:tc>
        <w:tc>
          <w:tcPr>
            <w:tcW w:w="118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3F02A0" w:rsidRPr="003F02A0" w:rsidRDefault="003F02A0" w:rsidP="00F55A77">
            <w:pPr>
              <w:spacing w:after="0" w:line="240" w:lineRule="auto"/>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Бургас</w:t>
            </w:r>
          </w:p>
        </w:tc>
        <w:tc>
          <w:tcPr>
            <w:tcW w:w="956"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178</w:t>
            </w:r>
          </w:p>
        </w:tc>
        <w:tc>
          <w:tcPr>
            <w:tcW w:w="1085"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1 102</w:t>
            </w:r>
          </w:p>
        </w:tc>
        <w:tc>
          <w:tcPr>
            <w:tcW w:w="93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3 205</w:t>
            </w:r>
          </w:p>
        </w:tc>
        <w:tc>
          <w:tcPr>
            <w:tcW w:w="829"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4 485</w:t>
            </w:r>
          </w:p>
        </w:tc>
        <w:tc>
          <w:tcPr>
            <w:tcW w:w="92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5 172</w:t>
            </w:r>
          </w:p>
        </w:tc>
        <w:tc>
          <w:tcPr>
            <w:tcW w:w="89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12 585</w:t>
            </w:r>
          </w:p>
        </w:tc>
      </w:tr>
      <w:tr w:rsidR="003F02A0" w:rsidRPr="003F02A0" w:rsidTr="006F58AE">
        <w:trPr>
          <w:jc w:val="center"/>
        </w:trPr>
        <w:tc>
          <w:tcPr>
            <w:tcW w:w="668" w:type="dxa"/>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3F02A0" w:rsidRPr="003F02A0" w:rsidRDefault="003F02A0" w:rsidP="006F58AE">
            <w:pPr>
              <w:spacing w:after="0" w:line="240" w:lineRule="auto"/>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BG342</w:t>
            </w:r>
          </w:p>
        </w:tc>
        <w:tc>
          <w:tcPr>
            <w:tcW w:w="1492" w:type="dxa"/>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3F02A0" w:rsidRPr="003F02A0" w:rsidRDefault="003F02A0" w:rsidP="006F58AE">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 </w:t>
            </w:r>
          </w:p>
        </w:tc>
        <w:tc>
          <w:tcPr>
            <w:tcW w:w="1182" w:type="dxa"/>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hideMark/>
          </w:tcPr>
          <w:p w:rsidR="003F02A0" w:rsidRPr="003F02A0" w:rsidRDefault="003F02A0" w:rsidP="00F55A77">
            <w:pPr>
              <w:spacing w:after="0" w:line="240" w:lineRule="auto"/>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Сливен</w:t>
            </w:r>
          </w:p>
        </w:tc>
        <w:tc>
          <w:tcPr>
            <w:tcW w:w="956" w:type="dxa"/>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105</w:t>
            </w:r>
          </w:p>
        </w:tc>
        <w:tc>
          <w:tcPr>
            <w:tcW w:w="1085" w:type="dxa"/>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353</w:t>
            </w:r>
          </w:p>
        </w:tc>
        <w:tc>
          <w:tcPr>
            <w:tcW w:w="932" w:type="dxa"/>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777</w:t>
            </w:r>
          </w:p>
        </w:tc>
        <w:tc>
          <w:tcPr>
            <w:tcW w:w="829" w:type="dxa"/>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1 235</w:t>
            </w:r>
          </w:p>
        </w:tc>
        <w:tc>
          <w:tcPr>
            <w:tcW w:w="928" w:type="dxa"/>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1 425</w:t>
            </w:r>
          </w:p>
        </w:tc>
        <w:tc>
          <w:tcPr>
            <w:tcW w:w="894" w:type="dxa"/>
            <w:tcBorders>
              <w:top w:val="single" w:sz="6" w:space="0" w:color="BBBBBB"/>
              <w:left w:val="single" w:sz="6" w:space="0" w:color="BBBBBB"/>
              <w:bottom w:val="single" w:sz="6" w:space="0" w:color="BBBBBB"/>
              <w:right w:val="single" w:sz="6" w:space="0" w:color="BBBBBB"/>
            </w:tcBorders>
            <w:shd w:val="clear" w:color="auto" w:fill="F0F0F0"/>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7 600</w:t>
            </w:r>
          </w:p>
        </w:tc>
      </w:tr>
      <w:tr w:rsidR="003F02A0" w:rsidRPr="003F02A0" w:rsidTr="006F58AE">
        <w:trPr>
          <w:jc w:val="center"/>
        </w:trPr>
        <w:tc>
          <w:tcPr>
            <w:tcW w:w="66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3F02A0" w:rsidRPr="003F02A0" w:rsidRDefault="003F02A0" w:rsidP="006F58AE">
            <w:pPr>
              <w:spacing w:after="0" w:line="240" w:lineRule="auto"/>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BG344</w:t>
            </w:r>
          </w:p>
        </w:tc>
        <w:tc>
          <w:tcPr>
            <w:tcW w:w="149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6F58AE">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 </w:t>
            </w:r>
          </w:p>
        </w:tc>
        <w:tc>
          <w:tcPr>
            <w:tcW w:w="118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3F02A0" w:rsidRPr="003F02A0" w:rsidRDefault="003F02A0" w:rsidP="00F55A77">
            <w:pPr>
              <w:spacing w:after="0" w:line="240" w:lineRule="auto"/>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Стара Загора</w:t>
            </w:r>
          </w:p>
        </w:tc>
        <w:tc>
          <w:tcPr>
            <w:tcW w:w="956"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151</w:t>
            </w:r>
          </w:p>
        </w:tc>
        <w:tc>
          <w:tcPr>
            <w:tcW w:w="1085"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2 928</w:t>
            </w:r>
          </w:p>
        </w:tc>
        <w:tc>
          <w:tcPr>
            <w:tcW w:w="93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1 679</w:t>
            </w:r>
          </w:p>
        </w:tc>
        <w:tc>
          <w:tcPr>
            <w:tcW w:w="829"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4 759</w:t>
            </w:r>
          </w:p>
        </w:tc>
        <w:tc>
          <w:tcPr>
            <w:tcW w:w="92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5 488</w:t>
            </w:r>
          </w:p>
        </w:tc>
        <w:tc>
          <w:tcPr>
            <w:tcW w:w="89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17 273</w:t>
            </w:r>
          </w:p>
        </w:tc>
      </w:tr>
      <w:tr w:rsidR="003F02A0" w:rsidRPr="003F02A0" w:rsidTr="006F58AE">
        <w:trPr>
          <w:jc w:val="center"/>
        </w:trPr>
        <w:tc>
          <w:tcPr>
            <w:tcW w:w="66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3F02A0" w:rsidRPr="003F02A0" w:rsidRDefault="003F02A0" w:rsidP="006F58AE">
            <w:pPr>
              <w:spacing w:after="0" w:line="240" w:lineRule="auto"/>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BG343</w:t>
            </w:r>
          </w:p>
        </w:tc>
        <w:tc>
          <w:tcPr>
            <w:tcW w:w="149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6F58AE">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 </w:t>
            </w:r>
          </w:p>
        </w:tc>
        <w:tc>
          <w:tcPr>
            <w:tcW w:w="118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hideMark/>
          </w:tcPr>
          <w:p w:rsidR="003F02A0" w:rsidRPr="003F02A0" w:rsidRDefault="003F02A0" w:rsidP="00F55A77">
            <w:pPr>
              <w:spacing w:after="0" w:line="240" w:lineRule="auto"/>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Ямбол</w:t>
            </w:r>
          </w:p>
        </w:tc>
        <w:tc>
          <w:tcPr>
            <w:tcW w:w="956"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119</w:t>
            </w:r>
          </w:p>
        </w:tc>
        <w:tc>
          <w:tcPr>
            <w:tcW w:w="1085"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331</w:t>
            </w:r>
          </w:p>
        </w:tc>
        <w:tc>
          <w:tcPr>
            <w:tcW w:w="932"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557</w:t>
            </w:r>
          </w:p>
        </w:tc>
        <w:tc>
          <w:tcPr>
            <w:tcW w:w="829"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1 006</w:t>
            </w:r>
          </w:p>
        </w:tc>
        <w:tc>
          <w:tcPr>
            <w:tcW w:w="928"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1 160</w:t>
            </w:r>
          </w:p>
        </w:tc>
        <w:tc>
          <w:tcPr>
            <w:tcW w:w="894" w:type="dxa"/>
            <w:tcBorders>
              <w:top w:val="single" w:sz="6" w:space="0" w:color="BBBBBB"/>
              <w:left w:val="single" w:sz="6" w:space="0" w:color="BBBBBB"/>
              <w:bottom w:val="single" w:sz="6" w:space="0" w:color="BBBBBB"/>
              <w:right w:val="single" w:sz="6" w:space="0" w:color="BBBBBB"/>
            </w:tcBorders>
            <w:shd w:val="clear" w:color="auto" w:fill="FFFFFF"/>
            <w:tcMar>
              <w:top w:w="15" w:type="dxa"/>
              <w:left w:w="45" w:type="dxa"/>
              <w:bottom w:w="15" w:type="dxa"/>
              <w:right w:w="45" w:type="dxa"/>
            </w:tcMar>
            <w:vAlign w:val="bottom"/>
            <w:hideMark/>
          </w:tcPr>
          <w:p w:rsidR="003F02A0" w:rsidRPr="003F02A0" w:rsidRDefault="003F02A0" w:rsidP="00F55A77">
            <w:pPr>
              <w:spacing w:after="0" w:line="240" w:lineRule="auto"/>
              <w:jc w:val="right"/>
              <w:rPr>
                <w:rFonts w:ascii="Times New Roman" w:eastAsia="Times New Roman" w:hAnsi="Times New Roman" w:cs="Times New Roman"/>
                <w:sz w:val="20"/>
                <w:szCs w:val="20"/>
                <w:lang w:val="bg-BG" w:eastAsia="bg-BG"/>
              </w:rPr>
            </w:pPr>
            <w:r w:rsidRPr="003F02A0">
              <w:rPr>
                <w:rFonts w:ascii="Times New Roman" w:eastAsia="Times New Roman" w:hAnsi="Times New Roman" w:cs="Times New Roman"/>
                <w:sz w:val="20"/>
                <w:szCs w:val="20"/>
                <w:lang w:val="bg-BG" w:eastAsia="bg-BG"/>
              </w:rPr>
              <w:t>9 694</w:t>
            </w:r>
          </w:p>
        </w:tc>
      </w:tr>
    </w:tbl>
    <w:p w:rsidR="003F02A0" w:rsidRPr="003F02A0" w:rsidRDefault="00C93E7C" w:rsidP="003F02A0">
      <w:pPr>
        <w:shd w:val="clear" w:color="auto" w:fill="FFFFFF"/>
        <w:spacing w:after="0" w:line="240" w:lineRule="auto"/>
        <w:rPr>
          <w:rFonts w:ascii="Times New Roman" w:eastAsia="Times New Roman" w:hAnsi="Times New Roman" w:cs="Times New Roman"/>
          <w:color w:val="000000"/>
          <w:lang w:val="bg-BG" w:eastAsia="bg-BG"/>
        </w:rPr>
      </w:pPr>
      <w:r>
        <w:rPr>
          <w:rFonts w:ascii="Tahoma" w:eastAsia="Times New Roman" w:hAnsi="Tahoma" w:cs="Tahoma"/>
          <w:color w:val="000000"/>
          <w:lang w:val="bg-BG" w:eastAsia="bg-BG"/>
        </w:rPr>
        <w:t xml:space="preserve">    </w:t>
      </w:r>
      <w:r w:rsidRPr="001E3BD1">
        <w:rPr>
          <w:rFonts w:ascii="Times New Roman" w:eastAsia="Times New Roman" w:hAnsi="Times New Roman" w:cs="Times New Roman"/>
          <w:b/>
          <w:i/>
          <w:color w:val="000000"/>
          <w:lang w:val="bg-BG" w:eastAsia="bg-BG"/>
        </w:rPr>
        <w:t>Източник:</w:t>
      </w:r>
      <w:r w:rsidRPr="00C93E7C">
        <w:rPr>
          <w:rFonts w:ascii="Times New Roman" w:eastAsia="Times New Roman" w:hAnsi="Times New Roman" w:cs="Times New Roman"/>
          <w:color w:val="000000"/>
          <w:lang w:val="bg-BG" w:eastAsia="bg-BG"/>
        </w:rPr>
        <w:t xml:space="preserve"> национален статистически институт, </w:t>
      </w:r>
      <w:r w:rsidR="003F02A0" w:rsidRPr="003F02A0">
        <w:rPr>
          <w:rFonts w:ascii="Times New Roman" w:eastAsia="Times New Roman" w:hAnsi="Times New Roman" w:cs="Times New Roman"/>
          <w:color w:val="000000"/>
          <w:lang w:val="bg-BG" w:eastAsia="bg-BG"/>
        </w:rPr>
        <w:t>28.01.2020</w:t>
      </w:r>
      <w:r>
        <w:rPr>
          <w:rFonts w:ascii="Times New Roman" w:eastAsia="Times New Roman" w:hAnsi="Times New Roman" w:cs="Times New Roman"/>
          <w:color w:val="000000"/>
          <w:lang w:val="bg-BG" w:eastAsia="bg-BG"/>
        </w:rPr>
        <w:t xml:space="preserve"> г.</w:t>
      </w:r>
    </w:p>
    <w:p w:rsidR="00FC0F55" w:rsidRPr="003F02A0" w:rsidRDefault="001E3BD1" w:rsidP="006644B5">
      <w:pPr>
        <w:spacing w:after="0" w:line="360" w:lineRule="auto"/>
        <w:ind w:left="-142" w:right="157"/>
        <w:jc w:val="both"/>
        <w:rPr>
          <w:rFonts w:ascii="Times New Roman" w:eastAsia="Times New Roman" w:hAnsi="Times New Roman"/>
          <w:b/>
          <w:i/>
          <w:lang w:val="bg-BG" w:eastAsia="bg-BG"/>
        </w:rPr>
      </w:pPr>
      <w:r>
        <w:rPr>
          <w:rFonts w:ascii="Times New Roman" w:eastAsia="Times New Roman" w:hAnsi="Times New Roman"/>
          <w:sz w:val="24"/>
          <w:szCs w:val="24"/>
          <w:lang w:val="bg-BG" w:eastAsia="bg-BG"/>
        </w:rPr>
        <w:t xml:space="preserve">      </w:t>
      </w:r>
    </w:p>
    <w:p w:rsidR="00FC0F55" w:rsidRPr="003F02A0" w:rsidRDefault="00FC0F55" w:rsidP="00FC0F55">
      <w:pPr>
        <w:autoSpaceDE w:val="0"/>
        <w:autoSpaceDN w:val="0"/>
        <w:adjustRightInd w:val="0"/>
        <w:spacing w:after="0" w:line="360" w:lineRule="auto"/>
        <w:ind w:left="-142" w:right="157" w:firstLine="708"/>
        <w:contextualSpacing/>
        <w:jc w:val="both"/>
        <w:rPr>
          <w:rFonts w:ascii="Times New Roman" w:eastAsia="Times New Roman" w:hAnsi="Times New Roman"/>
          <w:sz w:val="24"/>
          <w:szCs w:val="24"/>
          <w:lang w:val="bg-BG" w:eastAsia="bg-BG"/>
        </w:rPr>
      </w:pPr>
      <w:r w:rsidRPr="003F02A0">
        <w:rPr>
          <w:rFonts w:ascii="Times New Roman" w:eastAsia="Times New Roman" w:hAnsi="Times New Roman"/>
          <w:b/>
          <w:i/>
          <w:sz w:val="24"/>
          <w:szCs w:val="24"/>
          <w:lang w:val="bg-BG" w:eastAsia="bg-BG"/>
        </w:rPr>
        <w:t>Брутната добавена стойност</w:t>
      </w:r>
      <w:r w:rsidRPr="003F02A0">
        <w:rPr>
          <w:rFonts w:ascii="Times New Roman" w:eastAsia="Times New Roman" w:hAnsi="Times New Roman"/>
          <w:sz w:val="24"/>
          <w:szCs w:val="24"/>
          <w:lang w:val="bg-BG" w:eastAsia="bg-BG"/>
        </w:rPr>
        <w:t xml:space="preserve"> за 201</w:t>
      </w:r>
      <w:r w:rsidR="006644B5">
        <w:rPr>
          <w:rFonts w:ascii="Times New Roman" w:eastAsia="Times New Roman" w:hAnsi="Times New Roman"/>
          <w:sz w:val="24"/>
          <w:szCs w:val="24"/>
          <w:lang w:eastAsia="bg-BG"/>
        </w:rPr>
        <w:t>9</w:t>
      </w:r>
      <w:r w:rsidRPr="003F02A0">
        <w:rPr>
          <w:rFonts w:ascii="Times New Roman" w:eastAsia="Times New Roman" w:hAnsi="Times New Roman"/>
          <w:sz w:val="24"/>
          <w:szCs w:val="24"/>
          <w:lang w:val="bg-BG" w:eastAsia="bg-BG"/>
        </w:rPr>
        <w:t xml:space="preserve"> г. в ЮИР е </w:t>
      </w:r>
      <w:r w:rsidR="006644B5">
        <w:rPr>
          <w:rFonts w:ascii="Times New Roman" w:eastAsia="Times New Roman" w:hAnsi="Times New Roman"/>
          <w:sz w:val="24"/>
          <w:szCs w:val="24"/>
          <w:lang w:eastAsia="bg-BG"/>
        </w:rPr>
        <w:t>11</w:t>
      </w:r>
      <w:r w:rsidRPr="003F02A0">
        <w:rPr>
          <w:rFonts w:ascii="Times New Roman" w:eastAsia="Times New Roman" w:hAnsi="Times New Roman"/>
          <w:sz w:val="24"/>
          <w:szCs w:val="24"/>
          <w:lang w:eastAsia="bg-BG"/>
        </w:rPr>
        <w:t xml:space="preserve"> </w:t>
      </w:r>
      <w:r w:rsidR="006644B5">
        <w:rPr>
          <w:rFonts w:ascii="Times New Roman" w:eastAsia="Times New Roman" w:hAnsi="Times New Roman"/>
          <w:sz w:val="24"/>
          <w:szCs w:val="24"/>
          <w:lang w:eastAsia="bg-BG"/>
        </w:rPr>
        <w:t>485</w:t>
      </w:r>
      <w:r w:rsidRPr="003F02A0">
        <w:rPr>
          <w:rFonts w:ascii="Times New Roman" w:eastAsia="Times New Roman" w:hAnsi="Times New Roman"/>
          <w:b/>
          <w:sz w:val="24"/>
          <w:szCs w:val="24"/>
          <w:lang w:eastAsia="bg-BG"/>
        </w:rPr>
        <w:t xml:space="preserve"> </w:t>
      </w:r>
      <w:r w:rsidRPr="003F02A0">
        <w:rPr>
          <w:rFonts w:ascii="Times New Roman" w:eastAsia="Times New Roman" w:hAnsi="Times New Roman"/>
          <w:sz w:val="24"/>
          <w:szCs w:val="24"/>
          <w:lang w:val="bg-BG" w:eastAsia="bg-BG"/>
        </w:rPr>
        <w:t xml:space="preserve">млн.лв., с което районът се нарежда  на  трето  място сред районите в страната след ЮЗР </w:t>
      </w:r>
      <w:r w:rsidRPr="003F02A0">
        <w:rPr>
          <w:rFonts w:ascii="Times New Roman" w:eastAsia="Times New Roman" w:hAnsi="Times New Roman"/>
          <w:sz w:val="24"/>
          <w:szCs w:val="24"/>
          <w:lang w:eastAsia="bg-BG"/>
        </w:rPr>
        <w:t xml:space="preserve">- </w:t>
      </w:r>
      <w:r w:rsidRPr="003F02A0">
        <w:rPr>
          <w:rFonts w:ascii="Times New Roman" w:eastAsia="Times New Roman" w:hAnsi="Times New Roman"/>
          <w:sz w:val="24"/>
          <w:szCs w:val="24"/>
          <w:lang w:val="bg-BG" w:eastAsia="bg-BG"/>
        </w:rPr>
        <w:t>4</w:t>
      </w:r>
      <w:r w:rsidR="006644B5">
        <w:rPr>
          <w:rFonts w:ascii="Times New Roman" w:eastAsia="Times New Roman" w:hAnsi="Times New Roman"/>
          <w:sz w:val="24"/>
          <w:szCs w:val="24"/>
          <w:lang w:eastAsia="bg-BG"/>
        </w:rPr>
        <w:t>6</w:t>
      </w:r>
      <w:r w:rsidRPr="003F02A0">
        <w:rPr>
          <w:rFonts w:ascii="Times New Roman" w:eastAsia="Times New Roman" w:hAnsi="Times New Roman"/>
          <w:sz w:val="24"/>
          <w:szCs w:val="24"/>
          <w:lang w:val="bg-BG" w:eastAsia="bg-BG"/>
        </w:rPr>
        <w:t xml:space="preserve"> </w:t>
      </w:r>
      <w:r w:rsidR="006644B5">
        <w:rPr>
          <w:rFonts w:ascii="Times New Roman" w:eastAsia="Times New Roman" w:hAnsi="Times New Roman"/>
          <w:sz w:val="24"/>
          <w:szCs w:val="24"/>
          <w:lang w:eastAsia="bg-BG"/>
        </w:rPr>
        <w:t>115</w:t>
      </w:r>
      <w:r w:rsidRPr="003F02A0">
        <w:rPr>
          <w:rFonts w:ascii="Times New Roman" w:eastAsia="Times New Roman" w:hAnsi="Times New Roman"/>
          <w:sz w:val="24"/>
          <w:szCs w:val="24"/>
          <w:lang w:val="bg-BG" w:eastAsia="bg-BG"/>
        </w:rPr>
        <w:t xml:space="preserve"> </w:t>
      </w:r>
      <w:r w:rsidRPr="003F02A0">
        <w:rPr>
          <w:rFonts w:ascii="Times New Roman" w:eastAsia="Times New Roman" w:hAnsi="Times New Roman"/>
          <w:sz w:val="24"/>
          <w:szCs w:val="24"/>
          <w:lang w:val="bg-BG" w:eastAsia="bg-BG"/>
        </w:rPr>
        <w:tab/>
        <w:t xml:space="preserve">млн.лв.  и  ЮЦР - </w:t>
      </w:r>
      <w:r w:rsidR="006644B5">
        <w:rPr>
          <w:rFonts w:ascii="Times New Roman" w:eastAsia="Times New Roman" w:hAnsi="Times New Roman"/>
          <w:sz w:val="24"/>
          <w:szCs w:val="24"/>
          <w:lang w:eastAsia="bg-BG"/>
        </w:rPr>
        <w:t xml:space="preserve">13 471 </w:t>
      </w:r>
      <w:r w:rsidRPr="003F02A0">
        <w:rPr>
          <w:rFonts w:ascii="Times New Roman" w:eastAsia="Times New Roman" w:hAnsi="Times New Roman"/>
          <w:sz w:val="24"/>
          <w:szCs w:val="24"/>
          <w:lang w:val="bg-BG" w:eastAsia="bg-BG"/>
        </w:rPr>
        <w:t>млн.лв. Относителният дял на</w:t>
      </w:r>
      <w:r w:rsidR="006644B5">
        <w:rPr>
          <w:rFonts w:ascii="Times New Roman" w:eastAsia="Times New Roman" w:hAnsi="Times New Roman"/>
          <w:sz w:val="24"/>
          <w:szCs w:val="24"/>
          <w:lang w:eastAsia="bg-BG"/>
        </w:rPr>
        <w:t xml:space="preserve"> БДС на</w:t>
      </w:r>
      <w:r w:rsidRPr="003F02A0">
        <w:rPr>
          <w:rFonts w:ascii="Times New Roman" w:eastAsia="Times New Roman" w:hAnsi="Times New Roman"/>
          <w:sz w:val="24"/>
          <w:szCs w:val="24"/>
          <w:lang w:val="bg-BG" w:eastAsia="bg-BG"/>
        </w:rPr>
        <w:t xml:space="preserve"> Югоизточен район в</w:t>
      </w:r>
      <w:r w:rsidRPr="003F02A0">
        <w:rPr>
          <w:rFonts w:ascii="Times New Roman" w:eastAsia="Times New Roman" w:hAnsi="Times New Roman"/>
          <w:b/>
          <w:i/>
          <w:sz w:val="24"/>
          <w:szCs w:val="24"/>
          <w:lang w:val="bg-BG" w:eastAsia="bg-BG"/>
        </w:rPr>
        <w:t xml:space="preserve"> </w:t>
      </w:r>
      <w:r w:rsidR="001F4CF6" w:rsidRPr="001F4CF6">
        <w:rPr>
          <w:rFonts w:ascii="Times New Roman" w:eastAsia="Times New Roman" w:hAnsi="Times New Roman"/>
          <w:sz w:val="24"/>
          <w:szCs w:val="24"/>
          <w:lang w:val="bg-BG" w:eastAsia="bg-BG"/>
        </w:rPr>
        <w:t>общата</w:t>
      </w:r>
      <w:r w:rsidR="001F4CF6">
        <w:rPr>
          <w:rFonts w:ascii="Times New Roman" w:eastAsia="Times New Roman" w:hAnsi="Times New Roman"/>
          <w:b/>
          <w:i/>
          <w:sz w:val="24"/>
          <w:szCs w:val="24"/>
          <w:lang w:val="bg-BG" w:eastAsia="bg-BG"/>
        </w:rPr>
        <w:t xml:space="preserve"> </w:t>
      </w:r>
      <w:r w:rsidRPr="003F02A0">
        <w:rPr>
          <w:rFonts w:ascii="Times New Roman" w:eastAsia="Times New Roman" w:hAnsi="Times New Roman"/>
          <w:sz w:val="24"/>
          <w:szCs w:val="24"/>
          <w:lang w:val="bg-BG" w:eastAsia="bg-BG"/>
        </w:rPr>
        <w:t>БДС</w:t>
      </w:r>
      <w:r w:rsidRPr="003F02A0">
        <w:rPr>
          <w:rFonts w:ascii="Times New Roman" w:eastAsia="Times New Roman" w:hAnsi="Times New Roman"/>
          <w:b/>
          <w:i/>
          <w:sz w:val="24"/>
          <w:szCs w:val="24"/>
          <w:lang w:val="bg-BG" w:eastAsia="bg-BG"/>
        </w:rPr>
        <w:t xml:space="preserve"> </w:t>
      </w:r>
      <w:r w:rsidRPr="003F02A0">
        <w:rPr>
          <w:rFonts w:ascii="Times New Roman" w:eastAsia="Times New Roman" w:hAnsi="Times New Roman"/>
          <w:sz w:val="24"/>
          <w:szCs w:val="24"/>
          <w:lang w:val="bg-BG" w:eastAsia="bg-BG"/>
        </w:rPr>
        <w:t>на страната през периода 201</w:t>
      </w:r>
      <w:r w:rsidRPr="003F02A0">
        <w:rPr>
          <w:rFonts w:ascii="Times New Roman" w:eastAsia="Times New Roman" w:hAnsi="Times New Roman"/>
          <w:sz w:val="24"/>
          <w:szCs w:val="24"/>
          <w:lang w:eastAsia="bg-BG"/>
        </w:rPr>
        <w:t>1</w:t>
      </w:r>
      <w:r w:rsidRPr="003F02A0">
        <w:rPr>
          <w:rFonts w:ascii="Times New Roman" w:eastAsia="Times New Roman" w:hAnsi="Times New Roman"/>
          <w:sz w:val="24"/>
          <w:szCs w:val="24"/>
          <w:lang w:val="bg-BG" w:eastAsia="bg-BG"/>
        </w:rPr>
        <w:t>-201</w:t>
      </w:r>
      <w:r w:rsidR="006644B5">
        <w:rPr>
          <w:rFonts w:ascii="Times New Roman" w:eastAsia="Times New Roman" w:hAnsi="Times New Roman"/>
          <w:sz w:val="24"/>
          <w:szCs w:val="24"/>
          <w:lang w:eastAsia="bg-BG"/>
        </w:rPr>
        <w:t>9</w:t>
      </w:r>
      <w:r w:rsidRPr="003F02A0">
        <w:rPr>
          <w:rFonts w:ascii="Times New Roman" w:eastAsia="Times New Roman" w:hAnsi="Times New Roman"/>
          <w:sz w:val="24"/>
          <w:szCs w:val="24"/>
          <w:lang w:val="bg-BG" w:eastAsia="bg-BG"/>
        </w:rPr>
        <w:t xml:space="preserve"> г. </w:t>
      </w:r>
      <w:r w:rsidR="001F4CF6">
        <w:rPr>
          <w:rFonts w:ascii="Times New Roman" w:eastAsia="Times New Roman" w:hAnsi="Times New Roman"/>
          <w:sz w:val="24"/>
          <w:szCs w:val="24"/>
          <w:lang w:val="bg-BG" w:eastAsia="bg-BG"/>
        </w:rPr>
        <w:t>е 12% и се характеризира с устойч</w:t>
      </w:r>
      <w:r w:rsidR="00101397">
        <w:rPr>
          <w:rFonts w:ascii="Times New Roman" w:eastAsia="Times New Roman" w:hAnsi="Times New Roman"/>
          <w:sz w:val="24"/>
          <w:szCs w:val="24"/>
          <w:lang w:val="bg-BG" w:eastAsia="bg-BG"/>
        </w:rPr>
        <w:t>иивост</w:t>
      </w:r>
      <w:r w:rsidRPr="003F02A0">
        <w:rPr>
          <w:rFonts w:ascii="Times New Roman" w:eastAsia="Times New Roman" w:hAnsi="Times New Roman"/>
          <w:sz w:val="24"/>
          <w:szCs w:val="24"/>
          <w:lang w:val="bg-BG" w:eastAsia="bg-BG"/>
        </w:rPr>
        <w:t xml:space="preserve">.  </w:t>
      </w:r>
    </w:p>
    <w:p w:rsidR="00330EBC" w:rsidRDefault="00F971FA" w:rsidP="00FC0F55">
      <w:pPr>
        <w:autoSpaceDE w:val="0"/>
        <w:autoSpaceDN w:val="0"/>
        <w:adjustRightInd w:val="0"/>
        <w:spacing w:after="0" w:line="360" w:lineRule="auto"/>
        <w:contextualSpacing/>
        <w:jc w:val="both"/>
        <w:rPr>
          <w:rFonts w:ascii="Times New Roman" w:eastAsia="Times New Roman" w:hAnsi="Times New Roman"/>
          <w:b/>
          <w:sz w:val="24"/>
          <w:szCs w:val="24"/>
          <w:lang w:val="bg-BG" w:eastAsia="bg-BG"/>
        </w:rPr>
      </w:pPr>
      <w:r>
        <w:rPr>
          <w:rFonts w:ascii="Times New Roman" w:eastAsia="Times New Roman" w:hAnsi="Times New Roman"/>
          <w:b/>
          <w:sz w:val="24"/>
          <w:szCs w:val="24"/>
          <w:lang w:val="bg-BG" w:eastAsia="bg-BG"/>
        </w:rPr>
        <w:t xml:space="preserve">        </w:t>
      </w:r>
      <w:r w:rsidR="005A2A75">
        <w:rPr>
          <w:rFonts w:ascii="Times New Roman" w:eastAsia="Times New Roman" w:hAnsi="Times New Roman"/>
          <w:b/>
          <w:sz w:val="24"/>
          <w:szCs w:val="24"/>
          <w:lang w:val="bg-BG" w:eastAsia="bg-BG"/>
        </w:rPr>
        <w:t>Стопанската среда на ниво области Бургас, Стара Загора, Сливен и Ямбол е представена в таблици №№2-5 както следва:</w:t>
      </w:r>
    </w:p>
    <w:p w:rsidR="006F58AE" w:rsidRDefault="00F971FA" w:rsidP="00FC0F55">
      <w:pPr>
        <w:autoSpaceDE w:val="0"/>
        <w:autoSpaceDN w:val="0"/>
        <w:adjustRightInd w:val="0"/>
        <w:spacing w:after="0" w:line="360" w:lineRule="auto"/>
        <w:contextualSpacing/>
        <w:jc w:val="both"/>
        <w:rPr>
          <w:rFonts w:ascii="Times New Roman" w:eastAsia="Times New Roman" w:hAnsi="Times New Roman"/>
          <w:b/>
          <w:sz w:val="24"/>
          <w:szCs w:val="24"/>
          <w:lang w:val="bg-BG" w:eastAsia="bg-BG"/>
        </w:rPr>
      </w:pPr>
      <w:r>
        <w:rPr>
          <w:rFonts w:ascii="Times New Roman" w:eastAsia="Times New Roman" w:hAnsi="Times New Roman"/>
          <w:b/>
          <w:sz w:val="24"/>
          <w:szCs w:val="24"/>
          <w:lang w:val="bg-BG" w:eastAsia="bg-BG"/>
        </w:rPr>
        <w:t xml:space="preserve">   </w:t>
      </w:r>
    </w:p>
    <w:p w:rsidR="00FC0F55" w:rsidRPr="00717395" w:rsidRDefault="00F971FA" w:rsidP="00227902">
      <w:pPr>
        <w:autoSpaceDE w:val="0"/>
        <w:autoSpaceDN w:val="0"/>
        <w:adjustRightInd w:val="0"/>
        <w:spacing w:after="0" w:line="360" w:lineRule="auto"/>
        <w:contextualSpacing/>
        <w:jc w:val="both"/>
        <w:rPr>
          <w:rFonts w:ascii="Times New Roman" w:eastAsia="Times New Roman" w:hAnsi="Times New Roman"/>
          <w:sz w:val="24"/>
          <w:szCs w:val="24"/>
          <w:highlight w:val="yellow"/>
          <w:lang w:val="bg-BG" w:eastAsia="bg-BG"/>
        </w:rPr>
      </w:pPr>
      <w:r>
        <w:rPr>
          <w:rFonts w:ascii="Times New Roman" w:eastAsia="Times New Roman" w:hAnsi="Times New Roman"/>
          <w:b/>
          <w:sz w:val="24"/>
          <w:szCs w:val="24"/>
          <w:lang w:val="bg-BG" w:eastAsia="bg-BG"/>
        </w:rPr>
        <w:t xml:space="preserve">      </w:t>
      </w:r>
      <w:r w:rsidR="00DF17FC" w:rsidRPr="005A2A75">
        <w:rPr>
          <w:rFonts w:ascii="Times New Roman" w:eastAsia="Times New Roman" w:hAnsi="Times New Roman"/>
          <w:b/>
          <w:sz w:val="24"/>
          <w:szCs w:val="24"/>
          <w:lang w:val="bg-BG" w:eastAsia="bg-BG"/>
        </w:rPr>
        <w:t>Таблица №</w:t>
      </w:r>
      <w:r w:rsidR="00717395">
        <w:rPr>
          <w:rFonts w:ascii="Times New Roman" w:eastAsia="Times New Roman" w:hAnsi="Times New Roman"/>
          <w:b/>
          <w:sz w:val="24"/>
          <w:szCs w:val="24"/>
          <w:lang w:val="bg-BG" w:eastAsia="bg-BG"/>
        </w:rPr>
        <w:t xml:space="preserve"> </w:t>
      </w:r>
      <w:r w:rsidRPr="005A2A75">
        <w:rPr>
          <w:rFonts w:ascii="Times New Roman" w:eastAsia="Times New Roman" w:hAnsi="Times New Roman"/>
          <w:b/>
          <w:sz w:val="24"/>
          <w:szCs w:val="24"/>
          <w:lang w:val="bg-BG" w:eastAsia="bg-BG"/>
        </w:rPr>
        <w:t>2</w:t>
      </w:r>
      <w:r w:rsidR="00DF17FC" w:rsidRPr="005A2A75">
        <w:rPr>
          <w:rFonts w:ascii="Times New Roman" w:eastAsia="Times New Roman" w:hAnsi="Times New Roman"/>
          <w:sz w:val="24"/>
          <w:szCs w:val="24"/>
          <w:lang w:val="bg-BG" w:eastAsia="bg-BG"/>
        </w:rPr>
        <w:t xml:space="preserve"> </w:t>
      </w:r>
      <w:r w:rsidR="00DF17FC" w:rsidRPr="00717395">
        <w:rPr>
          <w:rFonts w:ascii="Times New Roman" w:eastAsia="Times New Roman" w:hAnsi="Times New Roman"/>
          <w:sz w:val="24"/>
          <w:szCs w:val="24"/>
          <w:lang w:val="bg-BG" w:eastAsia="bg-BG"/>
        </w:rPr>
        <w:t xml:space="preserve">Основни </w:t>
      </w:r>
      <w:r w:rsidR="00727637" w:rsidRPr="00717395">
        <w:rPr>
          <w:rFonts w:ascii="Times New Roman" w:eastAsia="Times New Roman" w:hAnsi="Times New Roman"/>
          <w:sz w:val="24"/>
          <w:szCs w:val="24"/>
          <w:lang w:val="bg-BG" w:eastAsia="bg-BG"/>
        </w:rPr>
        <w:t>социално-</w:t>
      </w:r>
      <w:r w:rsidR="00DF17FC" w:rsidRPr="00717395">
        <w:rPr>
          <w:rFonts w:ascii="Times New Roman" w:eastAsia="Times New Roman" w:hAnsi="Times New Roman"/>
          <w:sz w:val="24"/>
          <w:szCs w:val="24"/>
          <w:lang w:val="bg-BG" w:eastAsia="bg-BG"/>
        </w:rPr>
        <w:t>икономически показатели на Област Бургас</w:t>
      </w:r>
    </w:p>
    <w:p w:rsidR="006F58AE" w:rsidRDefault="00711129" w:rsidP="00227902">
      <w:pPr>
        <w:autoSpaceDE w:val="0"/>
        <w:autoSpaceDN w:val="0"/>
        <w:adjustRightInd w:val="0"/>
        <w:spacing w:after="0" w:line="360" w:lineRule="auto"/>
        <w:contextualSpacing/>
        <w:jc w:val="both"/>
        <w:rPr>
          <w:rFonts w:ascii="Times New Roman" w:eastAsia="Times New Roman" w:hAnsi="Times New Roman"/>
          <w:b/>
          <w:sz w:val="24"/>
          <w:szCs w:val="24"/>
          <w:lang w:val="bg-BG" w:eastAsia="bg-BG"/>
        </w:rPr>
      </w:pPr>
      <w:r>
        <w:rPr>
          <w:rFonts w:ascii="Times New Roman" w:eastAsia="Times New Roman" w:hAnsi="Times New Roman"/>
          <w:b/>
          <w:sz w:val="24"/>
          <w:szCs w:val="24"/>
          <w:lang w:val="bg-BG" w:eastAsia="bg-BG"/>
        </w:rPr>
        <w:t>Р</w:t>
      </w:r>
      <w:r w:rsidR="00330EBC">
        <w:rPr>
          <w:rFonts w:ascii="Times New Roman" w:eastAsia="Times New Roman" w:hAnsi="Times New Roman"/>
          <w:b/>
          <w:sz w:val="24"/>
          <w:szCs w:val="24"/>
          <w:lang w:val="bg-BG" w:eastAsia="bg-BG"/>
        </w:rPr>
        <w:t>аздел</w:t>
      </w:r>
      <w:r w:rsidR="00EF7AB0" w:rsidRPr="00EF7AB0">
        <w:rPr>
          <w:rFonts w:ascii="Times New Roman" w:eastAsia="Times New Roman" w:hAnsi="Times New Roman"/>
          <w:b/>
          <w:sz w:val="24"/>
          <w:szCs w:val="24"/>
          <w:lang w:val="bg-BG" w:eastAsia="bg-BG"/>
        </w:rPr>
        <w:t>и</w:t>
      </w:r>
      <w:r w:rsidR="006F58AE">
        <w:rPr>
          <w:rFonts w:ascii="Times New Roman" w:eastAsia="Times New Roman" w:hAnsi="Times New Roman"/>
          <w:b/>
          <w:sz w:val="24"/>
          <w:szCs w:val="24"/>
          <w:lang w:val="bg-BG" w:eastAsia="bg-BG"/>
        </w:rPr>
        <w:t>/По</w:t>
      </w:r>
      <w:r w:rsidR="00EF7AB0" w:rsidRPr="00EF7AB0">
        <w:rPr>
          <w:rFonts w:ascii="Times New Roman" w:eastAsia="Times New Roman" w:hAnsi="Times New Roman"/>
          <w:b/>
          <w:sz w:val="24"/>
          <w:szCs w:val="24"/>
          <w:lang w:val="bg-BG" w:eastAsia="bg-BG"/>
        </w:rPr>
        <w:t>казатели</w:t>
      </w:r>
    </w:p>
    <w:p w:rsidR="00EF7AB0" w:rsidRDefault="00EF7AB0" w:rsidP="00227902">
      <w:pPr>
        <w:autoSpaceDE w:val="0"/>
        <w:autoSpaceDN w:val="0"/>
        <w:adjustRightInd w:val="0"/>
        <w:spacing w:after="0" w:line="360" w:lineRule="auto"/>
        <w:contextualSpacing/>
        <w:jc w:val="both"/>
        <w:rPr>
          <w:rFonts w:ascii="Times New Roman" w:eastAsia="Times New Roman" w:hAnsi="Times New Roman"/>
          <w:b/>
          <w:sz w:val="24"/>
          <w:szCs w:val="24"/>
          <w:lang w:val="bg-BG" w:eastAsia="bg-BG"/>
        </w:rPr>
      </w:pPr>
      <w:r w:rsidRPr="00EF7AB0">
        <w:rPr>
          <w:rFonts w:ascii="Times New Roman" w:eastAsia="Times New Roman" w:hAnsi="Times New Roman"/>
          <w:b/>
          <w:sz w:val="24"/>
          <w:szCs w:val="24"/>
          <w:lang w:val="bg-BG" w:eastAsia="bg-BG"/>
        </w:rPr>
        <w:t xml:space="preserve">Години         </w:t>
      </w:r>
      <w:r w:rsidR="006F58AE">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2014</w:t>
      </w:r>
      <w:r w:rsidRPr="00EF7AB0">
        <w:rPr>
          <w:rFonts w:ascii="Times New Roman" w:eastAsia="Times New Roman" w:hAnsi="Times New Roman"/>
          <w:b/>
          <w:sz w:val="24"/>
          <w:szCs w:val="24"/>
          <w:lang w:val="bg-BG" w:eastAsia="bg-BG"/>
        </w:rPr>
        <w:tab/>
        <w:t xml:space="preserve">     2015</w:t>
      </w:r>
      <w:r w:rsidRPr="00EF7AB0">
        <w:rPr>
          <w:rFonts w:ascii="Times New Roman" w:eastAsia="Times New Roman" w:hAnsi="Times New Roman"/>
          <w:b/>
          <w:sz w:val="24"/>
          <w:szCs w:val="24"/>
          <w:lang w:val="bg-BG" w:eastAsia="bg-BG"/>
        </w:rPr>
        <w:tab/>
        <w:t xml:space="preserve">    2016         </w:t>
      </w:r>
      <w:r>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2017           2018</w:t>
      </w:r>
    </w:p>
    <w:p w:rsidR="00EF7AB0" w:rsidRPr="00EF7AB0" w:rsidRDefault="00DF17FC" w:rsidP="00227902">
      <w:pPr>
        <w:autoSpaceDE w:val="0"/>
        <w:autoSpaceDN w:val="0"/>
        <w:adjustRightInd w:val="0"/>
        <w:spacing w:after="0" w:line="360" w:lineRule="auto"/>
        <w:contextualSpacing/>
        <w:jc w:val="both"/>
        <w:rPr>
          <w:rFonts w:ascii="Times New Roman" w:eastAsia="Times New Roman" w:hAnsi="Times New Roman"/>
          <w:b/>
          <w:sz w:val="24"/>
          <w:szCs w:val="24"/>
          <w:lang w:val="bg-BG" w:eastAsia="bg-BG"/>
        </w:rPr>
      </w:pPr>
      <w:r w:rsidRPr="00EF7AB0">
        <w:rPr>
          <w:rFonts w:ascii="Times New Roman" w:eastAsia="Times New Roman" w:hAnsi="Times New Roman"/>
          <w:b/>
          <w:sz w:val="24"/>
          <w:szCs w:val="24"/>
          <w:lang w:val="bg-BG" w:eastAsia="bg-BG"/>
        </w:rPr>
        <w:t>Инвестиции</w:t>
      </w:r>
      <w:r w:rsidRPr="00EF7AB0">
        <w:rPr>
          <w:rFonts w:ascii="Times New Roman" w:eastAsia="Times New Roman" w:hAnsi="Times New Roman"/>
          <w:b/>
          <w:sz w:val="24"/>
          <w:szCs w:val="24"/>
          <w:lang w:val="bg-BG" w:eastAsia="bg-BG"/>
        </w:rPr>
        <w:tab/>
      </w:r>
      <w:r w:rsidR="00EF7AB0">
        <w:rPr>
          <w:rFonts w:ascii="Times New Roman" w:eastAsia="Times New Roman" w:hAnsi="Times New Roman"/>
          <w:b/>
          <w:sz w:val="24"/>
          <w:szCs w:val="24"/>
          <w:lang w:val="bg-BG" w:eastAsia="bg-BG"/>
        </w:rPr>
        <w:t xml:space="preserve"> </w:t>
      </w:r>
    </w:p>
    <w:p w:rsidR="00EF7AB0" w:rsidRDefault="00DF17FC" w:rsidP="00C0289B">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Чуждестранни преки </w:t>
      </w:r>
    </w:p>
    <w:p w:rsidR="00EF7AB0" w:rsidRDefault="00DF17FC" w:rsidP="00C0289B">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инвестиции в </w:t>
      </w:r>
    </w:p>
    <w:p w:rsidR="00EF7AB0" w:rsidRDefault="00DF17FC" w:rsidP="00C0289B">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нефинансовите </w:t>
      </w:r>
    </w:p>
    <w:p w:rsidR="006F58AE" w:rsidRDefault="00DF17FC" w:rsidP="00C0289B">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предприятия към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31.12. (хил. еврo)</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 xml:space="preserve">937 226.71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 xml:space="preserve">704 391.81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 xml:space="preserve">746 015.01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887 318.4</w:t>
      </w:r>
      <w:r w:rsidRPr="00DF17FC">
        <w:rPr>
          <w:rFonts w:ascii="Times New Roman" w:eastAsia="Times New Roman" w:hAnsi="Times New Roman"/>
          <w:sz w:val="24"/>
          <w:szCs w:val="24"/>
          <w:lang w:val="bg-BG" w:eastAsia="bg-BG"/>
        </w:rPr>
        <w:tab/>
      </w:r>
      <w:r w:rsidR="006F58A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2 059 421.2</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Разходи за придобиване на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ДМА (хил. лв.)</w:t>
      </w:r>
      <w:r w:rsidRPr="00DF17FC">
        <w:rPr>
          <w:rFonts w:ascii="Times New Roman" w:eastAsia="Times New Roman" w:hAnsi="Times New Roman"/>
          <w:sz w:val="24"/>
          <w:szCs w:val="24"/>
          <w:lang w:val="bg-BG" w:eastAsia="bg-BG"/>
        </w:rPr>
        <w:tab/>
        <w:t>1 852 643</w:t>
      </w:r>
      <w:r w:rsidR="00EF7AB0">
        <w:rPr>
          <w:rFonts w:ascii="Times New Roman" w:eastAsia="Times New Roman" w:hAnsi="Times New Roman"/>
          <w:sz w:val="24"/>
          <w:szCs w:val="24"/>
          <w:lang w:val="bg-BG" w:eastAsia="bg-BG"/>
        </w:rPr>
        <w:t xml:space="preserve">     </w:t>
      </w:r>
      <w:r w:rsidR="006F58A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1 478 832</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973</w:t>
      </w:r>
      <w:r w:rsidR="006F58AE">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382</w:t>
      </w:r>
      <w:r w:rsidR="006F58AE">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1 237 318</w:t>
      </w:r>
      <w:r w:rsidRPr="00DF17FC">
        <w:rPr>
          <w:rFonts w:ascii="Times New Roman" w:eastAsia="Times New Roman" w:hAnsi="Times New Roman"/>
          <w:sz w:val="24"/>
          <w:szCs w:val="24"/>
          <w:lang w:val="bg-BG" w:eastAsia="bg-BG"/>
        </w:rPr>
        <w:tab/>
      </w:r>
      <w:r w:rsidR="006F58AE">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1 228 961</w:t>
      </w:r>
    </w:p>
    <w:p w:rsidR="00EF7AB0" w:rsidRPr="00C0289B" w:rsidRDefault="00DF17FC" w:rsidP="004A1DF4">
      <w:pPr>
        <w:autoSpaceDE w:val="0"/>
        <w:autoSpaceDN w:val="0"/>
        <w:adjustRightInd w:val="0"/>
        <w:spacing w:after="0" w:line="240" w:lineRule="auto"/>
        <w:contextualSpacing/>
        <w:jc w:val="both"/>
        <w:rPr>
          <w:rFonts w:ascii="Times New Roman" w:eastAsia="Times New Roman" w:hAnsi="Times New Roman"/>
          <w:b/>
          <w:sz w:val="24"/>
          <w:szCs w:val="24"/>
          <w:lang w:val="bg-BG" w:eastAsia="bg-BG"/>
        </w:rPr>
      </w:pPr>
      <w:r w:rsidRPr="00C0289B">
        <w:rPr>
          <w:rFonts w:ascii="Times New Roman" w:eastAsia="Times New Roman" w:hAnsi="Times New Roman"/>
          <w:b/>
          <w:sz w:val="24"/>
          <w:szCs w:val="24"/>
          <w:lang w:val="bg-BG" w:eastAsia="bg-BG"/>
        </w:rPr>
        <w:t>Нефинансови предприятия</w:t>
      </w:r>
      <w:r w:rsidRPr="00C0289B">
        <w:rPr>
          <w:rFonts w:ascii="Times New Roman" w:eastAsia="Times New Roman" w:hAnsi="Times New Roman"/>
          <w:b/>
          <w:sz w:val="24"/>
          <w:szCs w:val="24"/>
          <w:lang w:val="bg-BG" w:eastAsia="bg-BG"/>
        </w:rPr>
        <w:tab/>
      </w:r>
    </w:p>
    <w:p w:rsidR="00DF17FC" w:rsidRPr="00DF17FC" w:rsidRDefault="006F58AE"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Оборот (хил. лв.)     </w:t>
      </w:r>
      <w:r w:rsidR="00DF17FC" w:rsidRPr="00DF17FC">
        <w:rPr>
          <w:rFonts w:ascii="Times New Roman" w:eastAsia="Times New Roman" w:hAnsi="Times New Roman"/>
          <w:sz w:val="24"/>
          <w:szCs w:val="24"/>
          <w:lang w:val="bg-BG" w:eastAsia="bg-BG"/>
        </w:rPr>
        <w:t>17 839</w:t>
      </w:r>
      <w:r>
        <w:rPr>
          <w:rFonts w:ascii="Times New Roman" w:eastAsia="Times New Roman" w:hAnsi="Times New Roman"/>
          <w:sz w:val="24"/>
          <w:szCs w:val="24"/>
          <w:lang w:val="bg-BG" w:eastAsia="bg-BG"/>
        </w:rPr>
        <w:t> </w:t>
      </w:r>
      <w:r w:rsidR="00DF17FC" w:rsidRPr="00DF17FC">
        <w:rPr>
          <w:rFonts w:ascii="Times New Roman" w:eastAsia="Times New Roman" w:hAnsi="Times New Roman"/>
          <w:sz w:val="24"/>
          <w:szCs w:val="24"/>
          <w:lang w:val="bg-BG" w:eastAsia="bg-BG"/>
        </w:rPr>
        <w:t>801</w:t>
      </w:r>
      <w:r>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00DF17FC" w:rsidRPr="00DF17FC">
        <w:rPr>
          <w:rFonts w:ascii="Times New Roman" w:eastAsia="Times New Roman" w:hAnsi="Times New Roman"/>
          <w:sz w:val="24"/>
          <w:szCs w:val="24"/>
          <w:lang w:val="bg-BG" w:eastAsia="bg-BG"/>
        </w:rPr>
        <w:t>15 713</w:t>
      </w:r>
      <w:r>
        <w:rPr>
          <w:rFonts w:ascii="Times New Roman" w:eastAsia="Times New Roman" w:hAnsi="Times New Roman"/>
          <w:sz w:val="24"/>
          <w:szCs w:val="24"/>
          <w:lang w:val="bg-BG" w:eastAsia="bg-BG"/>
        </w:rPr>
        <w:t> </w:t>
      </w:r>
      <w:r w:rsidR="00DF17FC" w:rsidRPr="00DF17FC">
        <w:rPr>
          <w:rFonts w:ascii="Times New Roman" w:eastAsia="Times New Roman" w:hAnsi="Times New Roman"/>
          <w:sz w:val="24"/>
          <w:szCs w:val="24"/>
          <w:lang w:val="bg-BG" w:eastAsia="bg-BG"/>
        </w:rPr>
        <w:t>957</w:t>
      </w:r>
      <w:r>
        <w:rPr>
          <w:rFonts w:ascii="Times New Roman" w:eastAsia="Times New Roman" w:hAnsi="Times New Roman"/>
          <w:sz w:val="24"/>
          <w:szCs w:val="24"/>
          <w:lang w:val="bg-BG" w:eastAsia="bg-BG"/>
        </w:rPr>
        <w:t xml:space="preserve">    </w:t>
      </w:r>
      <w:r w:rsidR="00DF17FC" w:rsidRPr="00DF17FC">
        <w:rPr>
          <w:rFonts w:ascii="Times New Roman" w:eastAsia="Times New Roman" w:hAnsi="Times New Roman"/>
          <w:sz w:val="24"/>
          <w:szCs w:val="24"/>
          <w:lang w:val="bg-BG" w:eastAsia="bg-BG"/>
        </w:rPr>
        <w:t>14 759</w:t>
      </w:r>
      <w:r>
        <w:rPr>
          <w:rFonts w:ascii="Times New Roman" w:eastAsia="Times New Roman" w:hAnsi="Times New Roman"/>
          <w:sz w:val="24"/>
          <w:szCs w:val="24"/>
          <w:lang w:val="bg-BG" w:eastAsia="bg-BG"/>
        </w:rPr>
        <w:t> </w:t>
      </w:r>
      <w:r w:rsidR="00DF17FC" w:rsidRPr="00DF17FC">
        <w:rPr>
          <w:rFonts w:ascii="Times New Roman" w:eastAsia="Times New Roman" w:hAnsi="Times New Roman"/>
          <w:sz w:val="24"/>
          <w:szCs w:val="24"/>
          <w:lang w:val="bg-BG" w:eastAsia="bg-BG"/>
        </w:rPr>
        <w:t>434</w:t>
      </w:r>
      <w:r>
        <w:rPr>
          <w:rFonts w:ascii="Times New Roman" w:eastAsia="Times New Roman" w:hAnsi="Times New Roman"/>
          <w:sz w:val="24"/>
          <w:szCs w:val="24"/>
          <w:lang w:val="bg-BG" w:eastAsia="bg-BG"/>
        </w:rPr>
        <w:t xml:space="preserve">   </w:t>
      </w:r>
      <w:r w:rsidR="00DF17FC" w:rsidRPr="00DF17FC">
        <w:rPr>
          <w:rFonts w:ascii="Times New Roman" w:eastAsia="Times New Roman" w:hAnsi="Times New Roman"/>
          <w:sz w:val="24"/>
          <w:szCs w:val="24"/>
          <w:lang w:val="bg-BG" w:eastAsia="bg-BG"/>
        </w:rPr>
        <w:t>16 776 517</w:t>
      </w:r>
      <w:r w:rsidR="00DF17FC" w:rsidRPr="00DF17FC">
        <w:rPr>
          <w:rFonts w:ascii="Times New Roman" w:eastAsia="Times New Roman" w:hAnsi="Times New Roman"/>
          <w:sz w:val="24"/>
          <w:szCs w:val="24"/>
          <w:lang w:val="bg-BG" w:eastAsia="bg-BG"/>
        </w:rPr>
        <w:tab/>
      </w:r>
      <w:r>
        <w:rPr>
          <w:rFonts w:ascii="Times New Roman" w:eastAsia="Times New Roman" w:hAnsi="Times New Roman"/>
          <w:sz w:val="24"/>
          <w:szCs w:val="24"/>
          <w:lang w:val="bg-BG" w:eastAsia="bg-BG"/>
        </w:rPr>
        <w:t xml:space="preserve">   </w:t>
      </w:r>
      <w:r w:rsidR="00DF17FC" w:rsidRPr="00DF17FC">
        <w:rPr>
          <w:rFonts w:ascii="Times New Roman" w:eastAsia="Times New Roman" w:hAnsi="Times New Roman"/>
          <w:sz w:val="24"/>
          <w:szCs w:val="24"/>
          <w:lang w:val="bg-BG" w:eastAsia="bg-BG"/>
        </w:rPr>
        <w:t>18 324 387</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Произведена продукция</w:t>
      </w:r>
    </w:p>
    <w:p w:rsidR="00DF17FC" w:rsidRPr="00DF17FC" w:rsidRDefault="00EF7AB0"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Pr>
          <w:rFonts w:ascii="Times New Roman" w:eastAsia="Times New Roman" w:hAnsi="Times New Roman"/>
          <w:sz w:val="24"/>
          <w:szCs w:val="24"/>
          <w:lang w:val="bg-BG" w:eastAsia="bg-BG"/>
        </w:rPr>
        <w:t xml:space="preserve"> </w:t>
      </w:r>
      <w:r w:rsidR="00DF17FC" w:rsidRPr="00DF17FC">
        <w:rPr>
          <w:rFonts w:ascii="Times New Roman" w:eastAsia="Times New Roman" w:hAnsi="Times New Roman"/>
          <w:sz w:val="24"/>
          <w:szCs w:val="24"/>
          <w:lang w:val="bg-BG" w:eastAsia="bg-BG"/>
        </w:rPr>
        <w:t>(хил. лв.)</w:t>
      </w:r>
      <w:r w:rsidR="00DF17FC" w:rsidRPr="00DF17FC">
        <w:rPr>
          <w:rFonts w:ascii="Times New Roman" w:eastAsia="Times New Roman" w:hAnsi="Times New Roman"/>
          <w:sz w:val="24"/>
          <w:szCs w:val="24"/>
          <w:lang w:val="bg-BG" w:eastAsia="bg-BG"/>
        </w:rPr>
        <w:tab/>
      </w:r>
      <w:r>
        <w:rPr>
          <w:rFonts w:ascii="Times New Roman" w:eastAsia="Times New Roman" w:hAnsi="Times New Roman"/>
          <w:sz w:val="24"/>
          <w:szCs w:val="24"/>
          <w:lang w:val="bg-BG" w:eastAsia="bg-BG"/>
        </w:rPr>
        <w:t xml:space="preserve">  </w:t>
      </w:r>
      <w:r w:rsidR="006F58AE">
        <w:rPr>
          <w:rFonts w:ascii="Times New Roman" w:eastAsia="Times New Roman" w:hAnsi="Times New Roman"/>
          <w:sz w:val="24"/>
          <w:szCs w:val="24"/>
          <w:lang w:val="bg-BG" w:eastAsia="bg-BG"/>
        </w:rPr>
        <w:t xml:space="preserve">    </w:t>
      </w:r>
      <w:r>
        <w:rPr>
          <w:rFonts w:ascii="Times New Roman" w:eastAsia="Times New Roman" w:hAnsi="Times New Roman"/>
          <w:sz w:val="24"/>
          <w:szCs w:val="24"/>
          <w:lang w:val="bg-BG" w:eastAsia="bg-BG"/>
        </w:rPr>
        <w:t xml:space="preserve">    </w:t>
      </w:r>
      <w:r w:rsidR="00DF17FC" w:rsidRPr="00DF17FC">
        <w:rPr>
          <w:rFonts w:ascii="Times New Roman" w:eastAsia="Times New Roman" w:hAnsi="Times New Roman"/>
          <w:sz w:val="24"/>
          <w:szCs w:val="24"/>
          <w:lang w:val="bg-BG" w:eastAsia="bg-BG"/>
        </w:rPr>
        <w:t>13 577</w:t>
      </w:r>
      <w:r w:rsidR="006F58AE">
        <w:rPr>
          <w:rFonts w:ascii="Times New Roman" w:eastAsia="Times New Roman" w:hAnsi="Times New Roman"/>
          <w:sz w:val="24"/>
          <w:szCs w:val="24"/>
          <w:lang w:val="bg-BG" w:eastAsia="bg-BG"/>
        </w:rPr>
        <w:t> </w:t>
      </w:r>
      <w:r w:rsidR="00DF17FC" w:rsidRPr="00DF17FC">
        <w:rPr>
          <w:rFonts w:ascii="Times New Roman" w:eastAsia="Times New Roman" w:hAnsi="Times New Roman"/>
          <w:sz w:val="24"/>
          <w:szCs w:val="24"/>
          <w:lang w:val="bg-BG" w:eastAsia="bg-BG"/>
        </w:rPr>
        <w:t>418</w:t>
      </w:r>
      <w:r w:rsidR="006F58AE">
        <w:rPr>
          <w:rFonts w:ascii="Times New Roman" w:eastAsia="Times New Roman" w:hAnsi="Times New Roman"/>
          <w:sz w:val="24"/>
          <w:szCs w:val="24"/>
          <w:lang w:val="bg-BG" w:eastAsia="bg-BG"/>
        </w:rPr>
        <w:t xml:space="preserve">  </w:t>
      </w:r>
      <w:r>
        <w:rPr>
          <w:rFonts w:ascii="Times New Roman" w:eastAsia="Times New Roman" w:hAnsi="Times New Roman"/>
          <w:sz w:val="24"/>
          <w:szCs w:val="24"/>
          <w:lang w:val="bg-BG" w:eastAsia="bg-BG"/>
        </w:rPr>
        <w:t xml:space="preserve">   </w:t>
      </w:r>
      <w:r w:rsidR="00DF17FC" w:rsidRPr="00DF17FC">
        <w:rPr>
          <w:rFonts w:ascii="Times New Roman" w:eastAsia="Times New Roman" w:hAnsi="Times New Roman"/>
          <w:sz w:val="24"/>
          <w:szCs w:val="24"/>
          <w:lang w:val="bg-BG" w:eastAsia="bg-BG"/>
        </w:rPr>
        <w:t>11 806</w:t>
      </w:r>
      <w:r w:rsidR="006F58AE">
        <w:rPr>
          <w:rFonts w:ascii="Times New Roman" w:eastAsia="Times New Roman" w:hAnsi="Times New Roman"/>
          <w:sz w:val="24"/>
          <w:szCs w:val="24"/>
          <w:lang w:val="bg-BG" w:eastAsia="bg-BG"/>
        </w:rPr>
        <w:t> </w:t>
      </w:r>
      <w:r w:rsidR="00DF17FC" w:rsidRPr="00DF17FC">
        <w:rPr>
          <w:rFonts w:ascii="Times New Roman" w:eastAsia="Times New Roman" w:hAnsi="Times New Roman"/>
          <w:sz w:val="24"/>
          <w:szCs w:val="24"/>
          <w:lang w:val="bg-BG" w:eastAsia="bg-BG"/>
        </w:rPr>
        <w:t>657</w:t>
      </w:r>
      <w:r w:rsidR="006F58AE">
        <w:rPr>
          <w:rFonts w:ascii="Times New Roman" w:eastAsia="Times New Roman" w:hAnsi="Times New Roman"/>
          <w:sz w:val="24"/>
          <w:szCs w:val="24"/>
          <w:lang w:val="bg-BG" w:eastAsia="bg-BG"/>
        </w:rPr>
        <w:t xml:space="preserve">    </w:t>
      </w:r>
      <w:r w:rsidR="00DF17FC" w:rsidRPr="00DF17FC">
        <w:rPr>
          <w:rFonts w:ascii="Times New Roman" w:eastAsia="Times New Roman" w:hAnsi="Times New Roman"/>
          <w:sz w:val="24"/>
          <w:szCs w:val="24"/>
          <w:lang w:val="bg-BG" w:eastAsia="bg-BG"/>
        </w:rPr>
        <w:t>11 254</w:t>
      </w:r>
      <w:r w:rsidR="006F58AE">
        <w:rPr>
          <w:rFonts w:ascii="Times New Roman" w:eastAsia="Times New Roman" w:hAnsi="Times New Roman"/>
          <w:sz w:val="24"/>
          <w:szCs w:val="24"/>
          <w:lang w:val="bg-BG" w:eastAsia="bg-BG"/>
        </w:rPr>
        <w:t> </w:t>
      </w:r>
      <w:r w:rsidR="00DF17FC" w:rsidRPr="00DF17FC">
        <w:rPr>
          <w:rFonts w:ascii="Times New Roman" w:eastAsia="Times New Roman" w:hAnsi="Times New Roman"/>
          <w:sz w:val="24"/>
          <w:szCs w:val="24"/>
          <w:lang w:val="bg-BG" w:eastAsia="bg-BG"/>
        </w:rPr>
        <w:t>437</w:t>
      </w:r>
      <w:r w:rsidR="006F58AE">
        <w:rPr>
          <w:rFonts w:ascii="Times New Roman" w:eastAsia="Times New Roman" w:hAnsi="Times New Roman"/>
          <w:sz w:val="24"/>
          <w:szCs w:val="24"/>
          <w:lang w:val="bg-BG" w:eastAsia="bg-BG"/>
        </w:rPr>
        <w:t xml:space="preserve">   </w:t>
      </w:r>
      <w:r w:rsidR="00DF17FC" w:rsidRPr="00DF17FC">
        <w:rPr>
          <w:rFonts w:ascii="Times New Roman" w:eastAsia="Times New Roman" w:hAnsi="Times New Roman"/>
          <w:sz w:val="24"/>
          <w:szCs w:val="24"/>
          <w:lang w:val="bg-BG" w:eastAsia="bg-BG"/>
        </w:rPr>
        <w:t>12 938 784</w:t>
      </w:r>
      <w:r w:rsidR="00DF17FC" w:rsidRPr="00DF17FC">
        <w:rPr>
          <w:rFonts w:ascii="Times New Roman" w:eastAsia="Times New Roman" w:hAnsi="Times New Roman"/>
          <w:sz w:val="24"/>
          <w:szCs w:val="24"/>
          <w:lang w:val="bg-BG" w:eastAsia="bg-BG"/>
        </w:rPr>
        <w:tab/>
      </w:r>
      <w:r w:rsidR="006F58AE">
        <w:rPr>
          <w:rFonts w:ascii="Times New Roman" w:eastAsia="Times New Roman" w:hAnsi="Times New Roman"/>
          <w:sz w:val="24"/>
          <w:szCs w:val="24"/>
          <w:lang w:val="bg-BG" w:eastAsia="bg-BG"/>
        </w:rPr>
        <w:t xml:space="preserve">   </w:t>
      </w:r>
      <w:r w:rsidR="00DF17FC" w:rsidRPr="00DF17FC">
        <w:rPr>
          <w:rFonts w:ascii="Times New Roman" w:eastAsia="Times New Roman" w:hAnsi="Times New Roman"/>
          <w:sz w:val="24"/>
          <w:szCs w:val="24"/>
          <w:lang w:val="bg-BG" w:eastAsia="bg-BG"/>
        </w:rPr>
        <w:t>14 144 744</w:t>
      </w:r>
    </w:p>
    <w:p w:rsidR="006F58AE"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Добавена стойност </w:t>
      </w:r>
    </w:p>
    <w:p w:rsidR="006F58AE"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по факторни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разходи (хил. лв.)</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1 866</w:t>
      </w:r>
      <w:r w:rsidR="006F58AE">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231</w:t>
      </w:r>
      <w:r w:rsidR="006F58AE">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2 332</w:t>
      </w:r>
      <w:r w:rsidR="006F58AE">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967</w:t>
      </w:r>
      <w:r w:rsidR="006F58AE">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2 777</w:t>
      </w:r>
      <w:r w:rsidR="006F58AE">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840</w:t>
      </w:r>
      <w:r w:rsidR="006F58AE">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2 949 253</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006F58AE">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3 007 053</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Относителен дял на </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предприятията с до 9 заети </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лица в общия брой</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 предприятия (%)</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93.6</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93.9</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94.1</w:t>
      </w:r>
      <w:r w:rsidR="006F58AE">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93.9</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006F58AE">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94.1</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Относителен дял на </w:t>
      </w:r>
    </w:p>
    <w:p w:rsidR="006F58AE"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предприятията с 10-49 </w:t>
      </w:r>
    </w:p>
    <w:p w:rsidR="006F58AE"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заети лица в общия</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 брой предприятия (%)</w:t>
      </w:r>
      <w:r w:rsidR="00EF7AB0">
        <w:rPr>
          <w:rFonts w:ascii="Times New Roman" w:eastAsia="Times New Roman" w:hAnsi="Times New Roman"/>
          <w:sz w:val="24"/>
          <w:szCs w:val="24"/>
          <w:lang w:val="bg-BG" w:eastAsia="bg-BG"/>
        </w:rPr>
        <w:t xml:space="preserve"> </w:t>
      </w:r>
      <w:r w:rsidR="006F58A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5.4</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5.1</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5.0</w:t>
      </w:r>
      <w:r w:rsidR="00EF7AB0">
        <w:rPr>
          <w:rFonts w:ascii="Times New Roman" w:eastAsia="Times New Roman" w:hAnsi="Times New Roman"/>
          <w:sz w:val="24"/>
          <w:szCs w:val="24"/>
          <w:lang w:val="bg-BG" w:eastAsia="bg-BG"/>
        </w:rPr>
        <w:t xml:space="preserve">         </w:t>
      </w:r>
      <w:r w:rsidR="006F58AE">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00233AE1">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5.2</w:t>
      </w:r>
      <w:r w:rsidR="00EF7AB0">
        <w:rPr>
          <w:rFonts w:ascii="Times New Roman" w:eastAsia="Times New Roman" w:hAnsi="Times New Roman"/>
          <w:sz w:val="24"/>
          <w:szCs w:val="24"/>
          <w:lang w:val="bg-BG" w:eastAsia="bg-BG"/>
        </w:rPr>
        <w:t xml:space="preserve">       </w:t>
      </w:r>
      <w:r w:rsidR="006F58AE">
        <w:rPr>
          <w:rFonts w:ascii="Times New Roman" w:eastAsia="Times New Roman" w:hAnsi="Times New Roman"/>
          <w:sz w:val="24"/>
          <w:szCs w:val="24"/>
          <w:lang w:val="bg-BG" w:eastAsia="bg-BG"/>
        </w:rPr>
        <w:t xml:space="preserve">        </w:t>
      </w:r>
      <w:r w:rsidR="00233AE1">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5.0</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Относителен дял на предприятията</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 с 50-249 заети лица в общия брой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предприятия (%)</w:t>
      </w:r>
      <w:r w:rsidRPr="00DF17FC">
        <w:rPr>
          <w:rFonts w:ascii="Times New Roman" w:eastAsia="Times New Roman" w:hAnsi="Times New Roman"/>
          <w:sz w:val="24"/>
          <w:szCs w:val="24"/>
          <w:lang w:val="bg-BG" w:eastAsia="bg-BG"/>
        </w:rPr>
        <w:tab/>
      </w:r>
      <w:r w:rsidR="00233AE1">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0.9</w:t>
      </w:r>
      <w:r w:rsidR="00EF7AB0">
        <w:rPr>
          <w:rFonts w:ascii="Times New Roman" w:eastAsia="Times New Roman" w:hAnsi="Times New Roman"/>
          <w:sz w:val="24"/>
          <w:szCs w:val="24"/>
          <w:lang w:val="bg-BG" w:eastAsia="bg-BG"/>
        </w:rPr>
        <w:t xml:space="preserve">                  </w:t>
      </w:r>
      <w:r w:rsidR="00233AE1">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0.9</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0.8</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0.8</w:t>
      </w:r>
      <w:r w:rsidR="00EF7AB0">
        <w:rPr>
          <w:rFonts w:ascii="Times New Roman" w:eastAsia="Times New Roman" w:hAnsi="Times New Roman"/>
          <w:sz w:val="24"/>
          <w:szCs w:val="24"/>
          <w:lang w:val="bg-BG" w:eastAsia="bg-BG"/>
        </w:rPr>
        <w:t xml:space="preserve">        </w:t>
      </w:r>
      <w:r w:rsidR="00233AE1">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ab/>
        <w:t>0.8</w:t>
      </w:r>
    </w:p>
    <w:p w:rsidR="00233AE1"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Относителен дял на </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предприятията</w:t>
      </w:r>
    </w:p>
    <w:p w:rsidR="00233AE1"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 с повече от 250 заети лица </w:t>
      </w:r>
    </w:p>
    <w:p w:rsidR="00233AE1"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в общия брой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предприятия (%)</w:t>
      </w:r>
      <w:r w:rsidRPr="00DF17FC">
        <w:rPr>
          <w:rFonts w:ascii="Times New Roman" w:eastAsia="Times New Roman" w:hAnsi="Times New Roman"/>
          <w:sz w:val="24"/>
          <w:szCs w:val="24"/>
          <w:lang w:val="bg-BG" w:eastAsia="bg-BG"/>
        </w:rPr>
        <w:tab/>
      </w:r>
      <w:r w:rsidR="00233AE1">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0.1</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0.1</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0.1</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0.1</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0.1</w:t>
      </w:r>
    </w:p>
    <w:p w:rsidR="00233AE1"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Транспорт</w:t>
      </w:r>
      <w:r w:rsidRPr="00DF17FC">
        <w:rPr>
          <w:rFonts w:ascii="Times New Roman" w:eastAsia="Times New Roman" w:hAnsi="Times New Roman"/>
          <w:sz w:val="24"/>
          <w:szCs w:val="24"/>
          <w:lang w:val="bg-BG" w:eastAsia="bg-BG"/>
        </w:rPr>
        <w:tab/>
        <w:t xml:space="preserve">Дължина </w:t>
      </w:r>
    </w:p>
    <w:p w:rsidR="00233AE1"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на aвтомаги</w:t>
      </w:r>
      <w:r w:rsidR="00233AE1">
        <w:rPr>
          <w:rFonts w:ascii="Times New Roman" w:eastAsia="Times New Roman" w:hAnsi="Times New Roman"/>
          <w:sz w:val="24"/>
          <w:szCs w:val="24"/>
          <w:lang w:val="bg-BG" w:eastAsia="bg-BG"/>
        </w:rPr>
        <w:t>-</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стралите (км)</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52</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52</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51</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51</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51</w:t>
      </w:r>
    </w:p>
    <w:p w:rsidR="00233AE1"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Дължина на </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първокласните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пътища (км)</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249</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252</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252</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252</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252</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Дължина на второкласните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пътища (км)</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261</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248</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249</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249</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242</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Дължина на третокласните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пътища (км)</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624</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624</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624</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624</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004A1DF4">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636</w:t>
      </w:r>
    </w:p>
    <w:p w:rsidR="004A1DF4"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Дължина на железопътните линии</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(км)</w:t>
      </w:r>
      <w:r w:rsidR="004A1DF4">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175</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175</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175</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178</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004A1DF4">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178</w:t>
      </w:r>
    </w:p>
    <w:p w:rsidR="0021442A" w:rsidRPr="0021442A" w:rsidRDefault="00DF17FC" w:rsidP="004A1DF4">
      <w:pPr>
        <w:autoSpaceDE w:val="0"/>
        <w:autoSpaceDN w:val="0"/>
        <w:adjustRightInd w:val="0"/>
        <w:spacing w:after="0" w:line="240" w:lineRule="auto"/>
        <w:contextualSpacing/>
        <w:jc w:val="both"/>
        <w:rPr>
          <w:rFonts w:ascii="Times New Roman" w:eastAsia="Times New Roman" w:hAnsi="Times New Roman"/>
          <w:b/>
          <w:sz w:val="24"/>
          <w:szCs w:val="24"/>
          <w:lang w:val="bg-BG" w:eastAsia="bg-BG"/>
        </w:rPr>
      </w:pPr>
      <w:r w:rsidRPr="0021442A">
        <w:rPr>
          <w:rFonts w:ascii="Times New Roman" w:eastAsia="Times New Roman" w:hAnsi="Times New Roman"/>
          <w:b/>
          <w:sz w:val="24"/>
          <w:szCs w:val="24"/>
          <w:lang w:val="bg-BG" w:eastAsia="bg-BG"/>
        </w:rPr>
        <w:t>НИРД</w:t>
      </w:r>
      <w:r w:rsidRPr="0021442A">
        <w:rPr>
          <w:rFonts w:ascii="Times New Roman" w:eastAsia="Times New Roman" w:hAnsi="Times New Roman"/>
          <w:b/>
          <w:sz w:val="24"/>
          <w:szCs w:val="24"/>
          <w:lang w:val="bg-BG" w:eastAsia="bg-BG"/>
        </w:rPr>
        <w:tab/>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Разходи за научно</w:t>
      </w:r>
      <w:r w:rsidR="00EF7AB0">
        <w:rPr>
          <w:rFonts w:ascii="Times New Roman" w:eastAsia="Times New Roman" w:hAnsi="Times New Roman"/>
          <w:sz w:val="24"/>
          <w:szCs w:val="24"/>
          <w:lang w:val="bg-BG" w:eastAsia="bg-BG"/>
        </w:rPr>
        <w:t>-</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изследователска и развойна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дейност (НИРД) - хил. лв.</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5 293</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7</w:t>
      </w:r>
      <w:r w:rsidR="00EF7AB0">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219</w:t>
      </w:r>
      <w:r w:rsidR="00EF7AB0">
        <w:rPr>
          <w:rFonts w:ascii="Times New Roman" w:eastAsia="Times New Roman" w:hAnsi="Times New Roman"/>
          <w:sz w:val="24"/>
          <w:szCs w:val="24"/>
          <w:lang w:val="bg-BG" w:eastAsia="bg-BG"/>
        </w:rPr>
        <w:t xml:space="preserve">       </w:t>
      </w:r>
      <w:r w:rsidR="004A1DF4">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8 423         </w:t>
      </w:r>
      <w:r w:rsidR="004A1DF4">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8 205</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004A1DF4">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7 789</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Персонал, зает с научно</w:t>
      </w:r>
      <w:r w:rsidR="00EF7AB0">
        <w:rPr>
          <w:rFonts w:ascii="Times New Roman" w:eastAsia="Times New Roman" w:hAnsi="Times New Roman"/>
          <w:sz w:val="24"/>
          <w:szCs w:val="24"/>
          <w:lang w:val="bg-BG" w:eastAsia="bg-BG"/>
        </w:rPr>
        <w:t>-</w:t>
      </w:r>
    </w:p>
    <w:p w:rsidR="00EF7AB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изследователска и развойна дейност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(НИРД) - брой</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436</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484</w:t>
      </w:r>
      <w:r w:rsidRPr="00DF17FC">
        <w:rPr>
          <w:rFonts w:ascii="Times New Roman" w:eastAsia="Times New Roman" w:hAnsi="Times New Roman"/>
          <w:sz w:val="24"/>
          <w:szCs w:val="24"/>
          <w:lang w:val="bg-BG" w:eastAsia="bg-BG"/>
        </w:rPr>
        <w:tab/>
      </w:r>
      <w:r w:rsidR="004A1DF4">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434</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399</w:t>
      </w:r>
      <w:r w:rsidRPr="00DF17FC">
        <w:rPr>
          <w:rFonts w:ascii="Times New Roman" w:eastAsia="Times New Roman" w:hAnsi="Times New Roman"/>
          <w:sz w:val="24"/>
          <w:szCs w:val="24"/>
          <w:lang w:val="bg-BG" w:eastAsia="bg-BG"/>
        </w:rPr>
        <w:tab/>
      </w:r>
      <w:r w:rsidR="00EF7AB0">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00EF7AB0">
        <w:rPr>
          <w:rFonts w:ascii="Times New Roman" w:eastAsia="Times New Roman" w:hAnsi="Times New Roman"/>
          <w:sz w:val="24"/>
          <w:szCs w:val="24"/>
          <w:lang w:val="bg-BG" w:eastAsia="bg-BG"/>
        </w:rPr>
        <w:t xml:space="preserve">  </w:t>
      </w:r>
      <w:r w:rsidR="004A1DF4">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444</w:t>
      </w:r>
    </w:p>
    <w:p w:rsidR="004235DE" w:rsidRPr="004235DE" w:rsidRDefault="00DF17FC" w:rsidP="004A1DF4">
      <w:pPr>
        <w:autoSpaceDE w:val="0"/>
        <w:autoSpaceDN w:val="0"/>
        <w:adjustRightInd w:val="0"/>
        <w:spacing w:after="0" w:line="240" w:lineRule="auto"/>
        <w:contextualSpacing/>
        <w:jc w:val="both"/>
        <w:rPr>
          <w:rFonts w:ascii="Times New Roman" w:eastAsia="Times New Roman" w:hAnsi="Times New Roman"/>
          <w:b/>
          <w:sz w:val="24"/>
          <w:szCs w:val="24"/>
          <w:lang w:val="bg-BG" w:eastAsia="bg-BG"/>
        </w:rPr>
      </w:pPr>
      <w:r w:rsidRPr="004235DE">
        <w:rPr>
          <w:rFonts w:ascii="Times New Roman" w:eastAsia="Times New Roman" w:hAnsi="Times New Roman"/>
          <w:b/>
          <w:sz w:val="24"/>
          <w:szCs w:val="24"/>
          <w:lang w:val="bg-BG" w:eastAsia="bg-BG"/>
        </w:rPr>
        <w:t>Информационно общество</w:t>
      </w:r>
      <w:r w:rsidRPr="004235DE">
        <w:rPr>
          <w:rFonts w:ascii="Times New Roman" w:eastAsia="Times New Roman" w:hAnsi="Times New Roman"/>
          <w:b/>
          <w:sz w:val="24"/>
          <w:szCs w:val="24"/>
          <w:lang w:val="bg-BG" w:eastAsia="bg-BG"/>
        </w:rPr>
        <w:tab/>
      </w:r>
    </w:p>
    <w:p w:rsidR="004235DE"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Относителен дял на домакинствата с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достъп до интернет (%)</w:t>
      </w:r>
      <w:r w:rsidRPr="00DF17FC">
        <w:rPr>
          <w:rFonts w:ascii="Times New Roman" w:eastAsia="Times New Roman" w:hAnsi="Times New Roman"/>
          <w:sz w:val="24"/>
          <w:szCs w:val="24"/>
          <w:lang w:val="bg-BG" w:eastAsia="bg-BG"/>
        </w:rPr>
        <w:tab/>
      </w:r>
      <w:r w:rsidR="004235DE">
        <w:rPr>
          <w:rFonts w:ascii="Times New Roman" w:eastAsia="Times New Roman" w:hAnsi="Times New Roman"/>
          <w:sz w:val="24"/>
          <w:szCs w:val="24"/>
          <w:lang w:val="bg-BG" w:eastAsia="bg-BG"/>
        </w:rPr>
        <w:t xml:space="preserve">  </w:t>
      </w:r>
      <w:r w:rsidR="004A1DF4">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51.6</w:t>
      </w:r>
      <w:r w:rsidRPr="00DF17FC">
        <w:rPr>
          <w:rFonts w:ascii="Times New Roman" w:eastAsia="Times New Roman" w:hAnsi="Times New Roman"/>
          <w:sz w:val="24"/>
          <w:szCs w:val="24"/>
          <w:lang w:val="bg-BG" w:eastAsia="bg-BG"/>
        </w:rPr>
        <w:tab/>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63.2</w:t>
      </w:r>
      <w:r w:rsidRPr="00DF17FC">
        <w:rPr>
          <w:rFonts w:ascii="Times New Roman" w:eastAsia="Times New Roman" w:hAnsi="Times New Roman"/>
          <w:sz w:val="24"/>
          <w:szCs w:val="24"/>
          <w:lang w:val="bg-BG" w:eastAsia="bg-BG"/>
        </w:rPr>
        <w:tab/>
      </w:r>
      <w:r w:rsidR="004A1DF4">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60.3</w:t>
      </w:r>
      <w:r w:rsidRPr="00DF17FC">
        <w:rPr>
          <w:rFonts w:ascii="Times New Roman" w:eastAsia="Times New Roman" w:hAnsi="Times New Roman"/>
          <w:sz w:val="24"/>
          <w:szCs w:val="24"/>
          <w:lang w:val="bg-BG" w:eastAsia="bg-BG"/>
        </w:rPr>
        <w:tab/>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60</w:t>
      </w:r>
      <w:r w:rsidRPr="00DF17FC">
        <w:rPr>
          <w:rFonts w:ascii="Times New Roman" w:eastAsia="Times New Roman" w:hAnsi="Times New Roman"/>
          <w:sz w:val="24"/>
          <w:szCs w:val="24"/>
          <w:lang w:val="bg-BG" w:eastAsia="bg-BG"/>
        </w:rPr>
        <w:tab/>
      </w:r>
      <w:r w:rsidR="004235DE">
        <w:rPr>
          <w:rFonts w:ascii="Times New Roman" w:eastAsia="Times New Roman" w:hAnsi="Times New Roman"/>
          <w:sz w:val="24"/>
          <w:szCs w:val="24"/>
          <w:lang w:val="bg-BG" w:eastAsia="bg-BG"/>
        </w:rPr>
        <w:t xml:space="preserve">     </w:t>
      </w:r>
      <w:r w:rsidR="004A1DF4">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68.9</w:t>
      </w:r>
    </w:p>
    <w:p w:rsidR="004235DE"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Относителен дял на лицата на възраст </w:t>
      </w:r>
    </w:p>
    <w:p w:rsidR="004235DE"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между 16 и 74 години, използващи </w:t>
      </w:r>
    </w:p>
    <w:p w:rsidR="004235DE"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регулярно интернет (всеки ден или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поне веднъж седмично)%</w:t>
      </w:r>
      <w:r w:rsidRPr="00DF17FC">
        <w:rPr>
          <w:rFonts w:ascii="Times New Roman" w:eastAsia="Times New Roman" w:hAnsi="Times New Roman"/>
          <w:sz w:val="24"/>
          <w:szCs w:val="24"/>
          <w:lang w:val="bg-BG" w:eastAsia="bg-BG"/>
        </w:rPr>
        <w:tab/>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44.5</w:t>
      </w:r>
      <w:r w:rsidRPr="00DF17FC">
        <w:rPr>
          <w:rFonts w:ascii="Times New Roman" w:eastAsia="Times New Roman" w:hAnsi="Times New Roman"/>
          <w:sz w:val="24"/>
          <w:szCs w:val="24"/>
          <w:lang w:val="bg-BG" w:eastAsia="bg-BG"/>
        </w:rPr>
        <w:tab/>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56.9</w:t>
      </w:r>
      <w:r w:rsidRPr="00DF17FC">
        <w:rPr>
          <w:rFonts w:ascii="Times New Roman" w:eastAsia="Times New Roman" w:hAnsi="Times New Roman"/>
          <w:sz w:val="24"/>
          <w:szCs w:val="24"/>
          <w:lang w:val="bg-BG" w:eastAsia="bg-BG"/>
        </w:rPr>
        <w:tab/>
      </w:r>
      <w:r w:rsidR="004A1DF4">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50.9</w:t>
      </w:r>
      <w:r w:rsidRPr="00DF17FC">
        <w:rPr>
          <w:rFonts w:ascii="Times New Roman" w:eastAsia="Times New Roman" w:hAnsi="Times New Roman"/>
          <w:sz w:val="24"/>
          <w:szCs w:val="24"/>
          <w:lang w:val="bg-BG" w:eastAsia="bg-BG"/>
        </w:rPr>
        <w:tab/>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53.7</w:t>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58.8</w:t>
      </w:r>
    </w:p>
    <w:p w:rsidR="004235DE" w:rsidRPr="004235DE" w:rsidRDefault="00DF17FC" w:rsidP="004A1DF4">
      <w:pPr>
        <w:autoSpaceDE w:val="0"/>
        <w:autoSpaceDN w:val="0"/>
        <w:adjustRightInd w:val="0"/>
        <w:spacing w:after="0" w:line="240" w:lineRule="auto"/>
        <w:contextualSpacing/>
        <w:jc w:val="both"/>
        <w:rPr>
          <w:rFonts w:ascii="Times New Roman" w:eastAsia="Times New Roman" w:hAnsi="Times New Roman"/>
          <w:b/>
          <w:sz w:val="24"/>
          <w:szCs w:val="24"/>
          <w:lang w:val="bg-BG" w:eastAsia="bg-BG"/>
        </w:rPr>
      </w:pPr>
      <w:r w:rsidRPr="004235DE">
        <w:rPr>
          <w:rFonts w:ascii="Times New Roman" w:eastAsia="Times New Roman" w:hAnsi="Times New Roman"/>
          <w:b/>
          <w:sz w:val="24"/>
          <w:szCs w:val="24"/>
          <w:lang w:val="bg-BG" w:eastAsia="bg-BG"/>
        </w:rPr>
        <w:t>Жилищен фонд</w:t>
      </w:r>
      <w:r w:rsidRPr="004235DE">
        <w:rPr>
          <w:rFonts w:ascii="Times New Roman" w:eastAsia="Times New Roman" w:hAnsi="Times New Roman"/>
          <w:b/>
          <w:sz w:val="24"/>
          <w:szCs w:val="24"/>
          <w:lang w:val="bg-BG" w:eastAsia="bg-BG"/>
        </w:rPr>
        <w:tab/>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Жилищни сгради (брой)</w:t>
      </w:r>
      <w:r w:rsidR="004235DE">
        <w:rPr>
          <w:rFonts w:ascii="Times New Roman" w:eastAsia="Times New Roman" w:hAnsi="Times New Roman"/>
          <w:sz w:val="24"/>
          <w:szCs w:val="24"/>
          <w:lang w:val="bg-BG" w:eastAsia="bg-BG"/>
        </w:rPr>
        <w:t xml:space="preserve">  </w:t>
      </w:r>
      <w:r w:rsidR="004A1DF4">
        <w:rPr>
          <w:rFonts w:ascii="Times New Roman" w:eastAsia="Times New Roman" w:hAnsi="Times New Roman"/>
          <w:sz w:val="24"/>
          <w:szCs w:val="24"/>
          <w:lang w:val="bg-BG" w:eastAsia="bg-BG"/>
        </w:rPr>
        <w:t xml:space="preserve"> </w:t>
      </w:r>
      <w:r w:rsidR="00233AE1">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102 760</w:t>
      </w:r>
      <w:r w:rsidRPr="00DF17FC">
        <w:rPr>
          <w:rFonts w:ascii="Times New Roman" w:eastAsia="Times New Roman" w:hAnsi="Times New Roman"/>
          <w:sz w:val="24"/>
          <w:szCs w:val="24"/>
          <w:lang w:val="bg-BG" w:eastAsia="bg-BG"/>
        </w:rPr>
        <w:tab/>
      </w:r>
      <w:r w:rsidR="00233AE1">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103</w:t>
      </w:r>
      <w:r w:rsidR="004235DE">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031</w:t>
      </w:r>
      <w:r w:rsidR="004235DE">
        <w:rPr>
          <w:rFonts w:ascii="Times New Roman" w:eastAsia="Times New Roman" w:hAnsi="Times New Roman"/>
          <w:sz w:val="24"/>
          <w:szCs w:val="24"/>
          <w:lang w:val="bg-BG" w:eastAsia="bg-BG"/>
        </w:rPr>
        <w:t xml:space="preserve">   </w:t>
      </w:r>
      <w:r w:rsidR="004A1DF4">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004A1DF4">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103</w:t>
      </w:r>
      <w:r w:rsidR="004A1DF4">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331</w:t>
      </w:r>
      <w:r w:rsidR="004A1DF4">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103</w:t>
      </w:r>
      <w:r w:rsidR="004A1DF4">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624</w:t>
      </w:r>
      <w:r w:rsidR="004A1DF4">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103 825</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Жилища (брой)</w:t>
      </w:r>
      <w:r w:rsidRPr="00DF17FC">
        <w:rPr>
          <w:rFonts w:ascii="Times New Roman" w:eastAsia="Times New Roman" w:hAnsi="Times New Roman"/>
          <w:sz w:val="24"/>
          <w:szCs w:val="24"/>
          <w:lang w:val="bg-BG" w:eastAsia="bg-BG"/>
        </w:rPr>
        <w:tab/>
      </w:r>
      <w:r w:rsidR="004235DE">
        <w:rPr>
          <w:rFonts w:ascii="Times New Roman" w:eastAsia="Times New Roman" w:hAnsi="Times New Roman"/>
          <w:sz w:val="24"/>
          <w:szCs w:val="24"/>
          <w:lang w:val="bg-BG" w:eastAsia="bg-BG"/>
        </w:rPr>
        <w:t xml:space="preserve">      </w:t>
      </w:r>
      <w:r w:rsidR="005A2A75">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281 3</w:t>
      </w:r>
      <w:r w:rsidR="004235DE">
        <w:rPr>
          <w:rFonts w:ascii="Times New Roman" w:eastAsia="Times New Roman" w:hAnsi="Times New Roman"/>
          <w:sz w:val="24"/>
          <w:szCs w:val="24"/>
          <w:lang w:val="bg-BG" w:eastAsia="bg-BG"/>
        </w:rPr>
        <w:t>67</w:t>
      </w:r>
      <w:r w:rsidR="004235DE">
        <w:rPr>
          <w:rFonts w:ascii="Times New Roman" w:eastAsia="Times New Roman" w:hAnsi="Times New Roman"/>
          <w:sz w:val="24"/>
          <w:szCs w:val="24"/>
          <w:lang w:val="bg-BG" w:eastAsia="bg-BG"/>
        </w:rPr>
        <w:tab/>
      </w:r>
      <w:r w:rsidR="00233AE1">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283 356     </w:t>
      </w:r>
      <w:r w:rsidR="005A2A75">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00233AE1">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286</w:t>
      </w:r>
      <w:r w:rsidR="004235DE">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020</w:t>
      </w:r>
      <w:r w:rsidR="004235DE">
        <w:rPr>
          <w:rFonts w:ascii="Times New Roman" w:eastAsia="Times New Roman" w:hAnsi="Times New Roman"/>
          <w:sz w:val="24"/>
          <w:szCs w:val="24"/>
          <w:lang w:val="bg-BG" w:eastAsia="bg-BG"/>
        </w:rPr>
        <w:t xml:space="preserve">         </w:t>
      </w:r>
      <w:r w:rsidR="005A2A75">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288</w:t>
      </w:r>
      <w:r w:rsidR="004235DE">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212</w:t>
      </w:r>
      <w:r w:rsidR="004235DE">
        <w:rPr>
          <w:rFonts w:ascii="Times New Roman" w:eastAsia="Times New Roman" w:hAnsi="Times New Roman"/>
          <w:sz w:val="24"/>
          <w:szCs w:val="24"/>
          <w:lang w:val="bg-BG" w:eastAsia="bg-BG"/>
        </w:rPr>
        <w:t xml:space="preserve"> </w:t>
      </w:r>
      <w:r w:rsidR="005A2A75">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289 719</w:t>
      </w:r>
    </w:p>
    <w:p w:rsidR="004235DE" w:rsidRPr="004235DE" w:rsidRDefault="00DF17FC" w:rsidP="004A1DF4">
      <w:pPr>
        <w:autoSpaceDE w:val="0"/>
        <w:autoSpaceDN w:val="0"/>
        <w:adjustRightInd w:val="0"/>
        <w:spacing w:after="0" w:line="240" w:lineRule="auto"/>
        <w:contextualSpacing/>
        <w:jc w:val="both"/>
        <w:rPr>
          <w:rFonts w:ascii="Times New Roman" w:eastAsia="Times New Roman" w:hAnsi="Times New Roman"/>
          <w:b/>
          <w:sz w:val="24"/>
          <w:szCs w:val="24"/>
          <w:lang w:val="bg-BG" w:eastAsia="bg-BG"/>
        </w:rPr>
      </w:pPr>
      <w:r w:rsidRPr="004235DE">
        <w:rPr>
          <w:rFonts w:ascii="Times New Roman" w:eastAsia="Times New Roman" w:hAnsi="Times New Roman"/>
          <w:b/>
          <w:sz w:val="24"/>
          <w:szCs w:val="24"/>
          <w:lang w:val="bg-BG" w:eastAsia="bg-BG"/>
        </w:rPr>
        <w:t>Туризъм</w:t>
      </w:r>
      <w:r w:rsidRPr="004235DE">
        <w:rPr>
          <w:rFonts w:ascii="Times New Roman" w:eastAsia="Times New Roman" w:hAnsi="Times New Roman"/>
          <w:b/>
          <w:sz w:val="24"/>
          <w:szCs w:val="24"/>
          <w:lang w:val="bg-BG" w:eastAsia="bg-BG"/>
        </w:rPr>
        <w:tab/>
      </w:r>
    </w:p>
    <w:p w:rsidR="00233AE1"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 xml:space="preserve">Места за настаняване </w:t>
      </w:r>
    </w:p>
    <w:p w:rsidR="00DF17FC" w:rsidRPr="00DF17FC"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(брой)</w:t>
      </w:r>
      <w:r w:rsidRPr="00DF17FC">
        <w:rPr>
          <w:rFonts w:ascii="Times New Roman" w:eastAsia="Times New Roman" w:hAnsi="Times New Roman"/>
          <w:sz w:val="24"/>
          <w:szCs w:val="24"/>
          <w:lang w:val="bg-BG" w:eastAsia="bg-BG"/>
        </w:rPr>
        <w:tab/>
      </w:r>
      <w:r w:rsidR="004235DE">
        <w:rPr>
          <w:rFonts w:ascii="Times New Roman" w:eastAsia="Times New Roman" w:hAnsi="Times New Roman"/>
          <w:sz w:val="24"/>
          <w:szCs w:val="24"/>
          <w:lang w:val="bg-BG" w:eastAsia="bg-BG"/>
        </w:rPr>
        <w:t xml:space="preserve">         </w:t>
      </w:r>
      <w:r w:rsidR="00233AE1">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747</w:t>
      </w:r>
      <w:r w:rsidRPr="00DF17FC">
        <w:rPr>
          <w:rFonts w:ascii="Times New Roman" w:eastAsia="Times New Roman" w:hAnsi="Times New Roman"/>
          <w:sz w:val="24"/>
          <w:szCs w:val="24"/>
          <w:lang w:val="bg-BG" w:eastAsia="bg-BG"/>
        </w:rPr>
        <w:tab/>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760</w:t>
      </w:r>
      <w:r w:rsidRPr="00DF17FC">
        <w:rPr>
          <w:rFonts w:ascii="Times New Roman" w:eastAsia="Times New Roman" w:hAnsi="Times New Roman"/>
          <w:sz w:val="24"/>
          <w:szCs w:val="24"/>
          <w:lang w:val="bg-BG" w:eastAsia="bg-BG"/>
        </w:rPr>
        <w:tab/>
      </w:r>
      <w:r w:rsidR="00233AE1">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804</w:t>
      </w:r>
      <w:r w:rsidRPr="00DF17FC">
        <w:rPr>
          <w:rFonts w:ascii="Times New Roman" w:eastAsia="Times New Roman" w:hAnsi="Times New Roman"/>
          <w:sz w:val="24"/>
          <w:szCs w:val="24"/>
          <w:lang w:val="bg-BG" w:eastAsia="bg-BG"/>
        </w:rPr>
        <w:tab/>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806</w:t>
      </w:r>
      <w:r w:rsidR="004235DE">
        <w:rPr>
          <w:rFonts w:ascii="Times New Roman" w:eastAsia="Times New Roman" w:hAnsi="Times New Roman"/>
          <w:sz w:val="24"/>
          <w:szCs w:val="24"/>
          <w:lang w:val="bg-BG" w:eastAsia="bg-BG"/>
        </w:rPr>
        <w:t xml:space="preserve">     </w:t>
      </w:r>
      <w:r w:rsidR="005A2A75">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00233AE1">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848</w:t>
      </w:r>
    </w:p>
    <w:p w:rsidR="00233AE1"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val="bg-BG" w:eastAsia="bg-BG"/>
        </w:rPr>
      </w:pPr>
      <w:r w:rsidRPr="00DF17FC">
        <w:rPr>
          <w:rFonts w:ascii="Times New Roman" w:eastAsia="Times New Roman" w:hAnsi="Times New Roman"/>
          <w:sz w:val="24"/>
          <w:szCs w:val="24"/>
          <w:lang w:val="bg-BG" w:eastAsia="bg-BG"/>
        </w:rPr>
        <w:t>Реализирани нощувки</w:t>
      </w:r>
    </w:p>
    <w:p w:rsidR="00FC0F55" w:rsidRPr="004007C0" w:rsidRDefault="00DF17FC" w:rsidP="004A1DF4">
      <w:pPr>
        <w:autoSpaceDE w:val="0"/>
        <w:autoSpaceDN w:val="0"/>
        <w:adjustRightInd w:val="0"/>
        <w:spacing w:after="0" w:line="240" w:lineRule="auto"/>
        <w:contextualSpacing/>
        <w:jc w:val="both"/>
        <w:rPr>
          <w:rFonts w:ascii="Times New Roman" w:eastAsia="Times New Roman" w:hAnsi="Times New Roman"/>
          <w:sz w:val="24"/>
          <w:szCs w:val="24"/>
          <w:lang w:eastAsia="bg-BG"/>
        </w:rPr>
      </w:pPr>
      <w:r w:rsidRPr="00DF17FC">
        <w:rPr>
          <w:rFonts w:ascii="Times New Roman" w:eastAsia="Times New Roman" w:hAnsi="Times New Roman"/>
          <w:sz w:val="24"/>
          <w:szCs w:val="24"/>
          <w:lang w:val="bg-BG" w:eastAsia="bg-BG"/>
        </w:rPr>
        <w:t>(брой)</w:t>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ab/>
      </w:r>
      <w:r w:rsidR="00233AE1">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8 051</w:t>
      </w:r>
      <w:r w:rsidR="004235DE">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983</w:t>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7 607</w:t>
      </w:r>
      <w:r w:rsidR="004235DE">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144</w:t>
      </w:r>
      <w:r w:rsidR="004235DE">
        <w:rPr>
          <w:rFonts w:ascii="Times New Roman" w:eastAsia="Times New Roman" w:hAnsi="Times New Roman"/>
          <w:sz w:val="24"/>
          <w:szCs w:val="24"/>
          <w:lang w:val="bg-BG" w:eastAsia="bg-BG"/>
        </w:rPr>
        <w:t xml:space="preserve"> </w:t>
      </w:r>
      <w:r w:rsidR="00233AE1">
        <w:rPr>
          <w:rFonts w:ascii="Times New Roman" w:eastAsia="Times New Roman" w:hAnsi="Times New Roman"/>
          <w:sz w:val="24"/>
          <w:szCs w:val="24"/>
          <w:lang w:val="bg-BG" w:eastAsia="bg-BG"/>
        </w:rPr>
        <w:t xml:space="preserve">  </w:t>
      </w:r>
      <w:r w:rsidR="004235DE">
        <w:rPr>
          <w:rFonts w:ascii="Times New Roman" w:eastAsia="Times New Roman" w:hAnsi="Times New Roman"/>
          <w:sz w:val="24"/>
          <w:szCs w:val="24"/>
          <w:lang w:val="bg-BG" w:eastAsia="bg-BG"/>
        </w:rPr>
        <w:t xml:space="preserve"> </w:t>
      </w:r>
      <w:r w:rsidR="00233AE1">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9 261 486</w:t>
      </w:r>
      <w:r w:rsidRPr="00DF17FC">
        <w:rPr>
          <w:rFonts w:ascii="Times New Roman" w:eastAsia="Times New Roman" w:hAnsi="Times New Roman"/>
          <w:sz w:val="24"/>
          <w:szCs w:val="24"/>
          <w:lang w:val="bg-BG" w:eastAsia="bg-BG"/>
        </w:rPr>
        <w:tab/>
        <w:t>9459</w:t>
      </w:r>
      <w:r w:rsidR="004235DE">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147</w:t>
      </w:r>
      <w:r w:rsidR="004235DE">
        <w:rPr>
          <w:rFonts w:ascii="Times New Roman" w:eastAsia="Times New Roman" w:hAnsi="Times New Roman"/>
          <w:sz w:val="24"/>
          <w:szCs w:val="24"/>
          <w:lang w:val="bg-BG" w:eastAsia="bg-BG"/>
        </w:rPr>
        <w:t xml:space="preserve">    </w:t>
      </w:r>
      <w:r w:rsidRPr="00DF17FC">
        <w:rPr>
          <w:rFonts w:ascii="Times New Roman" w:eastAsia="Times New Roman" w:hAnsi="Times New Roman"/>
          <w:sz w:val="24"/>
          <w:szCs w:val="24"/>
          <w:lang w:val="bg-BG" w:eastAsia="bg-BG"/>
        </w:rPr>
        <w:t>9 717</w:t>
      </w:r>
      <w:r w:rsidR="00330EBC">
        <w:rPr>
          <w:rFonts w:ascii="Times New Roman" w:eastAsia="Times New Roman" w:hAnsi="Times New Roman"/>
          <w:sz w:val="24"/>
          <w:szCs w:val="24"/>
          <w:lang w:val="bg-BG" w:eastAsia="bg-BG"/>
        </w:rPr>
        <w:t> </w:t>
      </w:r>
      <w:r w:rsidRPr="00DF17FC">
        <w:rPr>
          <w:rFonts w:ascii="Times New Roman" w:eastAsia="Times New Roman" w:hAnsi="Times New Roman"/>
          <w:sz w:val="24"/>
          <w:szCs w:val="24"/>
          <w:lang w:val="bg-BG" w:eastAsia="bg-BG"/>
        </w:rPr>
        <w:t>859</w:t>
      </w:r>
    </w:p>
    <w:p w:rsidR="005A2A75" w:rsidRPr="005A2A75" w:rsidRDefault="005A2A75" w:rsidP="005A2A75">
      <w:pPr>
        <w:spacing w:after="0"/>
        <w:ind w:left="-142" w:right="1"/>
        <w:rPr>
          <w:rFonts w:ascii="Times New Roman" w:hAnsi="Times New Roman" w:cs="Times New Roman"/>
        </w:rPr>
      </w:pPr>
      <w:r>
        <w:rPr>
          <w:rFonts w:ascii="Times New Roman" w:hAnsi="Times New Roman" w:cs="Times New Roman"/>
          <w:b/>
          <w:i/>
          <w:lang w:val="bg-BG"/>
        </w:rPr>
        <w:t xml:space="preserve">  </w:t>
      </w:r>
      <w:r w:rsidRPr="005A2A75">
        <w:rPr>
          <w:rFonts w:ascii="Times New Roman" w:hAnsi="Times New Roman" w:cs="Times New Roman"/>
          <w:b/>
          <w:i/>
          <w:lang w:val="bg-BG"/>
        </w:rPr>
        <w:t xml:space="preserve">Източник </w:t>
      </w:r>
      <w:r>
        <w:rPr>
          <w:rFonts w:ascii="Times New Roman" w:hAnsi="Times New Roman" w:cs="Times New Roman"/>
          <w:lang w:val="bg-BG"/>
        </w:rPr>
        <w:t>Национален статистически институт на Р. България, 2020 г.</w:t>
      </w:r>
    </w:p>
    <w:p w:rsidR="004235DE" w:rsidRDefault="004235DE" w:rsidP="00227902">
      <w:pPr>
        <w:spacing w:after="0" w:line="360" w:lineRule="auto"/>
        <w:ind w:right="159" w:firstLine="567"/>
        <w:jc w:val="both"/>
        <w:rPr>
          <w:rFonts w:ascii="Times New Roman" w:eastAsia="Calibri" w:hAnsi="Times New Roman"/>
          <w:b/>
          <w:sz w:val="24"/>
          <w:szCs w:val="24"/>
          <w:lang w:val="bg-BG"/>
        </w:rPr>
      </w:pPr>
    </w:p>
    <w:p w:rsidR="00330EBC" w:rsidRPr="00C375BB" w:rsidRDefault="00330EBC" w:rsidP="00227902">
      <w:pPr>
        <w:widowControl w:val="0"/>
        <w:autoSpaceDE w:val="0"/>
        <w:autoSpaceDN w:val="0"/>
        <w:adjustRightInd w:val="0"/>
        <w:spacing w:after="0" w:line="360" w:lineRule="auto"/>
        <w:ind w:left="-142" w:right="1" w:firstLine="708"/>
        <w:jc w:val="both"/>
        <w:rPr>
          <w:rFonts w:ascii="Times New Roman" w:eastAsia="Times New Roman" w:hAnsi="Times New Roman" w:cs="Times New Roman"/>
          <w:b/>
          <w:sz w:val="24"/>
          <w:szCs w:val="24"/>
          <w:lang w:eastAsia="bg-BG"/>
        </w:rPr>
      </w:pPr>
    </w:p>
    <w:p w:rsidR="00B01428" w:rsidRPr="005A2A75" w:rsidRDefault="005A2A75" w:rsidP="00227902">
      <w:pPr>
        <w:widowControl w:val="0"/>
        <w:autoSpaceDE w:val="0"/>
        <w:autoSpaceDN w:val="0"/>
        <w:adjustRightInd w:val="0"/>
        <w:spacing w:after="0" w:line="360" w:lineRule="auto"/>
        <w:ind w:left="-142" w:right="1"/>
        <w:jc w:val="both"/>
        <w:rPr>
          <w:rFonts w:ascii="Times New Roman" w:eastAsia="Times New Roman" w:hAnsi="Times New Roman" w:cs="Times New Roman"/>
          <w:b/>
          <w:sz w:val="24"/>
          <w:szCs w:val="24"/>
          <w:lang w:eastAsia="bg-BG"/>
        </w:rPr>
      </w:pPr>
      <w:r w:rsidRPr="005A2A75">
        <w:rPr>
          <w:rFonts w:ascii="Times New Roman" w:hAnsi="Times New Roman" w:cs="Times New Roman"/>
          <w:b/>
          <w:sz w:val="24"/>
          <w:szCs w:val="24"/>
          <w:lang w:val="bg-BG"/>
        </w:rPr>
        <w:t>Таблица №</w:t>
      </w:r>
      <w:r w:rsidR="00717395">
        <w:rPr>
          <w:rFonts w:ascii="Times New Roman" w:hAnsi="Times New Roman" w:cs="Times New Roman"/>
          <w:b/>
          <w:sz w:val="24"/>
          <w:szCs w:val="24"/>
          <w:lang w:val="bg-BG"/>
        </w:rPr>
        <w:t xml:space="preserve"> </w:t>
      </w:r>
      <w:r>
        <w:rPr>
          <w:rFonts w:ascii="Times New Roman" w:hAnsi="Times New Roman" w:cs="Times New Roman"/>
          <w:b/>
          <w:sz w:val="24"/>
          <w:szCs w:val="24"/>
          <w:lang w:val="bg-BG"/>
        </w:rPr>
        <w:t>3</w:t>
      </w:r>
      <w:r w:rsidR="00330EBC" w:rsidRPr="005A2A75">
        <w:rPr>
          <w:rFonts w:ascii="Times New Roman" w:hAnsi="Times New Roman" w:cs="Times New Roman"/>
          <w:b/>
          <w:sz w:val="24"/>
          <w:szCs w:val="24"/>
          <w:lang w:val="bg-BG"/>
        </w:rPr>
        <w:t xml:space="preserve"> </w:t>
      </w:r>
      <w:r w:rsidR="00330EBC" w:rsidRPr="005A2A75">
        <w:rPr>
          <w:rFonts w:ascii="Times New Roman" w:hAnsi="Times New Roman" w:cs="Times New Roman"/>
          <w:b/>
          <w:sz w:val="24"/>
          <w:szCs w:val="24"/>
        </w:rPr>
        <w:t xml:space="preserve">Основни </w:t>
      </w:r>
      <w:r w:rsidR="00727637" w:rsidRPr="005A2A75">
        <w:rPr>
          <w:rFonts w:ascii="Times New Roman" w:hAnsi="Times New Roman" w:cs="Times New Roman"/>
          <w:b/>
          <w:sz w:val="24"/>
          <w:szCs w:val="24"/>
          <w:lang w:val="bg-BG"/>
        </w:rPr>
        <w:t>социолно-</w:t>
      </w:r>
      <w:r w:rsidR="00330EBC" w:rsidRPr="005A2A75">
        <w:rPr>
          <w:rFonts w:ascii="Times New Roman" w:hAnsi="Times New Roman" w:cs="Times New Roman"/>
          <w:b/>
          <w:sz w:val="24"/>
          <w:szCs w:val="24"/>
        </w:rPr>
        <w:t xml:space="preserve">икономически показатели за Област </w:t>
      </w:r>
      <w:r w:rsidR="00330EBC" w:rsidRPr="005A2A75">
        <w:rPr>
          <w:rFonts w:ascii="Times New Roman" w:eastAsia="Times New Roman" w:hAnsi="Times New Roman" w:cs="Times New Roman"/>
          <w:b/>
          <w:sz w:val="24"/>
          <w:szCs w:val="24"/>
          <w:lang w:eastAsia="bg-BG"/>
        </w:rPr>
        <w:t>Стара Загора</w:t>
      </w:r>
    </w:p>
    <w:p w:rsidR="00B01428" w:rsidRPr="00B01428" w:rsidRDefault="00B01428" w:rsidP="00227902">
      <w:pPr>
        <w:widowControl w:val="0"/>
        <w:autoSpaceDE w:val="0"/>
        <w:autoSpaceDN w:val="0"/>
        <w:adjustRightInd w:val="0"/>
        <w:spacing w:after="0" w:line="360" w:lineRule="auto"/>
        <w:ind w:left="-142" w:right="1"/>
        <w:jc w:val="both"/>
        <w:rPr>
          <w:rFonts w:ascii="Times New Roman" w:eastAsia="Times New Roman" w:hAnsi="Times New Roman" w:cs="Times New Roman"/>
          <w:b/>
          <w:sz w:val="24"/>
          <w:szCs w:val="24"/>
          <w:lang w:eastAsia="bg-BG"/>
        </w:rPr>
      </w:pPr>
      <w:r>
        <w:rPr>
          <w:rFonts w:ascii="Times New Roman" w:eastAsia="Times New Roman" w:hAnsi="Times New Roman"/>
          <w:b/>
          <w:sz w:val="24"/>
          <w:szCs w:val="24"/>
          <w:lang w:val="bg-BG" w:eastAsia="bg-BG"/>
        </w:rPr>
        <w:t>Раздел</w:t>
      </w:r>
      <w:r w:rsidRPr="00EF7AB0">
        <w:rPr>
          <w:rFonts w:ascii="Times New Roman" w:eastAsia="Times New Roman" w:hAnsi="Times New Roman"/>
          <w:b/>
          <w:sz w:val="24"/>
          <w:szCs w:val="24"/>
          <w:lang w:val="bg-BG" w:eastAsia="bg-BG"/>
        </w:rPr>
        <w:t>и   Показатели</w:t>
      </w:r>
      <w:r>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 xml:space="preserve">Години   </w:t>
      </w:r>
      <w:r>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 xml:space="preserve"> 2014</w:t>
      </w:r>
      <w:r w:rsidRPr="00EF7AB0">
        <w:rPr>
          <w:rFonts w:ascii="Times New Roman" w:eastAsia="Times New Roman" w:hAnsi="Times New Roman"/>
          <w:b/>
          <w:sz w:val="24"/>
          <w:szCs w:val="24"/>
          <w:lang w:val="bg-BG" w:eastAsia="bg-BG"/>
        </w:rPr>
        <w:tab/>
        <w:t xml:space="preserve">     </w:t>
      </w:r>
      <w:r w:rsidR="00233AE1">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2015</w:t>
      </w:r>
      <w:r w:rsidRPr="00EF7AB0">
        <w:rPr>
          <w:rFonts w:ascii="Times New Roman" w:eastAsia="Times New Roman" w:hAnsi="Times New Roman"/>
          <w:b/>
          <w:sz w:val="24"/>
          <w:szCs w:val="24"/>
          <w:lang w:val="bg-BG" w:eastAsia="bg-BG"/>
        </w:rPr>
        <w:tab/>
        <w:t xml:space="preserve">    2016     </w:t>
      </w:r>
      <w:r>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 xml:space="preserve">    </w:t>
      </w:r>
      <w:r>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2017           2018</w:t>
      </w:r>
    </w:p>
    <w:p w:rsidR="00711129" w:rsidRPr="00711129" w:rsidRDefault="00330EBC" w:rsidP="00227902">
      <w:pPr>
        <w:spacing w:after="0"/>
        <w:ind w:left="-142" w:right="1"/>
        <w:rPr>
          <w:rFonts w:ascii="Times New Roman" w:hAnsi="Times New Roman" w:cs="Times New Roman"/>
          <w:b/>
        </w:rPr>
      </w:pPr>
      <w:r w:rsidRPr="00711129">
        <w:rPr>
          <w:rFonts w:ascii="Times New Roman" w:hAnsi="Times New Roman" w:cs="Times New Roman"/>
          <w:b/>
        </w:rPr>
        <w:t>Инвестиции</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Чуждестранни преки инвестиции в</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 нефинансовите предприятия към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31.12. (хил. еврo)</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969 270.6</w:t>
      </w:r>
      <w:r w:rsidR="00B01428">
        <w:rPr>
          <w:rFonts w:ascii="Times New Roman" w:hAnsi="Times New Roman" w:cs="Times New Roman"/>
          <w:lang w:val="bg-BG"/>
        </w:rPr>
        <w:t xml:space="preserve">  </w:t>
      </w:r>
      <w:r w:rsidR="00233AE1">
        <w:rPr>
          <w:rFonts w:ascii="Times New Roman" w:hAnsi="Times New Roman" w:cs="Times New Roman"/>
          <w:lang w:val="bg-BG"/>
        </w:rPr>
        <w:t xml:space="preserve">   </w:t>
      </w:r>
      <w:r w:rsidR="00B01428">
        <w:rPr>
          <w:rFonts w:ascii="Times New Roman" w:hAnsi="Times New Roman" w:cs="Times New Roman"/>
        </w:rPr>
        <w:t xml:space="preserve">1 023 382.2     </w:t>
      </w:r>
      <w:r w:rsidRPr="00C375BB">
        <w:rPr>
          <w:rFonts w:ascii="Times New Roman" w:hAnsi="Times New Roman" w:cs="Times New Roman"/>
        </w:rPr>
        <w:t>920 971.3</w:t>
      </w:r>
      <w:r w:rsidR="00233AE1">
        <w:rPr>
          <w:rFonts w:ascii="Times New Roman" w:hAnsi="Times New Roman" w:cs="Times New Roman"/>
          <w:lang w:val="bg-BG"/>
        </w:rPr>
        <w:t xml:space="preserve">    </w:t>
      </w:r>
      <w:r w:rsidR="00233AE1">
        <w:rPr>
          <w:rFonts w:ascii="Times New Roman" w:hAnsi="Times New Roman" w:cs="Times New Roman"/>
        </w:rPr>
        <w:t xml:space="preserve">905 945.8 </w:t>
      </w:r>
      <w:r w:rsidR="00233AE1">
        <w:rPr>
          <w:rFonts w:ascii="Times New Roman" w:hAnsi="Times New Roman" w:cs="Times New Roman"/>
          <w:lang w:val="bg-BG"/>
        </w:rPr>
        <w:t xml:space="preserve"> </w:t>
      </w:r>
      <w:r w:rsidRPr="00C375BB">
        <w:rPr>
          <w:rFonts w:ascii="Times New Roman" w:hAnsi="Times New Roman" w:cs="Times New Roman"/>
        </w:rPr>
        <w:t>929 285.0</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Разходи за придобиване на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ДМА (хил. лв.)</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902</w:t>
      </w:r>
      <w:r w:rsidR="00B01428">
        <w:rPr>
          <w:rFonts w:ascii="Times New Roman" w:hAnsi="Times New Roman" w:cs="Times New Roman"/>
        </w:rPr>
        <w:t> </w:t>
      </w:r>
      <w:r w:rsidRPr="00C375BB">
        <w:rPr>
          <w:rFonts w:ascii="Times New Roman" w:hAnsi="Times New Roman" w:cs="Times New Roman"/>
        </w:rPr>
        <w:t>543</w:t>
      </w:r>
      <w:r w:rsidR="00B01428">
        <w:rPr>
          <w:rFonts w:ascii="Times New Roman" w:hAnsi="Times New Roman" w:cs="Times New Roman"/>
          <w:lang w:val="bg-BG"/>
        </w:rPr>
        <w:t xml:space="preserve">           </w:t>
      </w:r>
      <w:r w:rsidRPr="00C375BB">
        <w:rPr>
          <w:rFonts w:ascii="Times New Roman" w:hAnsi="Times New Roman" w:cs="Times New Roman"/>
        </w:rPr>
        <w:t>862</w:t>
      </w:r>
      <w:r w:rsidR="00B01428">
        <w:rPr>
          <w:rFonts w:ascii="Times New Roman" w:hAnsi="Times New Roman" w:cs="Times New Roman"/>
        </w:rPr>
        <w:t> </w:t>
      </w:r>
      <w:r w:rsidRPr="00C375BB">
        <w:rPr>
          <w:rFonts w:ascii="Times New Roman" w:hAnsi="Times New Roman" w:cs="Times New Roman"/>
        </w:rPr>
        <w:t>448</w:t>
      </w:r>
      <w:r w:rsidR="00B01428">
        <w:rPr>
          <w:rFonts w:ascii="Times New Roman" w:hAnsi="Times New Roman" w:cs="Times New Roman"/>
          <w:lang w:val="bg-BG"/>
        </w:rPr>
        <w:t xml:space="preserve">        </w:t>
      </w:r>
      <w:r w:rsidRPr="00C375BB">
        <w:rPr>
          <w:rFonts w:ascii="Times New Roman" w:hAnsi="Times New Roman" w:cs="Times New Roman"/>
        </w:rPr>
        <w:t>674 448</w:t>
      </w:r>
      <w:r w:rsidR="00B01428">
        <w:rPr>
          <w:rFonts w:ascii="Times New Roman" w:hAnsi="Times New Roman" w:cs="Times New Roman"/>
          <w:lang w:val="bg-BG"/>
        </w:rPr>
        <w:t xml:space="preserve">  </w:t>
      </w:r>
      <w:r w:rsidR="00233AE1">
        <w:rPr>
          <w:rFonts w:ascii="Times New Roman" w:hAnsi="Times New Roman" w:cs="Times New Roman"/>
          <w:lang w:val="bg-BG"/>
        </w:rPr>
        <w:t xml:space="preserve">     </w:t>
      </w:r>
      <w:r w:rsidRPr="00C375BB">
        <w:rPr>
          <w:rFonts w:ascii="Times New Roman" w:hAnsi="Times New Roman" w:cs="Times New Roman"/>
        </w:rPr>
        <w:t>779</w:t>
      </w:r>
      <w:r w:rsidR="00B01428">
        <w:rPr>
          <w:rFonts w:ascii="Times New Roman" w:hAnsi="Times New Roman" w:cs="Times New Roman"/>
        </w:rPr>
        <w:t> </w:t>
      </w:r>
      <w:r w:rsidRPr="00C375BB">
        <w:rPr>
          <w:rFonts w:ascii="Times New Roman" w:hAnsi="Times New Roman" w:cs="Times New Roman"/>
        </w:rPr>
        <w:t>391</w:t>
      </w:r>
      <w:r w:rsidR="00B01428">
        <w:rPr>
          <w:rFonts w:ascii="Times New Roman" w:hAnsi="Times New Roman" w:cs="Times New Roman"/>
          <w:lang w:val="bg-BG"/>
        </w:rPr>
        <w:t xml:space="preserve">  </w:t>
      </w:r>
      <w:r w:rsidR="00233AE1">
        <w:rPr>
          <w:rFonts w:ascii="Times New Roman" w:hAnsi="Times New Roman" w:cs="Times New Roman"/>
          <w:lang w:val="bg-BG"/>
        </w:rPr>
        <w:t xml:space="preserve">  </w:t>
      </w:r>
      <w:r w:rsidRPr="00C375BB">
        <w:rPr>
          <w:rFonts w:ascii="Times New Roman" w:hAnsi="Times New Roman" w:cs="Times New Roman"/>
        </w:rPr>
        <w:t>829 012</w:t>
      </w:r>
    </w:p>
    <w:p w:rsidR="00B01428" w:rsidRPr="00B01428" w:rsidRDefault="00330EBC" w:rsidP="00227902">
      <w:pPr>
        <w:spacing w:after="0"/>
        <w:ind w:left="-142" w:right="1"/>
        <w:rPr>
          <w:rFonts w:ascii="Times New Roman" w:hAnsi="Times New Roman" w:cs="Times New Roman"/>
          <w:b/>
        </w:rPr>
      </w:pPr>
      <w:r w:rsidRPr="00B01428">
        <w:rPr>
          <w:rFonts w:ascii="Times New Roman" w:hAnsi="Times New Roman" w:cs="Times New Roman"/>
          <w:b/>
        </w:rPr>
        <w:t>Нефинансови предприятия</w:t>
      </w:r>
      <w:r w:rsidRPr="00B01428">
        <w:rPr>
          <w:rFonts w:ascii="Times New Roman" w:hAnsi="Times New Roman" w:cs="Times New Roman"/>
          <w:b/>
        </w:rPr>
        <w:tab/>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Оборот (хил. лв.)</w:t>
      </w:r>
      <w:r w:rsidRPr="00C375BB">
        <w:rPr>
          <w:rFonts w:ascii="Times New Roman" w:hAnsi="Times New Roman" w:cs="Times New Roman"/>
        </w:rPr>
        <w:tab/>
      </w:r>
      <w:r w:rsidR="00B01428">
        <w:rPr>
          <w:rFonts w:ascii="Times New Roman" w:hAnsi="Times New Roman" w:cs="Times New Roman"/>
          <w:lang w:val="bg-BG"/>
        </w:rPr>
        <w:t xml:space="preserve">      </w:t>
      </w:r>
      <w:r w:rsidR="00233AE1">
        <w:rPr>
          <w:rFonts w:ascii="Times New Roman" w:hAnsi="Times New Roman" w:cs="Times New Roman"/>
          <w:lang w:val="bg-BG"/>
        </w:rPr>
        <w:t xml:space="preserve">           </w:t>
      </w:r>
      <w:r w:rsidR="00B01428">
        <w:rPr>
          <w:rFonts w:ascii="Times New Roman" w:hAnsi="Times New Roman" w:cs="Times New Roman"/>
          <w:lang w:val="bg-BG"/>
        </w:rPr>
        <w:t xml:space="preserve"> </w:t>
      </w:r>
      <w:r w:rsidRPr="00C375BB">
        <w:rPr>
          <w:rFonts w:ascii="Times New Roman" w:hAnsi="Times New Roman" w:cs="Times New Roman"/>
        </w:rPr>
        <w:t>8 614</w:t>
      </w:r>
      <w:r w:rsidR="00B01428">
        <w:rPr>
          <w:rFonts w:ascii="Times New Roman" w:hAnsi="Times New Roman" w:cs="Times New Roman"/>
        </w:rPr>
        <w:t> </w:t>
      </w:r>
      <w:r w:rsidRPr="00C375BB">
        <w:rPr>
          <w:rFonts w:ascii="Times New Roman" w:hAnsi="Times New Roman" w:cs="Times New Roman"/>
        </w:rPr>
        <w:t>855</w:t>
      </w:r>
      <w:r w:rsidR="00B01428">
        <w:rPr>
          <w:rFonts w:ascii="Times New Roman" w:hAnsi="Times New Roman" w:cs="Times New Roman"/>
          <w:lang w:val="bg-BG"/>
        </w:rPr>
        <w:t xml:space="preserve">    </w:t>
      </w:r>
      <w:r w:rsidR="00233AE1">
        <w:rPr>
          <w:rFonts w:ascii="Times New Roman" w:hAnsi="Times New Roman" w:cs="Times New Roman"/>
          <w:lang w:val="bg-BG"/>
        </w:rPr>
        <w:t xml:space="preserve">    </w:t>
      </w:r>
      <w:r w:rsidRPr="00C375BB">
        <w:rPr>
          <w:rFonts w:ascii="Times New Roman" w:hAnsi="Times New Roman" w:cs="Times New Roman"/>
        </w:rPr>
        <w:t>9 401 695</w:t>
      </w:r>
      <w:r w:rsidR="00B01428">
        <w:rPr>
          <w:rFonts w:ascii="Times New Roman" w:hAnsi="Times New Roman" w:cs="Times New Roman"/>
          <w:lang w:val="bg-BG"/>
        </w:rPr>
        <w:t xml:space="preserve">  </w:t>
      </w:r>
      <w:r w:rsidR="00233AE1">
        <w:rPr>
          <w:rFonts w:ascii="Times New Roman" w:hAnsi="Times New Roman" w:cs="Times New Roman"/>
          <w:lang w:val="bg-BG"/>
        </w:rPr>
        <w:t xml:space="preserve">   </w:t>
      </w:r>
      <w:r w:rsidRPr="00C375BB">
        <w:rPr>
          <w:rFonts w:ascii="Times New Roman" w:hAnsi="Times New Roman" w:cs="Times New Roman"/>
        </w:rPr>
        <w:t>9 345</w:t>
      </w:r>
      <w:r w:rsidR="00B01428">
        <w:rPr>
          <w:rFonts w:ascii="Times New Roman" w:hAnsi="Times New Roman" w:cs="Times New Roman"/>
        </w:rPr>
        <w:t> </w:t>
      </w:r>
      <w:r w:rsidRPr="00C375BB">
        <w:rPr>
          <w:rFonts w:ascii="Times New Roman" w:hAnsi="Times New Roman" w:cs="Times New Roman"/>
        </w:rPr>
        <w:t>193</w:t>
      </w:r>
      <w:r w:rsidR="00B01428">
        <w:rPr>
          <w:rFonts w:ascii="Times New Roman" w:hAnsi="Times New Roman" w:cs="Times New Roman"/>
          <w:lang w:val="bg-BG"/>
        </w:rPr>
        <w:t xml:space="preserve"> </w:t>
      </w:r>
      <w:r w:rsidR="00B01428">
        <w:rPr>
          <w:rFonts w:ascii="Times New Roman" w:hAnsi="Times New Roman" w:cs="Times New Roman"/>
        </w:rPr>
        <w:t xml:space="preserve"> </w:t>
      </w:r>
      <w:r w:rsidRPr="00C375BB">
        <w:rPr>
          <w:rFonts w:ascii="Times New Roman" w:hAnsi="Times New Roman" w:cs="Times New Roman"/>
        </w:rPr>
        <w:t>10 050</w:t>
      </w:r>
      <w:r w:rsidR="00233AE1">
        <w:rPr>
          <w:rFonts w:ascii="Times New Roman" w:hAnsi="Times New Roman" w:cs="Times New Roman"/>
        </w:rPr>
        <w:t> </w:t>
      </w:r>
      <w:r w:rsidRPr="00C375BB">
        <w:rPr>
          <w:rFonts w:ascii="Times New Roman" w:hAnsi="Times New Roman" w:cs="Times New Roman"/>
        </w:rPr>
        <w:t>793</w:t>
      </w:r>
      <w:r w:rsidR="00233AE1">
        <w:rPr>
          <w:rFonts w:ascii="Times New Roman" w:hAnsi="Times New Roman" w:cs="Times New Roman"/>
          <w:lang w:val="bg-BG"/>
        </w:rPr>
        <w:t xml:space="preserve"> </w:t>
      </w:r>
      <w:r w:rsidRPr="00C375BB">
        <w:rPr>
          <w:rFonts w:ascii="Times New Roman" w:hAnsi="Times New Roman" w:cs="Times New Roman"/>
        </w:rPr>
        <w:t>10 403 312</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Произведена продукция (хил. лв.)</w:t>
      </w:r>
      <w:r w:rsidR="00B01428">
        <w:rPr>
          <w:rFonts w:ascii="Times New Roman" w:hAnsi="Times New Roman" w:cs="Times New Roman"/>
          <w:lang w:val="bg-BG"/>
        </w:rPr>
        <w:t xml:space="preserve">  </w:t>
      </w:r>
      <w:r w:rsidRPr="00C375BB">
        <w:rPr>
          <w:rFonts w:ascii="Times New Roman" w:hAnsi="Times New Roman" w:cs="Times New Roman"/>
        </w:rPr>
        <w:t>6 408</w:t>
      </w:r>
      <w:r w:rsidR="00B01428">
        <w:rPr>
          <w:rFonts w:ascii="Times New Roman" w:hAnsi="Times New Roman" w:cs="Times New Roman"/>
        </w:rPr>
        <w:t> </w:t>
      </w:r>
      <w:r w:rsidRPr="00C375BB">
        <w:rPr>
          <w:rFonts w:ascii="Times New Roman" w:hAnsi="Times New Roman" w:cs="Times New Roman"/>
        </w:rPr>
        <w:t>799</w:t>
      </w:r>
      <w:r w:rsidR="00B01428">
        <w:rPr>
          <w:rFonts w:ascii="Times New Roman" w:hAnsi="Times New Roman" w:cs="Times New Roman"/>
          <w:lang w:val="bg-BG"/>
        </w:rPr>
        <w:t xml:space="preserve">       </w:t>
      </w:r>
      <w:r w:rsidR="00233AE1">
        <w:rPr>
          <w:rFonts w:ascii="Times New Roman" w:hAnsi="Times New Roman" w:cs="Times New Roman"/>
        </w:rPr>
        <w:t xml:space="preserve">7 027 765 </w:t>
      </w:r>
      <w:r w:rsidR="00233AE1">
        <w:rPr>
          <w:rFonts w:ascii="Times New Roman" w:hAnsi="Times New Roman" w:cs="Times New Roman"/>
          <w:lang w:val="bg-BG"/>
        </w:rPr>
        <w:t xml:space="preserve">    </w:t>
      </w:r>
      <w:r w:rsidRPr="00C375BB">
        <w:rPr>
          <w:rFonts w:ascii="Times New Roman" w:hAnsi="Times New Roman" w:cs="Times New Roman"/>
        </w:rPr>
        <w:t>6 996 670</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7 650</w:t>
      </w:r>
      <w:r w:rsidR="00B01428">
        <w:rPr>
          <w:rFonts w:ascii="Times New Roman" w:hAnsi="Times New Roman" w:cs="Times New Roman"/>
        </w:rPr>
        <w:t> </w:t>
      </w:r>
      <w:r w:rsidRPr="00C375BB">
        <w:rPr>
          <w:rFonts w:ascii="Times New Roman" w:hAnsi="Times New Roman" w:cs="Times New Roman"/>
        </w:rPr>
        <w:t>784</w:t>
      </w:r>
      <w:r w:rsidR="00B01428">
        <w:rPr>
          <w:rFonts w:ascii="Times New Roman" w:hAnsi="Times New Roman" w:cs="Times New Roman"/>
          <w:lang w:val="bg-BG"/>
        </w:rPr>
        <w:t xml:space="preserve">   </w:t>
      </w:r>
      <w:r w:rsidRPr="00C375BB">
        <w:rPr>
          <w:rFonts w:ascii="Times New Roman" w:hAnsi="Times New Roman" w:cs="Times New Roman"/>
        </w:rPr>
        <w:t>7 974 252</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Добавена стойност по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факторни разходи (хил. лв.)</w:t>
      </w:r>
      <w:r w:rsidR="00233AE1">
        <w:rPr>
          <w:rFonts w:ascii="Times New Roman" w:hAnsi="Times New Roman" w:cs="Times New Roman"/>
          <w:lang w:val="bg-BG"/>
        </w:rPr>
        <w:t xml:space="preserve">            </w:t>
      </w:r>
      <w:r w:rsidRPr="00C375BB">
        <w:rPr>
          <w:rFonts w:ascii="Times New Roman" w:hAnsi="Times New Roman" w:cs="Times New Roman"/>
        </w:rPr>
        <w:t>2 619 089</w:t>
      </w:r>
      <w:r w:rsidRPr="00C375BB">
        <w:rPr>
          <w:rFonts w:ascii="Times New Roman" w:hAnsi="Times New Roman" w:cs="Times New Roman"/>
        </w:rPr>
        <w:tab/>
        <w:t>2 792</w:t>
      </w:r>
      <w:r w:rsidR="00233AE1">
        <w:rPr>
          <w:rFonts w:ascii="Times New Roman" w:hAnsi="Times New Roman" w:cs="Times New Roman"/>
        </w:rPr>
        <w:t> </w:t>
      </w:r>
      <w:r w:rsidRPr="00C375BB">
        <w:rPr>
          <w:rFonts w:ascii="Times New Roman" w:hAnsi="Times New Roman" w:cs="Times New Roman"/>
        </w:rPr>
        <w:t>589</w:t>
      </w:r>
      <w:r w:rsidR="00233AE1">
        <w:rPr>
          <w:rFonts w:ascii="Times New Roman" w:hAnsi="Times New Roman" w:cs="Times New Roman"/>
          <w:lang w:val="bg-BG"/>
        </w:rPr>
        <w:t xml:space="preserve">       </w:t>
      </w:r>
      <w:r w:rsidRPr="00C375BB">
        <w:rPr>
          <w:rFonts w:ascii="Times New Roman" w:hAnsi="Times New Roman" w:cs="Times New Roman"/>
        </w:rPr>
        <w:t>2 961 791</w:t>
      </w:r>
      <w:r w:rsidRPr="00C375BB">
        <w:rPr>
          <w:rFonts w:ascii="Times New Roman" w:hAnsi="Times New Roman" w:cs="Times New Roman"/>
        </w:rPr>
        <w:tab/>
      </w:r>
      <w:r w:rsidR="00233AE1">
        <w:rPr>
          <w:rFonts w:ascii="Times New Roman" w:hAnsi="Times New Roman" w:cs="Times New Roman"/>
          <w:lang w:val="bg-BG"/>
        </w:rPr>
        <w:t xml:space="preserve">     </w:t>
      </w:r>
      <w:r w:rsidRPr="00C375BB">
        <w:rPr>
          <w:rFonts w:ascii="Times New Roman" w:hAnsi="Times New Roman" w:cs="Times New Roman"/>
        </w:rPr>
        <w:t>3 345</w:t>
      </w:r>
      <w:r w:rsidR="00233AE1">
        <w:rPr>
          <w:rFonts w:ascii="Times New Roman" w:hAnsi="Times New Roman" w:cs="Times New Roman"/>
        </w:rPr>
        <w:t> </w:t>
      </w:r>
      <w:r w:rsidRPr="00C375BB">
        <w:rPr>
          <w:rFonts w:ascii="Times New Roman" w:hAnsi="Times New Roman" w:cs="Times New Roman"/>
        </w:rPr>
        <w:t>395</w:t>
      </w:r>
      <w:r w:rsidR="00233AE1">
        <w:rPr>
          <w:rFonts w:ascii="Times New Roman" w:hAnsi="Times New Roman" w:cs="Times New Roman"/>
          <w:lang w:val="bg-BG"/>
        </w:rPr>
        <w:t xml:space="preserve">  </w:t>
      </w:r>
      <w:r w:rsidRPr="00C375BB">
        <w:rPr>
          <w:rFonts w:ascii="Times New Roman" w:hAnsi="Times New Roman" w:cs="Times New Roman"/>
        </w:rPr>
        <w:t>3 283 560</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Относителен дял на предприятията</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 с до 9 заети лица в общия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брой предприятия (%)</w:t>
      </w:r>
      <w:r w:rsidRPr="00C375BB">
        <w:rPr>
          <w:rFonts w:ascii="Times New Roman" w:hAnsi="Times New Roman" w:cs="Times New Roman"/>
        </w:rPr>
        <w:tab/>
      </w:r>
      <w:r w:rsidR="00B01428">
        <w:rPr>
          <w:rFonts w:ascii="Times New Roman" w:hAnsi="Times New Roman" w:cs="Times New Roman"/>
          <w:lang w:val="bg-BG"/>
        </w:rPr>
        <w:t xml:space="preserve">                  </w:t>
      </w:r>
      <w:r w:rsidR="00233AE1">
        <w:rPr>
          <w:rFonts w:ascii="Times New Roman" w:hAnsi="Times New Roman" w:cs="Times New Roman"/>
          <w:lang w:val="bg-BG"/>
        </w:rPr>
        <w:t xml:space="preserve">        </w:t>
      </w:r>
      <w:r w:rsidR="00B01428">
        <w:rPr>
          <w:rFonts w:ascii="Times New Roman" w:hAnsi="Times New Roman" w:cs="Times New Roman"/>
          <w:lang w:val="bg-BG"/>
        </w:rPr>
        <w:t xml:space="preserve"> </w:t>
      </w:r>
      <w:r w:rsidRPr="00C375BB">
        <w:rPr>
          <w:rFonts w:ascii="Times New Roman" w:hAnsi="Times New Roman" w:cs="Times New Roman"/>
        </w:rPr>
        <w:t>92.2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92.1</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92.1</w:t>
      </w:r>
      <w:r w:rsidRPr="00C375BB">
        <w:rPr>
          <w:rFonts w:ascii="Times New Roman" w:hAnsi="Times New Roman" w:cs="Times New Roman"/>
        </w:rPr>
        <w:tab/>
        <w:t>91.8</w:t>
      </w:r>
      <w:r w:rsidR="00B01428">
        <w:rPr>
          <w:rFonts w:ascii="Times New Roman" w:hAnsi="Times New Roman" w:cs="Times New Roman"/>
          <w:lang w:val="bg-BG"/>
        </w:rPr>
        <w:t xml:space="preserve">            </w:t>
      </w:r>
      <w:r w:rsidRPr="00C375BB">
        <w:rPr>
          <w:rFonts w:ascii="Times New Roman" w:hAnsi="Times New Roman" w:cs="Times New Roman"/>
        </w:rPr>
        <w:t>92.1</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Относителен дял на предприятията</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 с 10-49 заети лица в общия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брой предприятия (%)</w:t>
      </w:r>
      <w:r w:rsidRPr="00C375BB">
        <w:rPr>
          <w:rFonts w:ascii="Times New Roman" w:hAnsi="Times New Roman" w:cs="Times New Roman"/>
        </w:rPr>
        <w:tab/>
      </w:r>
      <w:r w:rsidR="00B01428">
        <w:rPr>
          <w:rFonts w:ascii="Times New Roman" w:hAnsi="Times New Roman" w:cs="Times New Roman"/>
          <w:lang w:val="bg-BG"/>
        </w:rPr>
        <w:t xml:space="preserve">                  </w:t>
      </w:r>
      <w:r w:rsidR="00233AE1">
        <w:rPr>
          <w:rFonts w:ascii="Times New Roman" w:hAnsi="Times New Roman" w:cs="Times New Roman"/>
          <w:lang w:val="bg-BG"/>
        </w:rPr>
        <w:t xml:space="preserve">           </w:t>
      </w:r>
      <w:r w:rsidRPr="00C375BB">
        <w:rPr>
          <w:rFonts w:ascii="Times New Roman" w:hAnsi="Times New Roman" w:cs="Times New Roman"/>
        </w:rPr>
        <w:t>6.4</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6.5</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6.6</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6.7</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6.5</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Относителен дял на предприятията</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 с 50-249 заети лица в общия</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 брой предприятия (%)</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1.2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1.2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1.2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1.2</w:t>
      </w:r>
      <w:r w:rsidR="00B01428">
        <w:rPr>
          <w:rFonts w:ascii="Times New Roman" w:hAnsi="Times New Roman" w:cs="Times New Roman"/>
          <w:lang w:val="bg-BG"/>
        </w:rPr>
        <w:t xml:space="preserve">          </w:t>
      </w:r>
      <w:r w:rsidR="00B01428">
        <w:rPr>
          <w:rFonts w:ascii="Times New Roman" w:hAnsi="Times New Roman" w:cs="Times New Roman"/>
        </w:rPr>
        <w:t xml:space="preserve">        </w:t>
      </w:r>
      <w:r w:rsidRPr="00C375BB">
        <w:rPr>
          <w:rFonts w:ascii="Times New Roman" w:hAnsi="Times New Roman" w:cs="Times New Roman"/>
        </w:rPr>
        <w:t>1.2</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Относителен дял на предприятията</w:t>
      </w:r>
    </w:p>
    <w:p w:rsidR="00B0142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 с повече от 250 заети лица в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общия брой предприятия (%)</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0.2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0.2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0.2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0.3</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0.2</w:t>
      </w:r>
    </w:p>
    <w:p w:rsidR="00B01428" w:rsidRPr="00B01428" w:rsidRDefault="00330EBC" w:rsidP="00227902">
      <w:pPr>
        <w:spacing w:after="0"/>
        <w:ind w:left="-142" w:right="1"/>
        <w:rPr>
          <w:rFonts w:ascii="Times New Roman" w:hAnsi="Times New Roman" w:cs="Times New Roman"/>
          <w:b/>
        </w:rPr>
      </w:pPr>
      <w:r w:rsidRPr="00B01428">
        <w:rPr>
          <w:rFonts w:ascii="Times New Roman" w:hAnsi="Times New Roman" w:cs="Times New Roman"/>
          <w:b/>
        </w:rPr>
        <w:t>Транспорт</w:t>
      </w:r>
      <w:r w:rsidRPr="00B01428">
        <w:rPr>
          <w:rFonts w:ascii="Times New Roman" w:hAnsi="Times New Roman" w:cs="Times New Roman"/>
          <w:b/>
        </w:rPr>
        <w:tab/>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Дължина на aвтомагистралите (км)</w:t>
      </w:r>
      <w:r w:rsidRPr="00C375BB">
        <w:rPr>
          <w:rFonts w:ascii="Times New Roman" w:hAnsi="Times New Roman" w:cs="Times New Roman"/>
        </w:rPr>
        <w:tab/>
        <w:t>73</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92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92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92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93</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Дължина на първокласните пътища (км)167</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167</w:t>
      </w:r>
      <w:r w:rsidR="00B01428">
        <w:rPr>
          <w:rFonts w:ascii="Times New Roman" w:hAnsi="Times New Roman" w:cs="Times New Roman"/>
          <w:lang w:val="bg-BG"/>
        </w:rPr>
        <w:t xml:space="preserve">                    </w:t>
      </w:r>
      <w:r w:rsidRPr="00C375BB">
        <w:rPr>
          <w:rFonts w:ascii="Times New Roman" w:hAnsi="Times New Roman" w:cs="Times New Roman"/>
        </w:rPr>
        <w:t>167</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167</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167</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Дължина на второкласните пътища (км)215</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215</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215</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215</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215</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Дължина на третокласните пътища (км)433</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433</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433</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433</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429</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Дължина на железопътните линии (км)</w:t>
      </w:r>
      <w:r w:rsidRPr="00C375BB">
        <w:rPr>
          <w:rFonts w:ascii="Times New Roman" w:hAnsi="Times New Roman" w:cs="Times New Roman"/>
        </w:rPr>
        <w:tab/>
        <w:t>262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262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262</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261</w:t>
      </w:r>
      <w:r w:rsidRPr="00C375BB">
        <w:rPr>
          <w:rFonts w:ascii="Times New Roman" w:hAnsi="Times New Roman" w:cs="Times New Roman"/>
        </w:rPr>
        <w:tab/>
      </w:r>
      <w:r w:rsidR="00B01428">
        <w:rPr>
          <w:rFonts w:ascii="Times New Roman" w:hAnsi="Times New Roman" w:cs="Times New Roman"/>
          <w:lang w:val="bg-BG"/>
        </w:rPr>
        <w:t xml:space="preserve">          </w:t>
      </w:r>
      <w:r w:rsidRPr="00C375BB">
        <w:rPr>
          <w:rFonts w:ascii="Times New Roman" w:hAnsi="Times New Roman" w:cs="Times New Roman"/>
        </w:rPr>
        <w:t>261</w:t>
      </w:r>
    </w:p>
    <w:p w:rsidR="00B01428" w:rsidRPr="00B01428" w:rsidRDefault="00330EBC" w:rsidP="00227902">
      <w:pPr>
        <w:spacing w:after="0"/>
        <w:ind w:left="-142" w:right="1"/>
        <w:rPr>
          <w:rFonts w:ascii="Times New Roman" w:hAnsi="Times New Roman" w:cs="Times New Roman"/>
          <w:b/>
        </w:rPr>
      </w:pPr>
      <w:r w:rsidRPr="00B01428">
        <w:rPr>
          <w:rFonts w:ascii="Times New Roman" w:hAnsi="Times New Roman" w:cs="Times New Roman"/>
          <w:b/>
        </w:rPr>
        <w:t>НИРД</w:t>
      </w:r>
      <w:r w:rsidRPr="00B01428">
        <w:rPr>
          <w:rFonts w:ascii="Times New Roman" w:hAnsi="Times New Roman" w:cs="Times New Roman"/>
          <w:b/>
        </w:rPr>
        <w:tab/>
      </w:r>
    </w:p>
    <w:p w:rsidR="0021442A"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Разходи за научноизследователска и развойна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дейност (НИРД) - хил. лв.</w:t>
      </w:r>
      <w:r w:rsidRPr="00C375BB">
        <w:rPr>
          <w:rFonts w:ascii="Times New Roman" w:hAnsi="Times New Roman" w:cs="Times New Roman"/>
        </w:rPr>
        <w:tab/>
      </w:r>
      <w:r w:rsidR="0021442A">
        <w:rPr>
          <w:rFonts w:ascii="Times New Roman" w:hAnsi="Times New Roman" w:cs="Times New Roman"/>
          <w:lang w:val="bg-BG"/>
        </w:rPr>
        <w:t xml:space="preserve">        </w:t>
      </w:r>
      <w:r w:rsidR="00C0289B">
        <w:rPr>
          <w:rFonts w:ascii="Times New Roman" w:hAnsi="Times New Roman" w:cs="Times New Roman"/>
          <w:lang w:val="bg-BG"/>
        </w:rPr>
        <w:t xml:space="preserve">       </w:t>
      </w:r>
      <w:r w:rsidR="0021442A">
        <w:rPr>
          <w:rFonts w:ascii="Times New Roman" w:hAnsi="Times New Roman" w:cs="Times New Roman"/>
          <w:lang w:val="bg-BG"/>
        </w:rPr>
        <w:t xml:space="preserve"> </w:t>
      </w:r>
      <w:r w:rsidR="00C0289B">
        <w:rPr>
          <w:rFonts w:ascii="Times New Roman" w:hAnsi="Times New Roman" w:cs="Times New Roman"/>
          <w:lang w:val="bg-BG"/>
        </w:rPr>
        <w:t xml:space="preserve">                 </w:t>
      </w:r>
      <w:r w:rsidR="00C0289B">
        <w:rPr>
          <w:rFonts w:ascii="Times New Roman" w:hAnsi="Times New Roman" w:cs="Times New Roman"/>
        </w:rPr>
        <w:t xml:space="preserve">18 658 </w:t>
      </w:r>
      <w:r w:rsidR="00C0289B">
        <w:rPr>
          <w:rFonts w:ascii="Times New Roman" w:hAnsi="Times New Roman" w:cs="Times New Roman"/>
          <w:lang w:val="bg-BG"/>
        </w:rPr>
        <w:t xml:space="preserve">  </w:t>
      </w:r>
      <w:r w:rsidRPr="00C375BB">
        <w:rPr>
          <w:rFonts w:ascii="Times New Roman" w:hAnsi="Times New Roman" w:cs="Times New Roman"/>
        </w:rPr>
        <w:t>19 430</w:t>
      </w:r>
      <w:r w:rsidR="0021442A">
        <w:rPr>
          <w:rFonts w:ascii="Times New Roman" w:hAnsi="Times New Roman" w:cs="Times New Roman"/>
          <w:lang w:val="bg-BG"/>
        </w:rPr>
        <w:t xml:space="preserve">        </w:t>
      </w:r>
      <w:r w:rsidRPr="00C375BB">
        <w:rPr>
          <w:rFonts w:ascii="Times New Roman" w:hAnsi="Times New Roman" w:cs="Times New Roman"/>
        </w:rPr>
        <w:t>18 407</w:t>
      </w:r>
      <w:r w:rsidRPr="00C375BB">
        <w:rPr>
          <w:rFonts w:ascii="Times New Roman" w:hAnsi="Times New Roman" w:cs="Times New Roman"/>
        </w:rPr>
        <w:tab/>
      </w:r>
      <w:r w:rsidR="0021442A">
        <w:rPr>
          <w:rFonts w:ascii="Times New Roman" w:hAnsi="Times New Roman" w:cs="Times New Roman"/>
          <w:lang w:val="bg-BG"/>
        </w:rPr>
        <w:t xml:space="preserve">     </w:t>
      </w:r>
      <w:r w:rsidR="00C0289B">
        <w:rPr>
          <w:rFonts w:ascii="Times New Roman" w:hAnsi="Times New Roman" w:cs="Times New Roman"/>
        </w:rPr>
        <w:t xml:space="preserve">18 704 </w:t>
      </w:r>
      <w:r w:rsidR="00C0289B">
        <w:rPr>
          <w:rFonts w:ascii="Times New Roman" w:hAnsi="Times New Roman" w:cs="Times New Roman"/>
          <w:lang w:val="bg-BG"/>
        </w:rPr>
        <w:t xml:space="preserve">      </w:t>
      </w:r>
      <w:r w:rsidRPr="00C375BB">
        <w:rPr>
          <w:rFonts w:ascii="Times New Roman" w:hAnsi="Times New Roman" w:cs="Times New Roman"/>
        </w:rPr>
        <w:t>24 686</w:t>
      </w:r>
    </w:p>
    <w:p w:rsidR="0021442A" w:rsidRDefault="00330EBC" w:rsidP="00227902">
      <w:pPr>
        <w:spacing w:after="0"/>
        <w:ind w:left="-142" w:right="1"/>
        <w:rPr>
          <w:rFonts w:ascii="Times New Roman" w:hAnsi="Times New Roman" w:cs="Times New Roman"/>
        </w:rPr>
      </w:pPr>
      <w:r w:rsidRPr="00C375BB">
        <w:rPr>
          <w:rFonts w:ascii="Times New Roman" w:hAnsi="Times New Roman" w:cs="Times New Roman"/>
        </w:rPr>
        <w:t>Персонал, зает с научноизследователска</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 и</w:t>
      </w:r>
      <w:r w:rsidR="0021442A">
        <w:rPr>
          <w:rFonts w:ascii="Times New Roman" w:hAnsi="Times New Roman" w:cs="Times New Roman"/>
        </w:rPr>
        <w:t xml:space="preserve"> развойна дейност (НИРД) – брой </w:t>
      </w:r>
      <w:r w:rsidR="0021442A">
        <w:rPr>
          <w:rFonts w:ascii="Times New Roman" w:hAnsi="Times New Roman" w:cs="Times New Roman"/>
          <w:lang w:val="bg-BG"/>
        </w:rPr>
        <w:t xml:space="preserve"> </w:t>
      </w:r>
      <w:r w:rsidR="00C0289B">
        <w:rPr>
          <w:rFonts w:ascii="Times New Roman" w:hAnsi="Times New Roman" w:cs="Times New Roman"/>
          <w:lang w:val="bg-BG"/>
        </w:rPr>
        <w:t xml:space="preserve">                       </w:t>
      </w:r>
      <w:r w:rsidR="0021442A">
        <w:rPr>
          <w:rFonts w:ascii="Times New Roman" w:hAnsi="Times New Roman" w:cs="Times New Roman"/>
          <w:lang w:val="bg-BG"/>
        </w:rPr>
        <w:t xml:space="preserve">    </w:t>
      </w:r>
      <w:r w:rsidR="00C0289B">
        <w:rPr>
          <w:rFonts w:ascii="Times New Roman" w:hAnsi="Times New Roman" w:cs="Times New Roman"/>
        </w:rPr>
        <w:t xml:space="preserve">1 115 </w:t>
      </w:r>
      <w:r w:rsidR="00C0289B">
        <w:rPr>
          <w:rFonts w:ascii="Times New Roman" w:hAnsi="Times New Roman" w:cs="Times New Roman"/>
          <w:lang w:val="bg-BG"/>
        </w:rPr>
        <w:t xml:space="preserve">     </w:t>
      </w:r>
      <w:r w:rsidRPr="00C375BB">
        <w:rPr>
          <w:rFonts w:ascii="Times New Roman" w:hAnsi="Times New Roman" w:cs="Times New Roman"/>
        </w:rPr>
        <w:t>1</w:t>
      </w:r>
      <w:r w:rsidR="0021442A">
        <w:rPr>
          <w:rFonts w:ascii="Times New Roman" w:hAnsi="Times New Roman" w:cs="Times New Roman"/>
        </w:rPr>
        <w:t> </w:t>
      </w:r>
      <w:r w:rsidRPr="00C375BB">
        <w:rPr>
          <w:rFonts w:ascii="Times New Roman" w:hAnsi="Times New Roman" w:cs="Times New Roman"/>
        </w:rPr>
        <w:t>286</w:t>
      </w:r>
      <w:r w:rsidR="0021442A">
        <w:rPr>
          <w:rFonts w:ascii="Times New Roman" w:hAnsi="Times New Roman" w:cs="Times New Roman"/>
          <w:lang w:val="bg-BG"/>
        </w:rPr>
        <w:t xml:space="preserve">        </w:t>
      </w:r>
      <w:r w:rsidRPr="00C375BB">
        <w:rPr>
          <w:rFonts w:ascii="Times New Roman" w:hAnsi="Times New Roman" w:cs="Times New Roman"/>
        </w:rPr>
        <w:t>1 443</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1</w:t>
      </w:r>
      <w:r w:rsidR="00C0289B">
        <w:rPr>
          <w:rFonts w:ascii="Times New Roman" w:hAnsi="Times New Roman" w:cs="Times New Roman"/>
        </w:rPr>
        <w:t> </w:t>
      </w:r>
      <w:r w:rsidRPr="00C375BB">
        <w:rPr>
          <w:rFonts w:ascii="Times New Roman" w:hAnsi="Times New Roman" w:cs="Times New Roman"/>
        </w:rPr>
        <w:t>370</w:t>
      </w:r>
      <w:r w:rsidR="00C0289B">
        <w:rPr>
          <w:rFonts w:ascii="Times New Roman" w:hAnsi="Times New Roman" w:cs="Times New Roman"/>
          <w:lang w:val="bg-BG"/>
        </w:rPr>
        <w:t xml:space="preserve">    </w:t>
      </w:r>
      <w:r w:rsidR="0021442A">
        <w:rPr>
          <w:rFonts w:ascii="Times New Roman" w:hAnsi="Times New Roman" w:cs="Times New Roman"/>
          <w:lang w:val="bg-BG"/>
        </w:rPr>
        <w:t xml:space="preserve">       </w:t>
      </w:r>
      <w:r w:rsidRPr="00C375BB">
        <w:rPr>
          <w:rFonts w:ascii="Times New Roman" w:hAnsi="Times New Roman" w:cs="Times New Roman"/>
        </w:rPr>
        <w:t>1 633</w:t>
      </w:r>
    </w:p>
    <w:p w:rsidR="0021442A" w:rsidRPr="0021442A" w:rsidRDefault="00330EBC" w:rsidP="00227902">
      <w:pPr>
        <w:spacing w:after="0"/>
        <w:ind w:left="-142" w:right="1"/>
        <w:rPr>
          <w:rFonts w:ascii="Times New Roman" w:hAnsi="Times New Roman" w:cs="Times New Roman"/>
          <w:b/>
        </w:rPr>
      </w:pPr>
      <w:r w:rsidRPr="0021442A">
        <w:rPr>
          <w:rFonts w:ascii="Times New Roman" w:hAnsi="Times New Roman" w:cs="Times New Roman"/>
          <w:b/>
        </w:rPr>
        <w:t>Информационно общество</w:t>
      </w:r>
      <w:r w:rsidRPr="0021442A">
        <w:rPr>
          <w:rFonts w:ascii="Times New Roman" w:hAnsi="Times New Roman" w:cs="Times New Roman"/>
          <w:b/>
        </w:rPr>
        <w:tab/>
      </w:r>
    </w:p>
    <w:p w:rsidR="0021442A"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домакинствата с достъп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до интернет (%)</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49.6</w:t>
      </w:r>
      <w:r w:rsidRPr="00C375BB">
        <w:rPr>
          <w:rFonts w:ascii="Times New Roman" w:hAnsi="Times New Roman" w:cs="Times New Roman"/>
        </w:rPr>
        <w:tab/>
        <w:t>61.4</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66.7</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66.8</w:t>
      </w:r>
      <w:r w:rsidR="00C0289B">
        <w:rPr>
          <w:rFonts w:ascii="Times New Roman" w:hAnsi="Times New Roman" w:cs="Times New Roman"/>
          <w:lang w:val="bg-BG"/>
        </w:rPr>
        <w:t xml:space="preserve">            </w:t>
      </w:r>
      <w:r w:rsidR="0021442A">
        <w:rPr>
          <w:rFonts w:ascii="Times New Roman" w:hAnsi="Times New Roman" w:cs="Times New Roman"/>
          <w:lang w:val="bg-BG"/>
        </w:rPr>
        <w:t xml:space="preserve"> </w:t>
      </w:r>
      <w:r w:rsidRPr="00C375BB">
        <w:rPr>
          <w:rFonts w:ascii="Times New Roman" w:hAnsi="Times New Roman" w:cs="Times New Roman"/>
        </w:rPr>
        <w:t>71.4</w:t>
      </w:r>
    </w:p>
    <w:p w:rsidR="0021442A" w:rsidRDefault="00330EBC" w:rsidP="00227902">
      <w:pPr>
        <w:spacing w:after="0"/>
        <w:ind w:left="-142" w:right="1"/>
        <w:rPr>
          <w:rFonts w:ascii="Times New Roman" w:hAnsi="Times New Roman" w:cs="Times New Roman"/>
        </w:rPr>
      </w:pPr>
      <w:r w:rsidRPr="00C375BB">
        <w:rPr>
          <w:rFonts w:ascii="Times New Roman" w:hAnsi="Times New Roman" w:cs="Times New Roman"/>
        </w:rPr>
        <w:t>Относителен дял на лицата на възраст между 16 и 74</w:t>
      </w:r>
    </w:p>
    <w:p w:rsidR="0021442A"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 години, използващи регулярно интернет (всеки ден или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поне веднъж седмично) - %</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41.2</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53.6</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65.2</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65.8</w:t>
      </w:r>
      <w:r w:rsidR="0021442A">
        <w:rPr>
          <w:rFonts w:ascii="Times New Roman" w:hAnsi="Times New Roman" w:cs="Times New Roman"/>
          <w:lang w:val="bg-BG"/>
        </w:rPr>
        <w:t xml:space="preserve">             </w:t>
      </w:r>
      <w:r w:rsidRPr="00C375BB">
        <w:rPr>
          <w:rFonts w:ascii="Times New Roman" w:hAnsi="Times New Roman" w:cs="Times New Roman"/>
        </w:rPr>
        <w:t>63.5</w:t>
      </w:r>
    </w:p>
    <w:p w:rsidR="0021442A" w:rsidRPr="0021442A" w:rsidRDefault="00330EBC" w:rsidP="00227902">
      <w:pPr>
        <w:spacing w:after="0"/>
        <w:ind w:left="-142" w:right="1"/>
        <w:rPr>
          <w:rFonts w:ascii="Times New Roman" w:hAnsi="Times New Roman" w:cs="Times New Roman"/>
          <w:b/>
        </w:rPr>
      </w:pPr>
      <w:r w:rsidRPr="0021442A">
        <w:rPr>
          <w:rFonts w:ascii="Times New Roman" w:hAnsi="Times New Roman" w:cs="Times New Roman"/>
          <w:b/>
        </w:rPr>
        <w:t>Жилищен фонд</w:t>
      </w:r>
      <w:r w:rsidRPr="0021442A">
        <w:rPr>
          <w:rFonts w:ascii="Times New Roman" w:hAnsi="Times New Roman" w:cs="Times New Roman"/>
          <w:b/>
        </w:rPr>
        <w:tab/>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Жилищни сгради (брой)</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89</w:t>
      </w:r>
      <w:r w:rsidR="0021442A">
        <w:rPr>
          <w:rFonts w:ascii="Times New Roman" w:hAnsi="Times New Roman" w:cs="Times New Roman"/>
        </w:rPr>
        <w:t> </w:t>
      </w:r>
      <w:r w:rsidRPr="00C375BB">
        <w:rPr>
          <w:rFonts w:ascii="Times New Roman" w:hAnsi="Times New Roman" w:cs="Times New Roman"/>
        </w:rPr>
        <w:t>352</w:t>
      </w:r>
      <w:r w:rsidR="0021442A">
        <w:rPr>
          <w:rFonts w:ascii="Times New Roman" w:hAnsi="Times New Roman" w:cs="Times New Roman"/>
          <w:lang w:val="bg-BG"/>
        </w:rPr>
        <w:t xml:space="preserve">       </w:t>
      </w:r>
      <w:r w:rsidRPr="00C375BB">
        <w:rPr>
          <w:rFonts w:ascii="Times New Roman" w:hAnsi="Times New Roman" w:cs="Times New Roman"/>
        </w:rPr>
        <w:t>89</w:t>
      </w:r>
      <w:r w:rsidR="0021442A">
        <w:rPr>
          <w:rFonts w:ascii="Times New Roman" w:hAnsi="Times New Roman" w:cs="Times New Roman"/>
        </w:rPr>
        <w:t> </w:t>
      </w:r>
      <w:r w:rsidRPr="00C375BB">
        <w:rPr>
          <w:rFonts w:ascii="Times New Roman" w:hAnsi="Times New Roman" w:cs="Times New Roman"/>
        </w:rPr>
        <w:t>415</w:t>
      </w:r>
      <w:r w:rsidR="0021442A">
        <w:rPr>
          <w:rFonts w:ascii="Times New Roman" w:hAnsi="Times New Roman" w:cs="Times New Roman"/>
          <w:lang w:val="bg-BG"/>
        </w:rPr>
        <w:t xml:space="preserve">     </w:t>
      </w:r>
      <w:r w:rsidRPr="00C375BB">
        <w:rPr>
          <w:rFonts w:ascii="Times New Roman" w:hAnsi="Times New Roman" w:cs="Times New Roman"/>
        </w:rPr>
        <w:t>89 465</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89</w:t>
      </w:r>
      <w:r w:rsidR="0021442A">
        <w:rPr>
          <w:rFonts w:ascii="Times New Roman" w:hAnsi="Times New Roman" w:cs="Times New Roman"/>
        </w:rPr>
        <w:t> </w:t>
      </w:r>
      <w:r w:rsidRPr="00C375BB">
        <w:rPr>
          <w:rFonts w:ascii="Times New Roman" w:hAnsi="Times New Roman" w:cs="Times New Roman"/>
        </w:rPr>
        <w:t>504</w:t>
      </w:r>
      <w:r w:rsidR="0021442A">
        <w:rPr>
          <w:rFonts w:ascii="Times New Roman" w:hAnsi="Times New Roman" w:cs="Times New Roman"/>
          <w:lang w:val="bg-BG"/>
        </w:rPr>
        <w:t xml:space="preserve">         </w:t>
      </w:r>
      <w:r w:rsidRPr="00C375BB">
        <w:rPr>
          <w:rFonts w:ascii="Times New Roman" w:hAnsi="Times New Roman" w:cs="Times New Roman"/>
        </w:rPr>
        <w:t>89 558</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Жилища (брой)</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175</w:t>
      </w:r>
      <w:r w:rsidR="0021442A">
        <w:rPr>
          <w:rFonts w:ascii="Times New Roman" w:hAnsi="Times New Roman" w:cs="Times New Roman"/>
        </w:rPr>
        <w:t> </w:t>
      </w:r>
      <w:r w:rsidRPr="00C375BB">
        <w:rPr>
          <w:rFonts w:ascii="Times New Roman" w:hAnsi="Times New Roman" w:cs="Times New Roman"/>
        </w:rPr>
        <w:t>345</w:t>
      </w:r>
      <w:r w:rsidR="0021442A">
        <w:rPr>
          <w:rFonts w:ascii="Times New Roman" w:hAnsi="Times New Roman" w:cs="Times New Roman"/>
          <w:lang w:val="bg-BG"/>
        </w:rPr>
        <w:t xml:space="preserve">    </w:t>
      </w:r>
      <w:r w:rsidRPr="00C375BB">
        <w:rPr>
          <w:rFonts w:ascii="Times New Roman" w:hAnsi="Times New Roman" w:cs="Times New Roman"/>
        </w:rPr>
        <w:t>175</w:t>
      </w:r>
      <w:r w:rsidR="0021442A">
        <w:rPr>
          <w:rFonts w:ascii="Times New Roman" w:hAnsi="Times New Roman" w:cs="Times New Roman"/>
        </w:rPr>
        <w:t> </w:t>
      </w:r>
      <w:r w:rsidRPr="00C375BB">
        <w:rPr>
          <w:rFonts w:ascii="Times New Roman" w:hAnsi="Times New Roman" w:cs="Times New Roman"/>
        </w:rPr>
        <w:t>579</w:t>
      </w:r>
      <w:r w:rsidR="0021442A">
        <w:rPr>
          <w:rFonts w:ascii="Times New Roman" w:hAnsi="Times New Roman" w:cs="Times New Roman"/>
          <w:lang w:val="bg-BG"/>
        </w:rPr>
        <w:t xml:space="preserve">   </w:t>
      </w:r>
      <w:r w:rsidRPr="00C375BB">
        <w:rPr>
          <w:rFonts w:ascii="Times New Roman" w:hAnsi="Times New Roman" w:cs="Times New Roman"/>
        </w:rPr>
        <w:t>175</w:t>
      </w:r>
      <w:r w:rsidR="0021442A">
        <w:rPr>
          <w:rFonts w:ascii="Times New Roman" w:hAnsi="Times New Roman" w:cs="Times New Roman"/>
        </w:rPr>
        <w:t> </w:t>
      </w:r>
      <w:r w:rsidRPr="00C375BB">
        <w:rPr>
          <w:rFonts w:ascii="Times New Roman" w:hAnsi="Times New Roman" w:cs="Times New Roman"/>
        </w:rPr>
        <w:t>706</w:t>
      </w:r>
      <w:r w:rsidR="0021442A">
        <w:rPr>
          <w:rFonts w:ascii="Times New Roman" w:hAnsi="Times New Roman" w:cs="Times New Roman"/>
          <w:lang w:val="bg-BG"/>
        </w:rPr>
        <w:t xml:space="preserve">    </w:t>
      </w:r>
      <w:r w:rsidRPr="00C375BB">
        <w:rPr>
          <w:rFonts w:ascii="Times New Roman" w:hAnsi="Times New Roman" w:cs="Times New Roman"/>
        </w:rPr>
        <w:t>175</w:t>
      </w:r>
      <w:r w:rsidR="0021442A">
        <w:rPr>
          <w:rFonts w:ascii="Times New Roman" w:hAnsi="Times New Roman" w:cs="Times New Roman"/>
        </w:rPr>
        <w:t> </w:t>
      </w:r>
      <w:r w:rsidRPr="00C375BB">
        <w:rPr>
          <w:rFonts w:ascii="Times New Roman" w:hAnsi="Times New Roman" w:cs="Times New Roman"/>
        </w:rPr>
        <w:t>788</w:t>
      </w:r>
      <w:r w:rsidR="0021442A">
        <w:rPr>
          <w:rFonts w:ascii="Times New Roman" w:hAnsi="Times New Roman" w:cs="Times New Roman"/>
          <w:lang w:val="bg-BG"/>
        </w:rPr>
        <w:t xml:space="preserve">      </w:t>
      </w:r>
      <w:r w:rsidRPr="00C375BB">
        <w:rPr>
          <w:rFonts w:ascii="Times New Roman" w:hAnsi="Times New Roman" w:cs="Times New Roman"/>
        </w:rPr>
        <w:t>175 969</w:t>
      </w:r>
    </w:p>
    <w:p w:rsidR="0021442A" w:rsidRPr="0021442A" w:rsidRDefault="00330EBC" w:rsidP="00227902">
      <w:pPr>
        <w:spacing w:after="0"/>
        <w:ind w:left="-142" w:right="1"/>
        <w:rPr>
          <w:rFonts w:ascii="Times New Roman" w:hAnsi="Times New Roman" w:cs="Times New Roman"/>
          <w:b/>
        </w:rPr>
      </w:pPr>
      <w:r w:rsidRPr="0021442A">
        <w:rPr>
          <w:rFonts w:ascii="Times New Roman" w:hAnsi="Times New Roman" w:cs="Times New Roman"/>
          <w:b/>
        </w:rPr>
        <w:t>Туризъм</w:t>
      </w:r>
      <w:r w:rsidRPr="0021442A">
        <w:rPr>
          <w:rFonts w:ascii="Times New Roman" w:hAnsi="Times New Roman" w:cs="Times New Roman"/>
          <w:b/>
        </w:rPr>
        <w:tab/>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Места за настаняване (брой)</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59</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61</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58</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58</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55</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Реализирани нощувки (брой)</w:t>
      </w:r>
      <w:r w:rsidRPr="00C375BB">
        <w:rPr>
          <w:rFonts w:ascii="Times New Roman" w:hAnsi="Times New Roman" w:cs="Times New Roman"/>
        </w:rPr>
        <w:tab/>
      </w:r>
      <w:r w:rsidR="0021442A">
        <w:rPr>
          <w:rFonts w:ascii="Times New Roman" w:hAnsi="Times New Roman" w:cs="Times New Roman"/>
          <w:lang w:val="bg-BG"/>
        </w:rPr>
        <w:t xml:space="preserve">                               3</w:t>
      </w:r>
      <w:r w:rsidRPr="00C375BB">
        <w:rPr>
          <w:rFonts w:ascii="Times New Roman" w:hAnsi="Times New Roman" w:cs="Times New Roman"/>
        </w:rPr>
        <w:t>09</w:t>
      </w:r>
      <w:r w:rsidR="0021442A">
        <w:rPr>
          <w:rFonts w:ascii="Times New Roman" w:hAnsi="Times New Roman" w:cs="Times New Roman"/>
        </w:rPr>
        <w:t> </w:t>
      </w:r>
      <w:r w:rsidRPr="00C375BB">
        <w:rPr>
          <w:rFonts w:ascii="Times New Roman" w:hAnsi="Times New Roman" w:cs="Times New Roman"/>
        </w:rPr>
        <w:t>432</w:t>
      </w:r>
      <w:r w:rsidR="0021442A">
        <w:rPr>
          <w:rFonts w:ascii="Times New Roman" w:hAnsi="Times New Roman" w:cs="Times New Roman"/>
          <w:lang w:val="bg-BG"/>
        </w:rPr>
        <w:t xml:space="preserve">    </w:t>
      </w:r>
      <w:r w:rsidRPr="00C375BB">
        <w:rPr>
          <w:rFonts w:ascii="Times New Roman" w:hAnsi="Times New Roman" w:cs="Times New Roman"/>
        </w:rPr>
        <w:t>342</w:t>
      </w:r>
      <w:r w:rsidR="0021442A">
        <w:rPr>
          <w:rFonts w:ascii="Times New Roman" w:hAnsi="Times New Roman" w:cs="Times New Roman"/>
        </w:rPr>
        <w:t> </w:t>
      </w:r>
      <w:r w:rsidRPr="00C375BB">
        <w:rPr>
          <w:rFonts w:ascii="Times New Roman" w:hAnsi="Times New Roman" w:cs="Times New Roman"/>
        </w:rPr>
        <w:t>920</w:t>
      </w:r>
      <w:r w:rsidR="0021442A">
        <w:rPr>
          <w:rFonts w:ascii="Times New Roman" w:hAnsi="Times New Roman" w:cs="Times New Roman"/>
          <w:lang w:val="bg-BG"/>
        </w:rPr>
        <w:t xml:space="preserve">     </w:t>
      </w:r>
      <w:r w:rsidRPr="00C375BB">
        <w:rPr>
          <w:rFonts w:ascii="Times New Roman" w:hAnsi="Times New Roman" w:cs="Times New Roman"/>
        </w:rPr>
        <w:t>367</w:t>
      </w:r>
      <w:r w:rsidR="0021442A">
        <w:rPr>
          <w:rFonts w:ascii="Times New Roman" w:hAnsi="Times New Roman" w:cs="Times New Roman"/>
        </w:rPr>
        <w:t> </w:t>
      </w:r>
      <w:r w:rsidRPr="00C375BB">
        <w:rPr>
          <w:rFonts w:ascii="Times New Roman" w:hAnsi="Times New Roman" w:cs="Times New Roman"/>
        </w:rPr>
        <w:t>388</w:t>
      </w:r>
      <w:r w:rsidR="0021442A">
        <w:rPr>
          <w:rFonts w:ascii="Times New Roman" w:hAnsi="Times New Roman" w:cs="Times New Roman"/>
          <w:lang w:val="bg-BG"/>
        </w:rPr>
        <w:t xml:space="preserve">    </w:t>
      </w:r>
      <w:r w:rsidRPr="00C375BB">
        <w:rPr>
          <w:rFonts w:ascii="Times New Roman" w:hAnsi="Times New Roman" w:cs="Times New Roman"/>
        </w:rPr>
        <w:t>369</w:t>
      </w:r>
      <w:r w:rsidR="0021442A">
        <w:rPr>
          <w:rFonts w:ascii="Times New Roman" w:hAnsi="Times New Roman" w:cs="Times New Roman"/>
        </w:rPr>
        <w:t> </w:t>
      </w:r>
      <w:r w:rsidRPr="00C375BB">
        <w:rPr>
          <w:rFonts w:ascii="Times New Roman" w:hAnsi="Times New Roman" w:cs="Times New Roman"/>
        </w:rPr>
        <w:t>639</w:t>
      </w:r>
      <w:r w:rsidR="0021442A">
        <w:rPr>
          <w:rFonts w:ascii="Times New Roman" w:hAnsi="Times New Roman" w:cs="Times New Roman"/>
          <w:lang w:val="bg-BG"/>
        </w:rPr>
        <w:t xml:space="preserve">      </w:t>
      </w:r>
      <w:r w:rsidRPr="00C375BB">
        <w:rPr>
          <w:rFonts w:ascii="Times New Roman" w:hAnsi="Times New Roman" w:cs="Times New Roman"/>
        </w:rPr>
        <w:t>343 667</w:t>
      </w:r>
    </w:p>
    <w:p w:rsidR="005A2A75" w:rsidRPr="005A2A75" w:rsidRDefault="005A2A75" w:rsidP="005A2A75">
      <w:pPr>
        <w:spacing w:after="0"/>
        <w:ind w:left="-142" w:right="1"/>
        <w:rPr>
          <w:rFonts w:ascii="Times New Roman" w:hAnsi="Times New Roman" w:cs="Times New Roman"/>
        </w:rPr>
      </w:pPr>
      <w:r w:rsidRPr="005A2A75">
        <w:rPr>
          <w:rFonts w:ascii="Times New Roman" w:hAnsi="Times New Roman" w:cs="Times New Roman"/>
          <w:b/>
          <w:i/>
          <w:lang w:val="bg-BG"/>
        </w:rPr>
        <w:t xml:space="preserve">Източник </w:t>
      </w:r>
      <w:r>
        <w:rPr>
          <w:rFonts w:ascii="Times New Roman" w:hAnsi="Times New Roman" w:cs="Times New Roman"/>
          <w:lang w:val="bg-BG"/>
        </w:rPr>
        <w:t>Национален статистически институт на Р. България, 2020 г.</w:t>
      </w:r>
    </w:p>
    <w:p w:rsidR="00717395" w:rsidRDefault="00717395" w:rsidP="00717395">
      <w:pPr>
        <w:widowControl w:val="0"/>
        <w:autoSpaceDE w:val="0"/>
        <w:autoSpaceDN w:val="0"/>
        <w:adjustRightInd w:val="0"/>
        <w:spacing w:after="0" w:line="240" w:lineRule="auto"/>
        <w:ind w:right="1"/>
        <w:jc w:val="both"/>
        <w:rPr>
          <w:rFonts w:ascii="Times New Roman" w:eastAsia="Times New Roman" w:hAnsi="Times New Roman" w:cs="Times New Roman"/>
          <w:b/>
          <w:sz w:val="24"/>
          <w:szCs w:val="24"/>
          <w:lang w:eastAsia="bg-BG"/>
        </w:rPr>
      </w:pPr>
    </w:p>
    <w:p w:rsidR="00B01428" w:rsidRPr="00717395" w:rsidRDefault="00330EBC" w:rsidP="00717395">
      <w:pPr>
        <w:widowControl w:val="0"/>
        <w:autoSpaceDE w:val="0"/>
        <w:autoSpaceDN w:val="0"/>
        <w:adjustRightInd w:val="0"/>
        <w:spacing w:after="0" w:line="240" w:lineRule="auto"/>
        <w:ind w:right="1" w:hanging="142"/>
        <w:jc w:val="both"/>
        <w:rPr>
          <w:rFonts w:ascii="Times New Roman" w:eastAsia="Times New Roman" w:hAnsi="Times New Roman" w:cs="Times New Roman"/>
          <w:sz w:val="24"/>
          <w:szCs w:val="24"/>
          <w:lang w:eastAsia="bg-BG"/>
        </w:rPr>
      </w:pPr>
      <w:r w:rsidRPr="005A2A75">
        <w:rPr>
          <w:rFonts w:ascii="Times New Roman" w:hAnsi="Times New Roman" w:cs="Times New Roman"/>
          <w:b/>
          <w:sz w:val="24"/>
          <w:szCs w:val="24"/>
          <w:lang w:val="bg-BG"/>
        </w:rPr>
        <w:t>Таблица №</w:t>
      </w:r>
      <w:r w:rsidR="00717395">
        <w:rPr>
          <w:rFonts w:ascii="Times New Roman" w:hAnsi="Times New Roman" w:cs="Times New Roman"/>
          <w:b/>
          <w:sz w:val="24"/>
          <w:szCs w:val="24"/>
          <w:lang w:val="bg-BG"/>
        </w:rPr>
        <w:t xml:space="preserve"> </w:t>
      </w:r>
      <w:r w:rsidR="005A2A75">
        <w:rPr>
          <w:rFonts w:ascii="Times New Roman" w:hAnsi="Times New Roman" w:cs="Times New Roman"/>
          <w:b/>
          <w:sz w:val="24"/>
          <w:szCs w:val="24"/>
          <w:lang w:val="bg-BG"/>
        </w:rPr>
        <w:t>4</w:t>
      </w:r>
      <w:r w:rsidRPr="005A2A75">
        <w:rPr>
          <w:rFonts w:ascii="Times New Roman" w:hAnsi="Times New Roman" w:cs="Times New Roman"/>
          <w:b/>
          <w:sz w:val="24"/>
          <w:szCs w:val="24"/>
          <w:lang w:val="bg-BG"/>
        </w:rPr>
        <w:t xml:space="preserve"> </w:t>
      </w:r>
      <w:r w:rsidRPr="00717395">
        <w:rPr>
          <w:rFonts w:ascii="Times New Roman" w:hAnsi="Times New Roman" w:cs="Times New Roman"/>
          <w:sz w:val="24"/>
          <w:szCs w:val="24"/>
        </w:rPr>
        <w:t xml:space="preserve">Основни </w:t>
      </w:r>
      <w:r w:rsidR="00727637" w:rsidRPr="00717395">
        <w:rPr>
          <w:rFonts w:ascii="Times New Roman" w:hAnsi="Times New Roman" w:cs="Times New Roman"/>
          <w:sz w:val="24"/>
          <w:szCs w:val="24"/>
          <w:lang w:val="bg-BG"/>
        </w:rPr>
        <w:t>социално-</w:t>
      </w:r>
      <w:r w:rsidRPr="00717395">
        <w:rPr>
          <w:rFonts w:ascii="Times New Roman" w:hAnsi="Times New Roman" w:cs="Times New Roman"/>
          <w:sz w:val="24"/>
          <w:szCs w:val="24"/>
        </w:rPr>
        <w:t xml:space="preserve">икономически показатели за </w:t>
      </w:r>
      <w:r w:rsidRPr="00717395">
        <w:rPr>
          <w:rFonts w:ascii="Times New Roman" w:eastAsia="Times New Roman" w:hAnsi="Times New Roman" w:cs="Times New Roman"/>
          <w:sz w:val="24"/>
          <w:szCs w:val="24"/>
          <w:lang w:eastAsia="bg-BG"/>
        </w:rPr>
        <w:t>Област Сливен</w:t>
      </w:r>
    </w:p>
    <w:p w:rsidR="00C41537" w:rsidRDefault="00B01428" w:rsidP="00227902">
      <w:pPr>
        <w:widowControl w:val="0"/>
        <w:autoSpaceDE w:val="0"/>
        <w:autoSpaceDN w:val="0"/>
        <w:adjustRightInd w:val="0"/>
        <w:spacing w:after="0" w:line="240" w:lineRule="auto"/>
        <w:ind w:right="1" w:hanging="142"/>
        <w:jc w:val="both"/>
        <w:rPr>
          <w:rFonts w:ascii="Times New Roman" w:eastAsia="Times New Roman" w:hAnsi="Times New Roman"/>
          <w:b/>
          <w:sz w:val="24"/>
          <w:szCs w:val="24"/>
          <w:lang w:val="bg-BG" w:eastAsia="bg-BG"/>
        </w:rPr>
      </w:pPr>
      <w:r>
        <w:rPr>
          <w:rFonts w:ascii="Times New Roman" w:eastAsia="Times New Roman" w:hAnsi="Times New Roman"/>
          <w:b/>
          <w:sz w:val="24"/>
          <w:szCs w:val="24"/>
          <w:lang w:val="bg-BG" w:eastAsia="bg-BG"/>
        </w:rPr>
        <w:t>Раздел</w:t>
      </w:r>
      <w:r w:rsidRPr="00EF7AB0">
        <w:rPr>
          <w:rFonts w:ascii="Times New Roman" w:eastAsia="Times New Roman" w:hAnsi="Times New Roman"/>
          <w:b/>
          <w:sz w:val="24"/>
          <w:szCs w:val="24"/>
          <w:lang w:val="bg-BG" w:eastAsia="bg-BG"/>
        </w:rPr>
        <w:t>и</w:t>
      </w:r>
      <w:r w:rsidR="00C41537">
        <w:rPr>
          <w:rFonts w:ascii="Times New Roman" w:eastAsia="Times New Roman" w:hAnsi="Times New Roman"/>
          <w:b/>
          <w:sz w:val="24"/>
          <w:szCs w:val="24"/>
          <w:lang w:val="bg-BG" w:eastAsia="bg-BG"/>
        </w:rPr>
        <w:t>/</w:t>
      </w:r>
      <w:r w:rsidRPr="00EF7AB0">
        <w:rPr>
          <w:rFonts w:ascii="Times New Roman" w:eastAsia="Times New Roman" w:hAnsi="Times New Roman"/>
          <w:b/>
          <w:sz w:val="24"/>
          <w:szCs w:val="24"/>
          <w:lang w:val="bg-BG" w:eastAsia="bg-BG"/>
        </w:rPr>
        <w:t>Показатели</w:t>
      </w:r>
      <w:r w:rsidRPr="00EF7AB0">
        <w:rPr>
          <w:rFonts w:ascii="Times New Roman" w:eastAsia="Times New Roman" w:hAnsi="Times New Roman"/>
          <w:b/>
          <w:sz w:val="24"/>
          <w:szCs w:val="24"/>
          <w:lang w:val="bg-BG" w:eastAsia="bg-BG"/>
        </w:rPr>
        <w:tab/>
      </w:r>
    </w:p>
    <w:p w:rsidR="00B01428" w:rsidRPr="00B01428" w:rsidRDefault="00B01428" w:rsidP="00227902">
      <w:pPr>
        <w:widowControl w:val="0"/>
        <w:autoSpaceDE w:val="0"/>
        <w:autoSpaceDN w:val="0"/>
        <w:adjustRightInd w:val="0"/>
        <w:spacing w:after="0" w:line="240" w:lineRule="auto"/>
        <w:ind w:right="1" w:hanging="142"/>
        <w:jc w:val="both"/>
        <w:rPr>
          <w:rFonts w:ascii="Times New Roman" w:eastAsia="Times New Roman" w:hAnsi="Times New Roman" w:cs="Times New Roman"/>
          <w:b/>
          <w:sz w:val="24"/>
          <w:szCs w:val="24"/>
          <w:lang w:eastAsia="bg-BG"/>
        </w:rPr>
      </w:pPr>
      <w:r w:rsidRPr="00EF7AB0">
        <w:rPr>
          <w:rFonts w:ascii="Times New Roman" w:eastAsia="Times New Roman" w:hAnsi="Times New Roman"/>
          <w:b/>
          <w:sz w:val="24"/>
          <w:szCs w:val="24"/>
          <w:lang w:val="bg-BG" w:eastAsia="bg-BG"/>
        </w:rPr>
        <w:t xml:space="preserve">Години         </w:t>
      </w:r>
      <w:r w:rsidR="00C41537">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2014</w:t>
      </w:r>
      <w:r w:rsidRPr="00EF7AB0">
        <w:rPr>
          <w:rFonts w:ascii="Times New Roman" w:eastAsia="Times New Roman" w:hAnsi="Times New Roman"/>
          <w:b/>
          <w:sz w:val="24"/>
          <w:szCs w:val="24"/>
          <w:lang w:val="bg-BG" w:eastAsia="bg-BG"/>
        </w:rPr>
        <w:tab/>
        <w:t xml:space="preserve">   </w:t>
      </w:r>
      <w:r w:rsidR="0021442A">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 xml:space="preserve">  2015</w:t>
      </w:r>
      <w:r w:rsidRPr="00EF7AB0">
        <w:rPr>
          <w:rFonts w:ascii="Times New Roman" w:eastAsia="Times New Roman" w:hAnsi="Times New Roman"/>
          <w:b/>
          <w:sz w:val="24"/>
          <w:szCs w:val="24"/>
          <w:lang w:val="bg-BG" w:eastAsia="bg-BG"/>
        </w:rPr>
        <w:tab/>
        <w:t xml:space="preserve">    2016         </w:t>
      </w:r>
      <w:r>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2017           2018</w:t>
      </w:r>
    </w:p>
    <w:p w:rsidR="00330EBC" w:rsidRPr="00B01428" w:rsidRDefault="00330EBC" w:rsidP="00227902">
      <w:pPr>
        <w:widowControl w:val="0"/>
        <w:autoSpaceDE w:val="0"/>
        <w:autoSpaceDN w:val="0"/>
        <w:adjustRightInd w:val="0"/>
        <w:spacing w:after="0" w:line="240" w:lineRule="auto"/>
        <w:ind w:right="1"/>
        <w:jc w:val="both"/>
        <w:rPr>
          <w:rFonts w:ascii="Times New Roman" w:eastAsia="Times New Roman" w:hAnsi="Times New Roman" w:cs="Times New Roman"/>
          <w:b/>
          <w:sz w:val="24"/>
          <w:szCs w:val="24"/>
          <w:lang w:eastAsia="bg-BG"/>
        </w:rPr>
      </w:pPr>
    </w:p>
    <w:p w:rsidR="00B01428" w:rsidRPr="00B01428" w:rsidRDefault="00330EBC" w:rsidP="00227902">
      <w:pPr>
        <w:spacing w:after="0" w:line="240" w:lineRule="auto"/>
        <w:ind w:left="-142" w:right="1"/>
        <w:rPr>
          <w:rFonts w:ascii="Times New Roman" w:hAnsi="Times New Roman" w:cs="Times New Roman"/>
          <w:b/>
        </w:rPr>
      </w:pPr>
      <w:r w:rsidRPr="00B01428">
        <w:rPr>
          <w:rFonts w:ascii="Times New Roman" w:hAnsi="Times New Roman" w:cs="Times New Roman"/>
          <w:b/>
        </w:rPr>
        <w:t>Инвестиции</w:t>
      </w:r>
      <w:r w:rsidRPr="00B01428">
        <w:rPr>
          <w:rFonts w:ascii="Times New Roman" w:hAnsi="Times New Roman" w:cs="Times New Roman"/>
          <w:b/>
        </w:rPr>
        <w:tab/>
      </w:r>
    </w:p>
    <w:p w:rsidR="0021442A" w:rsidRDefault="00330EBC" w:rsidP="00227902">
      <w:pPr>
        <w:spacing w:after="0" w:line="240" w:lineRule="auto"/>
        <w:ind w:left="-142" w:right="1"/>
        <w:rPr>
          <w:rFonts w:ascii="Times New Roman" w:hAnsi="Times New Roman" w:cs="Times New Roman"/>
        </w:rPr>
      </w:pPr>
      <w:r w:rsidRPr="00C375BB">
        <w:rPr>
          <w:rFonts w:ascii="Times New Roman" w:hAnsi="Times New Roman" w:cs="Times New Roman"/>
        </w:rPr>
        <w:t xml:space="preserve">Чуждестранни преки инвестиции в </w:t>
      </w:r>
    </w:p>
    <w:p w:rsidR="0021442A" w:rsidRDefault="00330EBC" w:rsidP="00227902">
      <w:pPr>
        <w:spacing w:after="0" w:line="240" w:lineRule="auto"/>
        <w:ind w:left="-142" w:right="1"/>
        <w:rPr>
          <w:rFonts w:ascii="Times New Roman" w:hAnsi="Times New Roman" w:cs="Times New Roman"/>
        </w:rPr>
      </w:pPr>
      <w:r w:rsidRPr="00C375BB">
        <w:rPr>
          <w:rFonts w:ascii="Times New Roman" w:hAnsi="Times New Roman" w:cs="Times New Roman"/>
        </w:rPr>
        <w:t xml:space="preserve">нефинансовите предприятия към </w:t>
      </w:r>
    </w:p>
    <w:p w:rsidR="00330EBC" w:rsidRPr="00C375BB" w:rsidRDefault="00330EBC" w:rsidP="00227902">
      <w:pPr>
        <w:spacing w:after="0" w:line="240" w:lineRule="auto"/>
        <w:ind w:left="-142" w:right="1"/>
        <w:rPr>
          <w:rFonts w:ascii="Times New Roman" w:hAnsi="Times New Roman" w:cs="Times New Roman"/>
        </w:rPr>
      </w:pPr>
      <w:r w:rsidRPr="00C375BB">
        <w:rPr>
          <w:rFonts w:ascii="Times New Roman" w:hAnsi="Times New Roman" w:cs="Times New Roman"/>
        </w:rPr>
        <w:t>31.12. (хил. еврo)</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92 702.1</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90 251.5</w:t>
      </w:r>
      <w:r w:rsidR="0021442A">
        <w:rPr>
          <w:rFonts w:ascii="Times New Roman" w:hAnsi="Times New Roman" w:cs="Times New Roman"/>
          <w:lang w:val="bg-BG"/>
        </w:rPr>
        <w:t xml:space="preserve">           </w:t>
      </w:r>
      <w:r w:rsidRPr="00C375BB">
        <w:rPr>
          <w:rFonts w:ascii="Times New Roman" w:hAnsi="Times New Roman" w:cs="Times New Roman"/>
        </w:rPr>
        <w:t>124 198.5</w:t>
      </w:r>
      <w:r w:rsidR="0021442A">
        <w:rPr>
          <w:rFonts w:ascii="Times New Roman" w:hAnsi="Times New Roman" w:cs="Times New Roman"/>
          <w:lang w:val="bg-BG"/>
        </w:rPr>
        <w:t xml:space="preserve">    </w:t>
      </w:r>
      <w:r w:rsidRPr="00C375BB">
        <w:rPr>
          <w:rFonts w:ascii="Times New Roman" w:hAnsi="Times New Roman" w:cs="Times New Roman"/>
        </w:rPr>
        <w:t>139 288.5</w:t>
      </w:r>
      <w:r w:rsidR="00C0289B">
        <w:rPr>
          <w:rFonts w:ascii="Times New Roman" w:hAnsi="Times New Roman" w:cs="Times New Roman"/>
          <w:lang w:val="bg-BG"/>
        </w:rPr>
        <w:t xml:space="preserve">  </w:t>
      </w:r>
      <w:r w:rsidRPr="00C375BB">
        <w:rPr>
          <w:rFonts w:ascii="Times New Roman" w:hAnsi="Times New Roman" w:cs="Times New Roman"/>
        </w:rPr>
        <w:t>161504.5</w:t>
      </w:r>
    </w:p>
    <w:p w:rsidR="00C41537" w:rsidRDefault="00330EBC" w:rsidP="00227902">
      <w:pPr>
        <w:spacing w:after="0" w:line="240" w:lineRule="auto"/>
        <w:ind w:left="-142" w:right="1"/>
        <w:rPr>
          <w:rFonts w:ascii="Times New Roman" w:hAnsi="Times New Roman" w:cs="Times New Roman"/>
        </w:rPr>
      </w:pPr>
      <w:r w:rsidRPr="00C375BB">
        <w:rPr>
          <w:rFonts w:ascii="Times New Roman" w:hAnsi="Times New Roman" w:cs="Times New Roman"/>
        </w:rPr>
        <w:t xml:space="preserve">Разходи за придобиване </w:t>
      </w:r>
    </w:p>
    <w:p w:rsidR="00330EBC" w:rsidRPr="00C375BB" w:rsidRDefault="00330EBC" w:rsidP="00227902">
      <w:pPr>
        <w:spacing w:after="0" w:line="240" w:lineRule="auto"/>
        <w:ind w:left="-142" w:right="1"/>
        <w:rPr>
          <w:rFonts w:ascii="Times New Roman" w:hAnsi="Times New Roman" w:cs="Times New Roman"/>
        </w:rPr>
      </w:pPr>
      <w:r w:rsidRPr="00C375BB">
        <w:rPr>
          <w:rFonts w:ascii="Times New Roman" w:hAnsi="Times New Roman" w:cs="Times New Roman"/>
        </w:rPr>
        <w:t>на ДМА (хил. лв.)</w:t>
      </w:r>
      <w:r w:rsidR="0021442A">
        <w:rPr>
          <w:rFonts w:ascii="Times New Roman" w:hAnsi="Times New Roman" w:cs="Times New Roman"/>
          <w:lang w:val="bg-BG"/>
        </w:rPr>
        <w:t xml:space="preserve"> </w:t>
      </w:r>
      <w:r w:rsidR="00C41537">
        <w:rPr>
          <w:rFonts w:ascii="Times New Roman" w:hAnsi="Times New Roman" w:cs="Times New Roman"/>
          <w:lang w:val="bg-BG"/>
        </w:rPr>
        <w:t xml:space="preserve">                        </w:t>
      </w:r>
      <w:r w:rsidR="0021442A">
        <w:rPr>
          <w:rFonts w:ascii="Times New Roman" w:hAnsi="Times New Roman" w:cs="Times New Roman"/>
          <w:lang w:val="bg-BG"/>
        </w:rPr>
        <w:t xml:space="preserve"> </w:t>
      </w:r>
      <w:r w:rsidRPr="00C375BB">
        <w:rPr>
          <w:rFonts w:ascii="Times New Roman" w:hAnsi="Times New Roman" w:cs="Times New Roman"/>
        </w:rPr>
        <w:t>222 619</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228 991</w:t>
      </w:r>
      <w:r w:rsidRPr="00C375BB">
        <w:rPr>
          <w:rFonts w:ascii="Times New Roman" w:hAnsi="Times New Roman" w:cs="Times New Roman"/>
        </w:rPr>
        <w:tab/>
      </w:r>
      <w:r w:rsidR="0021442A">
        <w:rPr>
          <w:rFonts w:ascii="Times New Roman" w:hAnsi="Times New Roman" w:cs="Times New Roman"/>
          <w:lang w:val="bg-BG"/>
        </w:rPr>
        <w:t xml:space="preserve">  </w:t>
      </w:r>
      <w:r w:rsidRPr="00C375BB">
        <w:rPr>
          <w:rFonts w:ascii="Times New Roman" w:hAnsi="Times New Roman" w:cs="Times New Roman"/>
        </w:rPr>
        <w:t>203</w:t>
      </w:r>
      <w:r w:rsidR="0021442A">
        <w:rPr>
          <w:rFonts w:ascii="Times New Roman" w:hAnsi="Times New Roman" w:cs="Times New Roman"/>
        </w:rPr>
        <w:t> </w:t>
      </w:r>
      <w:r w:rsidRPr="00C375BB">
        <w:rPr>
          <w:rFonts w:ascii="Times New Roman" w:hAnsi="Times New Roman" w:cs="Times New Roman"/>
        </w:rPr>
        <w:t>392</w:t>
      </w:r>
      <w:r w:rsidR="0021442A">
        <w:rPr>
          <w:rFonts w:ascii="Times New Roman" w:hAnsi="Times New Roman" w:cs="Times New Roman"/>
          <w:lang w:val="bg-BG"/>
        </w:rPr>
        <w:t xml:space="preserve">  </w:t>
      </w:r>
      <w:r w:rsidR="00C41537">
        <w:rPr>
          <w:rFonts w:ascii="Times New Roman" w:hAnsi="Times New Roman" w:cs="Times New Roman"/>
          <w:lang w:val="bg-BG"/>
        </w:rPr>
        <w:t xml:space="preserve">       </w:t>
      </w:r>
      <w:r w:rsidRPr="00C375BB">
        <w:rPr>
          <w:rFonts w:ascii="Times New Roman" w:hAnsi="Times New Roman" w:cs="Times New Roman"/>
        </w:rPr>
        <w:t>200 523</w:t>
      </w:r>
      <w:r w:rsidR="0021442A">
        <w:rPr>
          <w:rFonts w:ascii="Times New Roman" w:hAnsi="Times New Roman" w:cs="Times New Roman"/>
          <w:lang w:val="bg-BG"/>
        </w:rPr>
        <w:t xml:space="preserve"> </w:t>
      </w:r>
      <w:r w:rsidR="000B3778">
        <w:rPr>
          <w:rFonts w:ascii="Times New Roman" w:hAnsi="Times New Roman" w:cs="Times New Roman"/>
          <w:lang w:val="bg-BG"/>
        </w:rPr>
        <w:t xml:space="preserve"> </w:t>
      </w:r>
      <w:r w:rsidR="0021442A">
        <w:rPr>
          <w:rFonts w:ascii="Times New Roman" w:hAnsi="Times New Roman" w:cs="Times New Roman"/>
          <w:lang w:val="bg-BG"/>
        </w:rPr>
        <w:t xml:space="preserve"> </w:t>
      </w:r>
      <w:r w:rsidRPr="00C375BB">
        <w:rPr>
          <w:rFonts w:ascii="Times New Roman" w:hAnsi="Times New Roman" w:cs="Times New Roman"/>
        </w:rPr>
        <w:t>216381</w:t>
      </w:r>
    </w:p>
    <w:p w:rsidR="0021442A" w:rsidRPr="0021442A" w:rsidRDefault="00330EBC" w:rsidP="00227902">
      <w:pPr>
        <w:spacing w:after="0" w:line="240" w:lineRule="auto"/>
        <w:ind w:left="-142" w:right="1"/>
        <w:rPr>
          <w:rFonts w:ascii="Times New Roman" w:hAnsi="Times New Roman" w:cs="Times New Roman"/>
          <w:b/>
        </w:rPr>
      </w:pPr>
      <w:r w:rsidRPr="0021442A">
        <w:rPr>
          <w:rFonts w:ascii="Times New Roman" w:hAnsi="Times New Roman" w:cs="Times New Roman"/>
          <w:b/>
        </w:rPr>
        <w:t>Нефинансови предприятия</w:t>
      </w:r>
      <w:r w:rsidRPr="0021442A">
        <w:rPr>
          <w:rFonts w:ascii="Times New Roman" w:hAnsi="Times New Roman" w:cs="Times New Roman"/>
          <w:b/>
        </w:rPr>
        <w:tab/>
      </w:r>
    </w:p>
    <w:p w:rsidR="00330EBC" w:rsidRPr="00C375BB" w:rsidRDefault="00330EBC" w:rsidP="00227902">
      <w:pPr>
        <w:spacing w:after="0" w:line="240" w:lineRule="auto"/>
        <w:ind w:left="-142" w:right="1"/>
        <w:rPr>
          <w:rFonts w:ascii="Times New Roman" w:hAnsi="Times New Roman" w:cs="Times New Roman"/>
        </w:rPr>
      </w:pPr>
      <w:r w:rsidRPr="00C375BB">
        <w:rPr>
          <w:rFonts w:ascii="Times New Roman" w:hAnsi="Times New Roman" w:cs="Times New Roman"/>
        </w:rPr>
        <w:t>Оборот (хил. лв.)</w:t>
      </w:r>
      <w:r w:rsidRPr="00C375BB">
        <w:rPr>
          <w:rFonts w:ascii="Times New Roman" w:hAnsi="Times New Roman" w:cs="Times New Roman"/>
        </w:rPr>
        <w:tab/>
      </w:r>
      <w:r w:rsidR="000B3778">
        <w:rPr>
          <w:rFonts w:ascii="Times New Roman" w:hAnsi="Times New Roman" w:cs="Times New Roman"/>
          <w:lang w:val="bg-BG"/>
        </w:rPr>
        <w:t xml:space="preserve">            </w:t>
      </w:r>
      <w:r w:rsidRPr="00C375BB">
        <w:rPr>
          <w:rFonts w:ascii="Times New Roman" w:hAnsi="Times New Roman" w:cs="Times New Roman"/>
        </w:rPr>
        <w:t>2 401</w:t>
      </w:r>
      <w:r w:rsidR="000B3778">
        <w:rPr>
          <w:rFonts w:ascii="Times New Roman" w:hAnsi="Times New Roman" w:cs="Times New Roman"/>
        </w:rPr>
        <w:t> </w:t>
      </w:r>
      <w:r w:rsidRPr="00C375BB">
        <w:rPr>
          <w:rFonts w:ascii="Times New Roman" w:hAnsi="Times New Roman" w:cs="Times New Roman"/>
        </w:rPr>
        <w:t>964</w:t>
      </w:r>
      <w:r w:rsidR="000B3778">
        <w:rPr>
          <w:rFonts w:ascii="Times New Roman" w:hAnsi="Times New Roman" w:cs="Times New Roman"/>
          <w:lang w:val="bg-BG"/>
        </w:rPr>
        <w:t xml:space="preserve">     </w:t>
      </w:r>
      <w:r w:rsidR="00C41537">
        <w:rPr>
          <w:rFonts w:ascii="Times New Roman" w:hAnsi="Times New Roman" w:cs="Times New Roman"/>
          <w:lang w:val="bg-BG"/>
        </w:rPr>
        <w:t xml:space="preserve">    </w:t>
      </w:r>
      <w:r w:rsidRPr="00C375BB">
        <w:rPr>
          <w:rFonts w:ascii="Times New Roman" w:hAnsi="Times New Roman" w:cs="Times New Roman"/>
        </w:rPr>
        <w:t>2 552 424</w:t>
      </w:r>
      <w:r w:rsidRPr="00C375BB">
        <w:rPr>
          <w:rFonts w:ascii="Times New Roman" w:hAnsi="Times New Roman" w:cs="Times New Roman"/>
        </w:rPr>
        <w:tab/>
        <w:t>2 642</w:t>
      </w:r>
      <w:r w:rsidR="000B3778">
        <w:rPr>
          <w:rFonts w:ascii="Times New Roman" w:hAnsi="Times New Roman" w:cs="Times New Roman"/>
        </w:rPr>
        <w:t> </w:t>
      </w:r>
      <w:r w:rsidRPr="00C375BB">
        <w:rPr>
          <w:rFonts w:ascii="Times New Roman" w:hAnsi="Times New Roman" w:cs="Times New Roman"/>
        </w:rPr>
        <w:t>652</w:t>
      </w:r>
      <w:r w:rsidR="000B3778">
        <w:rPr>
          <w:rFonts w:ascii="Times New Roman" w:hAnsi="Times New Roman" w:cs="Times New Roman"/>
          <w:lang w:val="bg-BG"/>
        </w:rPr>
        <w:t xml:space="preserve">     </w:t>
      </w:r>
      <w:r w:rsidRPr="00C375BB">
        <w:rPr>
          <w:rFonts w:ascii="Times New Roman" w:hAnsi="Times New Roman" w:cs="Times New Roman"/>
        </w:rPr>
        <w:t>2 904</w:t>
      </w:r>
      <w:r w:rsidR="000B3778">
        <w:rPr>
          <w:rFonts w:ascii="Times New Roman" w:hAnsi="Times New Roman" w:cs="Times New Roman"/>
        </w:rPr>
        <w:t> </w:t>
      </w:r>
      <w:r w:rsidRPr="00C375BB">
        <w:rPr>
          <w:rFonts w:ascii="Times New Roman" w:hAnsi="Times New Roman" w:cs="Times New Roman"/>
        </w:rPr>
        <w:t>786</w:t>
      </w:r>
      <w:r w:rsidR="000B3778">
        <w:rPr>
          <w:rFonts w:ascii="Times New Roman" w:hAnsi="Times New Roman" w:cs="Times New Roman"/>
          <w:lang w:val="bg-BG"/>
        </w:rPr>
        <w:t xml:space="preserve">  </w:t>
      </w:r>
      <w:r w:rsidRPr="00C375BB">
        <w:rPr>
          <w:rFonts w:ascii="Times New Roman" w:hAnsi="Times New Roman" w:cs="Times New Roman"/>
        </w:rPr>
        <w:t>3056056</w:t>
      </w:r>
    </w:p>
    <w:p w:rsidR="00C41537" w:rsidRDefault="00330EBC" w:rsidP="00227902">
      <w:pPr>
        <w:spacing w:after="0" w:line="240" w:lineRule="auto"/>
        <w:ind w:left="-142" w:right="1"/>
        <w:rPr>
          <w:rFonts w:ascii="Times New Roman" w:hAnsi="Times New Roman" w:cs="Times New Roman"/>
        </w:rPr>
      </w:pPr>
      <w:r w:rsidRPr="00C375BB">
        <w:rPr>
          <w:rFonts w:ascii="Times New Roman" w:hAnsi="Times New Roman" w:cs="Times New Roman"/>
        </w:rPr>
        <w:t xml:space="preserve">Произведена продукция </w:t>
      </w:r>
    </w:p>
    <w:p w:rsidR="00330EBC" w:rsidRPr="00C375BB" w:rsidRDefault="00330EBC" w:rsidP="00227902">
      <w:pPr>
        <w:spacing w:after="0" w:line="240" w:lineRule="auto"/>
        <w:ind w:left="-142" w:right="1"/>
        <w:rPr>
          <w:rFonts w:ascii="Times New Roman" w:hAnsi="Times New Roman" w:cs="Times New Roman"/>
        </w:rPr>
      </w:pPr>
      <w:r w:rsidRPr="00C375BB">
        <w:rPr>
          <w:rFonts w:ascii="Times New Roman" w:hAnsi="Times New Roman" w:cs="Times New Roman"/>
        </w:rPr>
        <w:t>(хил. лв.)</w:t>
      </w:r>
      <w:r w:rsidRPr="00C375BB">
        <w:rPr>
          <w:rFonts w:ascii="Times New Roman" w:hAnsi="Times New Roman" w:cs="Times New Roman"/>
        </w:rPr>
        <w:tab/>
      </w:r>
      <w:r w:rsidR="000B3778">
        <w:rPr>
          <w:rFonts w:ascii="Times New Roman" w:hAnsi="Times New Roman" w:cs="Times New Roman"/>
          <w:lang w:val="bg-BG"/>
        </w:rPr>
        <w:t xml:space="preserve"> </w:t>
      </w:r>
      <w:r w:rsidR="00C41537">
        <w:rPr>
          <w:rFonts w:ascii="Times New Roman" w:hAnsi="Times New Roman" w:cs="Times New Roman"/>
          <w:lang w:val="bg-BG"/>
        </w:rPr>
        <w:t xml:space="preserve">                    </w:t>
      </w:r>
      <w:r w:rsidR="000B3778">
        <w:rPr>
          <w:rFonts w:ascii="Times New Roman" w:hAnsi="Times New Roman" w:cs="Times New Roman"/>
          <w:lang w:val="bg-BG"/>
        </w:rPr>
        <w:t xml:space="preserve">   </w:t>
      </w:r>
      <w:r w:rsidR="005C08A8">
        <w:rPr>
          <w:rFonts w:ascii="Times New Roman" w:hAnsi="Times New Roman" w:cs="Times New Roman"/>
        </w:rPr>
        <w:t>1 705</w:t>
      </w:r>
      <w:r w:rsidR="00C41537">
        <w:rPr>
          <w:rFonts w:ascii="Times New Roman" w:hAnsi="Times New Roman" w:cs="Times New Roman"/>
        </w:rPr>
        <w:t> </w:t>
      </w:r>
      <w:r w:rsidR="005C08A8">
        <w:rPr>
          <w:rFonts w:ascii="Times New Roman" w:hAnsi="Times New Roman" w:cs="Times New Roman"/>
        </w:rPr>
        <w:t>471</w:t>
      </w:r>
      <w:r w:rsidR="00C41537">
        <w:rPr>
          <w:rFonts w:ascii="Times New Roman" w:hAnsi="Times New Roman" w:cs="Times New Roman"/>
          <w:lang w:val="bg-BG"/>
        </w:rPr>
        <w:t xml:space="preserve">          </w:t>
      </w:r>
      <w:r w:rsidR="005C08A8">
        <w:rPr>
          <w:rFonts w:ascii="Times New Roman" w:hAnsi="Times New Roman" w:cs="Times New Roman"/>
        </w:rPr>
        <w:t>1 800 110</w:t>
      </w:r>
      <w:r w:rsidR="005C08A8">
        <w:rPr>
          <w:rFonts w:ascii="Times New Roman" w:hAnsi="Times New Roman" w:cs="Times New Roman"/>
        </w:rPr>
        <w:tab/>
        <w:t xml:space="preserve">1 864 397 </w:t>
      </w:r>
      <w:r w:rsidR="006923E8">
        <w:rPr>
          <w:rFonts w:ascii="Times New Roman" w:hAnsi="Times New Roman" w:cs="Times New Roman"/>
          <w:lang w:val="bg-BG"/>
        </w:rPr>
        <w:t xml:space="preserve">   </w:t>
      </w:r>
      <w:r w:rsidRPr="00C375BB">
        <w:rPr>
          <w:rFonts w:ascii="Times New Roman" w:hAnsi="Times New Roman" w:cs="Times New Roman"/>
        </w:rPr>
        <w:t>2 059</w:t>
      </w:r>
      <w:r w:rsidR="005C08A8">
        <w:rPr>
          <w:rFonts w:ascii="Times New Roman" w:hAnsi="Times New Roman" w:cs="Times New Roman"/>
        </w:rPr>
        <w:t> </w:t>
      </w:r>
      <w:r w:rsidRPr="00C375BB">
        <w:rPr>
          <w:rFonts w:ascii="Times New Roman" w:hAnsi="Times New Roman" w:cs="Times New Roman"/>
        </w:rPr>
        <w:t>655</w:t>
      </w:r>
      <w:r w:rsidR="005C08A8">
        <w:rPr>
          <w:rFonts w:ascii="Times New Roman" w:hAnsi="Times New Roman" w:cs="Times New Roman"/>
          <w:lang w:val="bg-BG"/>
        </w:rPr>
        <w:t xml:space="preserve">  </w:t>
      </w:r>
      <w:r w:rsidRPr="00C375BB">
        <w:rPr>
          <w:rFonts w:ascii="Times New Roman" w:hAnsi="Times New Roman" w:cs="Times New Roman"/>
        </w:rPr>
        <w:t>2 201288</w:t>
      </w:r>
    </w:p>
    <w:p w:rsidR="005C08A8" w:rsidRDefault="00330EBC" w:rsidP="00227902">
      <w:pPr>
        <w:spacing w:after="0" w:line="240" w:lineRule="auto"/>
        <w:ind w:left="-142" w:right="1"/>
        <w:rPr>
          <w:rFonts w:ascii="Times New Roman" w:hAnsi="Times New Roman" w:cs="Times New Roman"/>
        </w:rPr>
      </w:pPr>
      <w:r w:rsidRPr="00C375BB">
        <w:rPr>
          <w:rFonts w:ascii="Times New Roman" w:hAnsi="Times New Roman" w:cs="Times New Roman"/>
        </w:rPr>
        <w:t xml:space="preserve">Добавена стойност по факторни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разходи (хил. лв.)</w:t>
      </w:r>
      <w:r w:rsidRPr="00C375BB">
        <w:rPr>
          <w:rFonts w:ascii="Times New Roman" w:hAnsi="Times New Roman" w:cs="Times New Roman"/>
        </w:rPr>
        <w:tab/>
      </w:r>
      <w:r w:rsidR="005C08A8">
        <w:rPr>
          <w:rFonts w:ascii="Times New Roman" w:hAnsi="Times New Roman" w:cs="Times New Roman"/>
          <w:lang w:val="bg-BG"/>
        </w:rPr>
        <w:t xml:space="preserve">               </w:t>
      </w:r>
      <w:r w:rsidRPr="00C375BB">
        <w:rPr>
          <w:rFonts w:ascii="Times New Roman" w:hAnsi="Times New Roman" w:cs="Times New Roman"/>
        </w:rPr>
        <w:t>577</w:t>
      </w:r>
      <w:r w:rsidR="005C08A8">
        <w:rPr>
          <w:rFonts w:ascii="Times New Roman" w:hAnsi="Times New Roman" w:cs="Times New Roman"/>
        </w:rPr>
        <w:t> </w:t>
      </w:r>
      <w:r w:rsidRPr="00C375BB">
        <w:rPr>
          <w:rFonts w:ascii="Times New Roman" w:hAnsi="Times New Roman" w:cs="Times New Roman"/>
        </w:rPr>
        <w:t>421</w:t>
      </w:r>
      <w:r w:rsidR="005C08A8">
        <w:rPr>
          <w:rFonts w:ascii="Times New Roman" w:hAnsi="Times New Roman" w:cs="Times New Roman"/>
          <w:lang w:val="bg-BG"/>
        </w:rPr>
        <w:t xml:space="preserve"> </w:t>
      </w:r>
      <w:r w:rsidRPr="00C375BB">
        <w:rPr>
          <w:rFonts w:ascii="Times New Roman" w:hAnsi="Times New Roman" w:cs="Times New Roman"/>
        </w:rPr>
        <w:tab/>
      </w:r>
      <w:r w:rsidR="005C08A8">
        <w:rPr>
          <w:rFonts w:ascii="Times New Roman" w:hAnsi="Times New Roman" w:cs="Times New Roman"/>
          <w:lang w:val="bg-BG"/>
        </w:rPr>
        <w:t xml:space="preserve">  </w:t>
      </w:r>
      <w:r w:rsidRPr="00C375BB">
        <w:rPr>
          <w:rFonts w:ascii="Times New Roman" w:hAnsi="Times New Roman" w:cs="Times New Roman"/>
        </w:rPr>
        <w:t>590 521</w:t>
      </w:r>
      <w:r w:rsidRPr="00C375BB">
        <w:rPr>
          <w:rFonts w:ascii="Times New Roman" w:hAnsi="Times New Roman" w:cs="Times New Roman"/>
        </w:rPr>
        <w:tab/>
      </w:r>
      <w:r w:rsidR="005C08A8">
        <w:rPr>
          <w:rFonts w:ascii="Times New Roman" w:hAnsi="Times New Roman" w:cs="Times New Roman"/>
          <w:lang w:val="bg-BG"/>
        </w:rPr>
        <w:t xml:space="preserve">  </w:t>
      </w:r>
      <w:r w:rsidRPr="00C375BB">
        <w:rPr>
          <w:rFonts w:ascii="Times New Roman" w:hAnsi="Times New Roman" w:cs="Times New Roman"/>
        </w:rPr>
        <w:t>676</w:t>
      </w:r>
      <w:r w:rsidR="005C08A8">
        <w:rPr>
          <w:rFonts w:ascii="Times New Roman" w:hAnsi="Times New Roman" w:cs="Times New Roman"/>
        </w:rPr>
        <w:t> </w:t>
      </w:r>
      <w:r w:rsidRPr="00C375BB">
        <w:rPr>
          <w:rFonts w:ascii="Times New Roman" w:hAnsi="Times New Roman" w:cs="Times New Roman"/>
        </w:rPr>
        <w:t>726</w:t>
      </w:r>
      <w:r w:rsidR="005C08A8">
        <w:rPr>
          <w:rFonts w:ascii="Times New Roman" w:hAnsi="Times New Roman" w:cs="Times New Roman"/>
          <w:lang w:val="bg-BG"/>
        </w:rPr>
        <w:t xml:space="preserve"> </w:t>
      </w:r>
      <w:r w:rsidR="006923E8">
        <w:rPr>
          <w:rFonts w:ascii="Times New Roman" w:hAnsi="Times New Roman" w:cs="Times New Roman"/>
          <w:lang w:val="bg-BG"/>
        </w:rPr>
        <w:t xml:space="preserve">     </w:t>
      </w:r>
      <w:r w:rsidR="005C08A8">
        <w:rPr>
          <w:rFonts w:ascii="Times New Roman" w:hAnsi="Times New Roman" w:cs="Times New Roman"/>
          <w:lang w:val="bg-BG"/>
        </w:rPr>
        <w:t xml:space="preserve"> </w:t>
      </w:r>
      <w:r w:rsidRPr="00C375BB">
        <w:rPr>
          <w:rFonts w:ascii="Times New Roman" w:hAnsi="Times New Roman" w:cs="Times New Roman"/>
        </w:rPr>
        <w:t>741</w:t>
      </w:r>
      <w:r w:rsidR="005C08A8">
        <w:rPr>
          <w:rFonts w:ascii="Times New Roman" w:hAnsi="Times New Roman" w:cs="Times New Roman"/>
        </w:rPr>
        <w:t> </w:t>
      </w:r>
      <w:r w:rsidRPr="00C375BB">
        <w:rPr>
          <w:rFonts w:ascii="Times New Roman" w:hAnsi="Times New Roman" w:cs="Times New Roman"/>
        </w:rPr>
        <w:t>772</w:t>
      </w:r>
      <w:r w:rsidR="005C08A8">
        <w:rPr>
          <w:rFonts w:ascii="Times New Roman" w:hAnsi="Times New Roman" w:cs="Times New Roman"/>
          <w:lang w:val="bg-BG"/>
        </w:rPr>
        <w:t xml:space="preserve">     </w:t>
      </w:r>
      <w:r w:rsidRPr="00C375BB">
        <w:rPr>
          <w:rFonts w:ascii="Times New Roman" w:hAnsi="Times New Roman" w:cs="Times New Roman"/>
        </w:rPr>
        <w:t>755 460</w:t>
      </w:r>
    </w:p>
    <w:p w:rsidR="005C08A8" w:rsidRDefault="00330EBC" w:rsidP="00227902">
      <w:pPr>
        <w:spacing w:after="0"/>
        <w:ind w:left="-142" w:right="1"/>
        <w:rPr>
          <w:rFonts w:ascii="Times New Roman" w:hAnsi="Times New Roman" w:cs="Times New Roman"/>
        </w:rPr>
      </w:pPr>
      <w:r w:rsidRPr="00C375BB">
        <w:rPr>
          <w:rFonts w:ascii="Times New Roman" w:hAnsi="Times New Roman" w:cs="Times New Roman"/>
        </w:rPr>
        <w:t>Относителен дял на предприятията</w:t>
      </w:r>
    </w:p>
    <w:p w:rsidR="005C08A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 с до 9 заети лица в общия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брой предприятия (%)</w:t>
      </w:r>
      <w:r w:rsidRPr="00C375BB">
        <w:rPr>
          <w:rFonts w:ascii="Times New Roman" w:hAnsi="Times New Roman" w:cs="Times New Roman"/>
        </w:rPr>
        <w:tab/>
      </w:r>
      <w:r w:rsidR="005C08A8">
        <w:rPr>
          <w:rFonts w:ascii="Times New Roman" w:hAnsi="Times New Roman" w:cs="Times New Roman"/>
          <w:lang w:val="bg-BG"/>
        </w:rPr>
        <w:t xml:space="preserve">      </w:t>
      </w:r>
      <w:r w:rsidR="006923E8">
        <w:rPr>
          <w:rFonts w:ascii="Times New Roman" w:hAnsi="Times New Roman" w:cs="Times New Roman"/>
          <w:lang w:val="bg-BG"/>
        </w:rPr>
        <w:t xml:space="preserve">   </w:t>
      </w:r>
      <w:r w:rsidR="005C08A8">
        <w:rPr>
          <w:rFonts w:ascii="Times New Roman" w:hAnsi="Times New Roman" w:cs="Times New Roman"/>
          <w:lang w:val="bg-BG"/>
        </w:rPr>
        <w:t xml:space="preserve">           </w:t>
      </w:r>
      <w:r w:rsidRPr="00C375BB">
        <w:rPr>
          <w:rFonts w:ascii="Times New Roman" w:hAnsi="Times New Roman" w:cs="Times New Roman"/>
        </w:rPr>
        <w:t>92.6</w:t>
      </w:r>
      <w:r w:rsidRPr="00C375BB">
        <w:rPr>
          <w:rFonts w:ascii="Times New Roman" w:hAnsi="Times New Roman" w:cs="Times New Roman"/>
        </w:rPr>
        <w:tab/>
      </w:r>
      <w:r w:rsidR="005C08A8">
        <w:rPr>
          <w:rFonts w:ascii="Times New Roman" w:hAnsi="Times New Roman" w:cs="Times New Roman"/>
          <w:lang w:val="bg-BG"/>
        </w:rPr>
        <w:t xml:space="preserve">      </w:t>
      </w:r>
      <w:r w:rsidRPr="00C375BB">
        <w:rPr>
          <w:rFonts w:ascii="Times New Roman" w:hAnsi="Times New Roman" w:cs="Times New Roman"/>
        </w:rPr>
        <w:t>92.6</w:t>
      </w:r>
      <w:r w:rsidRPr="00C375BB">
        <w:rPr>
          <w:rFonts w:ascii="Times New Roman" w:hAnsi="Times New Roman" w:cs="Times New Roman"/>
        </w:rPr>
        <w:tab/>
      </w:r>
      <w:r w:rsidR="005C08A8">
        <w:rPr>
          <w:rFonts w:ascii="Times New Roman" w:hAnsi="Times New Roman" w:cs="Times New Roman"/>
          <w:lang w:val="bg-BG"/>
        </w:rPr>
        <w:t xml:space="preserve">        </w:t>
      </w:r>
      <w:r w:rsidR="006923E8">
        <w:rPr>
          <w:rFonts w:ascii="Times New Roman" w:hAnsi="Times New Roman" w:cs="Times New Roman"/>
          <w:lang w:val="bg-BG"/>
        </w:rPr>
        <w:t xml:space="preserve">      </w:t>
      </w:r>
      <w:r w:rsidRPr="00C375BB">
        <w:rPr>
          <w:rFonts w:ascii="Times New Roman" w:hAnsi="Times New Roman" w:cs="Times New Roman"/>
        </w:rPr>
        <w:t>92.8</w:t>
      </w:r>
      <w:r w:rsidRPr="00C375BB">
        <w:rPr>
          <w:rFonts w:ascii="Times New Roman" w:hAnsi="Times New Roman" w:cs="Times New Roman"/>
        </w:rPr>
        <w:tab/>
      </w:r>
      <w:r w:rsidR="005C08A8">
        <w:rPr>
          <w:rFonts w:ascii="Times New Roman" w:hAnsi="Times New Roman" w:cs="Times New Roman"/>
          <w:lang w:val="bg-BG"/>
        </w:rPr>
        <w:t xml:space="preserve">     </w:t>
      </w:r>
      <w:r w:rsidR="006923E8">
        <w:rPr>
          <w:rFonts w:ascii="Times New Roman" w:hAnsi="Times New Roman" w:cs="Times New Roman"/>
          <w:lang w:val="bg-BG"/>
        </w:rPr>
        <w:t xml:space="preserve">   </w:t>
      </w:r>
      <w:r w:rsidR="005C08A8">
        <w:rPr>
          <w:rFonts w:ascii="Times New Roman" w:hAnsi="Times New Roman" w:cs="Times New Roman"/>
          <w:lang w:val="bg-BG"/>
        </w:rPr>
        <w:t xml:space="preserve"> </w:t>
      </w:r>
      <w:r w:rsidRPr="00C375BB">
        <w:rPr>
          <w:rFonts w:ascii="Times New Roman" w:hAnsi="Times New Roman" w:cs="Times New Roman"/>
        </w:rPr>
        <w:t>92.6</w:t>
      </w:r>
      <w:r w:rsidRPr="00C375BB">
        <w:rPr>
          <w:rFonts w:ascii="Times New Roman" w:hAnsi="Times New Roman" w:cs="Times New Roman"/>
        </w:rPr>
        <w:tab/>
      </w:r>
      <w:r w:rsidR="005C08A8">
        <w:rPr>
          <w:rFonts w:ascii="Times New Roman" w:hAnsi="Times New Roman" w:cs="Times New Roman"/>
          <w:lang w:val="bg-BG"/>
        </w:rPr>
        <w:t xml:space="preserve">      </w:t>
      </w:r>
      <w:r w:rsidRPr="00C375BB">
        <w:rPr>
          <w:rFonts w:ascii="Times New Roman" w:hAnsi="Times New Roman" w:cs="Times New Roman"/>
        </w:rPr>
        <w:t>92.9</w:t>
      </w:r>
    </w:p>
    <w:p w:rsidR="00DB0BD5"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предприятията </w:t>
      </w:r>
    </w:p>
    <w:p w:rsidR="00DB0BD5"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с 10-49 заети лица в общия брой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предприятия (%)</w:t>
      </w:r>
      <w:r w:rsidR="00555681">
        <w:rPr>
          <w:rFonts w:ascii="Times New Roman" w:hAnsi="Times New Roman" w:cs="Times New Roman"/>
          <w:lang w:val="bg-BG"/>
        </w:rPr>
        <w:t xml:space="preserve">                            </w:t>
      </w:r>
      <w:r w:rsidR="00924889">
        <w:rPr>
          <w:rFonts w:ascii="Times New Roman" w:hAnsi="Times New Roman" w:cs="Times New Roman"/>
          <w:lang w:val="bg-BG"/>
        </w:rPr>
        <w:t xml:space="preserve">  </w:t>
      </w:r>
      <w:r w:rsidR="00555681">
        <w:rPr>
          <w:rFonts w:ascii="Times New Roman" w:hAnsi="Times New Roman" w:cs="Times New Roman"/>
          <w:lang w:val="bg-BG"/>
        </w:rPr>
        <w:t xml:space="preserve">    </w:t>
      </w:r>
      <w:r w:rsidRPr="00C375BB">
        <w:rPr>
          <w:rFonts w:ascii="Times New Roman" w:hAnsi="Times New Roman" w:cs="Times New Roman"/>
        </w:rPr>
        <w:t>6.2</w:t>
      </w:r>
      <w:r w:rsidRPr="00C375BB">
        <w:rPr>
          <w:rFonts w:ascii="Times New Roman" w:hAnsi="Times New Roman" w:cs="Times New Roman"/>
        </w:rPr>
        <w:tab/>
      </w:r>
      <w:r w:rsidR="00555681">
        <w:rPr>
          <w:rFonts w:ascii="Times New Roman" w:hAnsi="Times New Roman" w:cs="Times New Roman"/>
          <w:lang w:val="bg-BG"/>
        </w:rPr>
        <w:t xml:space="preserve">          </w:t>
      </w:r>
      <w:r w:rsidR="00924889">
        <w:rPr>
          <w:rFonts w:ascii="Times New Roman" w:hAnsi="Times New Roman" w:cs="Times New Roman"/>
          <w:lang w:val="bg-BG"/>
        </w:rPr>
        <w:t xml:space="preserve">           </w:t>
      </w:r>
      <w:r w:rsidR="00555681">
        <w:rPr>
          <w:rFonts w:ascii="Times New Roman" w:hAnsi="Times New Roman" w:cs="Times New Roman"/>
          <w:lang w:val="bg-BG"/>
        </w:rPr>
        <w:t xml:space="preserve"> </w:t>
      </w:r>
      <w:r w:rsidRPr="00C375BB">
        <w:rPr>
          <w:rFonts w:ascii="Times New Roman" w:hAnsi="Times New Roman" w:cs="Times New Roman"/>
        </w:rPr>
        <w:t>6.2</w:t>
      </w:r>
      <w:r w:rsidRPr="00C375BB">
        <w:rPr>
          <w:rFonts w:ascii="Times New Roman" w:hAnsi="Times New Roman" w:cs="Times New Roman"/>
        </w:rPr>
        <w:tab/>
      </w:r>
      <w:r w:rsidR="00555681">
        <w:rPr>
          <w:rFonts w:ascii="Times New Roman" w:hAnsi="Times New Roman" w:cs="Times New Roman"/>
          <w:lang w:val="bg-BG"/>
        </w:rPr>
        <w:t xml:space="preserve">  </w:t>
      </w:r>
      <w:r w:rsidR="00727637">
        <w:rPr>
          <w:rFonts w:ascii="Times New Roman" w:hAnsi="Times New Roman" w:cs="Times New Roman"/>
          <w:lang w:val="bg-BG"/>
        </w:rPr>
        <w:t xml:space="preserve"> </w:t>
      </w:r>
      <w:r w:rsidR="00555681">
        <w:rPr>
          <w:rFonts w:ascii="Times New Roman" w:hAnsi="Times New Roman" w:cs="Times New Roman"/>
          <w:lang w:val="bg-BG"/>
        </w:rPr>
        <w:t xml:space="preserve"> </w:t>
      </w:r>
      <w:r w:rsidRPr="00C375BB">
        <w:rPr>
          <w:rFonts w:ascii="Times New Roman" w:hAnsi="Times New Roman" w:cs="Times New Roman"/>
        </w:rPr>
        <w:t>6.1</w:t>
      </w:r>
      <w:r w:rsidRPr="00C375BB">
        <w:rPr>
          <w:rFonts w:ascii="Times New Roman" w:hAnsi="Times New Roman" w:cs="Times New Roman"/>
        </w:rPr>
        <w:tab/>
      </w:r>
      <w:r w:rsidR="00555681">
        <w:rPr>
          <w:rFonts w:ascii="Times New Roman" w:hAnsi="Times New Roman" w:cs="Times New Roman"/>
          <w:lang w:val="bg-BG"/>
        </w:rPr>
        <w:t xml:space="preserve">         </w:t>
      </w:r>
      <w:r w:rsidRPr="00C375BB">
        <w:rPr>
          <w:rFonts w:ascii="Times New Roman" w:hAnsi="Times New Roman" w:cs="Times New Roman"/>
        </w:rPr>
        <w:t>6.3</w:t>
      </w:r>
      <w:r w:rsidR="00555681">
        <w:rPr>
          <w:rFonts w:ascii="Times New Roman" w:hAnsi="Times New Roman" w:cs="Times New Roman"/>
          <w:lang w:val="bg-BG"/>
        </w:rPr>
        <w:t xml:space="preserve">  </w:t>
      </w:r>
      <w:r w:rsidR="00727637">
        <w:rPr>
          <w:rFonts w:ascii="Times New Roman" w:hAnsi="Times New Roman" w:cs="Times New Roman"/>
          <w:lang w:val="bg-BG"/>
        </w:rPr>
        <w:t xml:space="preserve">     </w:t>
      </w:r>
      <w:r w:rsidR="00555681">
        <w:rPr>
          <w:rFonts w:ascii="Times New Roman" w:hAnsi="Times New Roman" w:cs="Times New Roman"/>
          <w:lang w:val="bg-BG"/>
        </w:rPr>
        <w:t xml:space="preserve"> </w:t>
      </w:r>
      <w:r w:rsidR="00924889">
        <w:rPr>
          <w:rFonts w:ascii="Times New Roman" w:hAnsi="Times New Roman" w:cs="Times New Roman"/>
          <w:lang w:val="bg-BG"/>
        </w:rPr>
        <w:t xml:space="preserve">      </w:t>
      </w:r>
      <w:r w:rsidR="00555681">
        <w:rPr>
          <w:rFonts w:ascii="Times New Roman" w:hAnsi="Times New Roman" w:cs="Times New Roman"/>
          <w:lang w:val="bg-BG"/>
        </w:rPr>
        <w:t xml:space="preserve">     </w:t>
      </w:r>
      <w:r w:rsidRPr="00C375BB">
        <w:rPr>
          <w:rFonts w:ascii="Times New Roman" w:hAnsi="Times New Roman" w:cs="Times New Roman"/>
        </w:rPr>
        <w:t>6.0</w:t>
      </w:r>
    </w:p>
    <w:p w:rsidR="00555681"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предприятията с </w:t>
      </w:r>
    </w:p>
    <w:p w:rsidR="006923E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50-249 заети лица в общия брой </w:t>
      </w:r>
    </w:p>
    <w:p w:rsidR="006923E8" w:rsidRDefault="00330EBC" w:rsidP="00227902">
      <w:pPr>
        <w:spacing w:after="0"/>
        <w:ind w:left="-142" w:right="1"/>
        <w:rPr>
          <w:rFonts w:ascii="Times New Roman" w:hAnsi="Times New Roman" w:cs="Times New Roman"/>
        </w:rPr>
      </w:pPr>
      <w:r w:rsidRPr="00C375BB">
        <w:rPr>
          <w:rFonts w:ascii="Times New Roman" w:hAnsi="Times New Roman" w:cs="Times New Roman"/>
        </w:rPr>
        <w:t>предприятия (%)</w:t>
      </w:r>
      <w:r w:rsidR="006923E8">
        <w:rPr>
          <w:rFonts w:ascii="Times New Roman" w:hAnsi="Times New Roman" w:cs="Times New Roman"/>
          <w:lang w:val="bg-BG"/>
        </w:rPr>
        <w:t xml:space="preserve">                               </w:t>
      </w:r>
      <w:r w:rsidR="00555681">
        <w:rPr>
          <w:rFonts w:ascii="Times New Roman" w:hAnsi="Times New Roman" w:cs="Times New Roman"/>
          <w:lang w:val="bg-BG"/>
        </w:rPr>
        <w:t xml:space="preserve"> </w:t>
      </w:r>
      <w:r w:rsidR="00924889">
        <w:rPr>
          <w:rFonts w:ascii="Times New Roman" w:hAnsi="Times New Roman" w:cs="Times New Roman"/>
          <w:lang w:val="bg-BG"/>
        </w:rPr>
        <w:t xml:space="preserve">  </w:t>
      </w:r>
      <w:r w:rsidRPr="00C375BB">
        <w:rPr>
          <w:rFonts w:ascii="Times New Roman" w:hAnsi="Times New Roman" w:cs="Times New Roman"/>
        </w:rPr>
        <w:t>1.0</w:t>
      </w:r>
      <w:r w:rsidRPr="00C375BB">
        <w:rPr>
          <w:rFonts w:ascii="Times New Roman" w:hAnsi="Times New Roman" w:cs="Times New Roman"/>
        </w:rPr>
        <w:tab/>
      </w:r>
      <w:r w:rsidR="00555681">
        <w:rPr>
          <w:rFonts w:ascii="Times New Roman" w:hAnsi="Times New Roman" w:cs="Times New Roman"/>
          <w:lang w:val="bg-BG"/>
        </w:rPr>
        <w:t xml:space="preserve">          </w:t>
      </w:r>
      <w:r w:rsidR="00924889">
        <w:rPr>
          <w:rFonts w:ascii="Times New Roman" w:hAnsi="Times New Roman" w:cs="Times New Roman"/>
          <w:lang w:val="bg-BG"/>
        </w:rPr>
        <w:t xml:space="preserve">         </w:t>
      </w:r>
      <w:r w:rsidR="00555681">
        <w:rPr>
          <w:rFonts w:ascii="Times New Roman" w:hAnsi="Times New Roman" w:cs="Times New Roman"/>
          <w:lang w:val="bg-BG"/>
        </w:rPr>
        <w:t xml:space="preserve">  </w:t>
      </w:r>
      <w:r w:rsidRPr="00C375BB">
        <w:rPr>
          <w:rFonts w:ascii="Times New Roman" w:hAnsi="Times New Roman" w:cs="Times New Roman"/>
        </w:rPr>
        <w:t>1.0</w:t>
      </w:r>
      <w:r w:rsidRPr="00C375BB">
        <w:rPr>
          <w:rFonts w:ascii="Times New Roman" w:hAnsi="Times New Roman" w:cs="Times New Roman"/>
        </w:rPr>
        <w:tab/>
      </w:r>
      <w:r w:rsidR="00555681">
        <w:rPr>
          <w:rFonts w:ascii="Times New Roman" w:hAnsi="Times New Roman" w:cs="Times New Roman"/>
          <w:lang w:val="bg-BG"/>
        </w:rPr>
        <w:t xml:space="preserve">       </w:t>
      </w:r>
      <w:r w:rsidR="00924889">
        <w:rPr>
          <w:rFonts w:ascii="Times New Roman" w:hAnsi="Times New Roman" w:cs="Times New Roman"/>
          <w:lang w:val="bg-BG"/>
        </w:rPr>
        <w:t xml:space="preserve">        </w:t>
      </w:r>
      <w:r w:rsidR="00555681">
        <w:rPr>
          <w:rFonts w:ascii="Times New Roman" w:hAnsi="Times New Roman" w:cs="Times New Roman"/>
          <w:lang w:val="bg-BG"/>
        </w:rPr>
        <w:t xml:space="preserve">  </w:t>
      </w:r>
      <w:r w:rsidRPr="00C375BB">
        <w:rPr>
          <w:rFonts w:ascii="Times New Roman" w:hAnsi="Times New Roman" w:cs="Times New Roman"/>
        </w:rPr>
        <w:t>0.9</w:t>
      </w:r>
      <w:r w:rsidRPr="00C375BB">
        <w:rPr>
          <w:rFonts w:ascii="Times New Roman" w:hAnsi="Times New Roman" w:cs="Times New Roman"/>
        </w:rPr>
        <w:tab/>
      </w:r>
      <w:r w:rsidR="00727637">
        <w:rPr>
          <w:rFonts w:ascii="Times New Roman" w:hAnsi="Times New Roman" w:cs="Times New Roman"/>
          <w:lang w:val="bg-BG"/>
        </w:rPr>
        <w:t xml:space="preserve">    </w:t>
      </w:r>
      <w:r w:rsidR="00924889">
        <w:rPr>
          <w:rFonts w:ascii="Times New Roman" w:hAnsi="Times New Roman" w:cs="Times New Roman"/>
          <w:lang w:val="bg-BG"/>
        </w:rPr>
        <w:t xml:space="preserve"> </w:t>
      </w:r>
      <w:r w:rsidR="00727637">
        <w:rPr>
          <w:rFonts w:ascii="Times New Roman" w:hAnsi="Times New Roman" w:cs="Times New Roman"/>
          <w:lang w:val="bg-BG"/>
        </w:rPr>
        <w:t xml:space="preserve">   </w:t>
      </w:r>
      <w:r w:rsidR="00555681">
        <w:rPr>
          <w:rFonts w:ascii="Times New Roman" w:hAnsi="Times New Roman" w:cs="Times New Roman"/>
          <w:lang w:val="bg-BG"/>
        </w:rPr>
        <w:t xml:space="preserve"> </w:t>
      </w:r>
      <w:r w:rsidRPr="00C375BB">
        <w:rPr>
          <w:rFonts w:ascii="Times New Roman" w:hAnsi="Times New Roman" w:cs="Times New Roman"/>
        </w:rPr>
        <w:t>1.0</w:t>
      </w:r>
      <w:r w:rsidR="00555681">
        <w:rPr>
          <w:rFonts w:ascii="Times New Roman" w:hAnsi="Times New Roman" w:cs="Times New Roman"/>
          <w:lang w:val="bg-BG"/>
        </w:rPr>
        <w:t xml:space="preserve">             </w:t>
      </w:r>
      <w:r w:rsidR="00924889">
        <w:rPr>
          <w:rFonts w:ascii="Times New Roman" w:hAnsi="Times New Roman" w:cs="Times New Roman"/>
          <w:lang w:val="bg-BG"/>
        </w:rPr>
        <w:t xml:space="preserve">      </w:t>
      </w:r>
      <w:r w:rsidRPr="00C375BB">
        <w:rPr>
          <w:rFonts w:ascii="Times New Roman" w:hAnsi="Times New Roman" w:cs="Times New Roman"/>
        </w:rPr>
        <w:t>1.0</w:t>
      </w:r>
    </w:p>
    <w:p w:rsidR="00727637"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предприятията с </w:t>
      </w:r>
    </w:p>
    <w:p w:rsidR="00727637"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повече от 250 заети лица в общия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брой предприятия (%)</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0.2</w:t>
      </w:r>
      <w:r w:rsidRPr="00C375BB">
        <w:rPr>
          <w:rFonts w:ascii="Times New Roman" w:hAnsi="Times New Roman" w:cs="Times New Roman"/>
        </w:rPr>
        <w:tab/>
      </w:r>
      <w:r w:rsidR="00727637">
        <w:rPr>
          <w:rFonts w:ascii="Times New Roman" w:hAnsi="Times New Roman" w:cs="Times New Roman"/>
          <w:lang w:val="bg-BG"/>
        </w:rPr>
        <w:t xml:space="preserve">             </w:t>
      </w:r>
      <w:r w:rsidR="00924889">
        <w:rPr>
          <w:rFonts w:ascii="Times New Roman" w:hAnsi="Times New Roman" w:cs="Times New Roman"/>
          <w:lang w:val="bg-BG"/>
        </w:rPr>
        <w:t xml:space="preserve">        </w:t>
      </w:r>
      <w:r w:rsidRPr="00C375BB">
        <w:rPr>
          <w:rFonts w:ascii="Times New Roman" w:hAnsi="Times New Roman" w:cs="Times New Roman"/>
        </w:rPr>
        <w:t>0.2</w:t>
      </w:r>
      <w:r w:rsidRPr="00C375BB">
        <w:rPr>
          <w:rFonts w:ascii="Times New Roman" w:hAnsi="Times New Roman" w:cs="Times New Roman"/>
        </w:rPr>
        <w:tab/>
      </w:r>
      <w:r w:rsidR="00727637">
        <w:rPr>
          <w:rFonts w:ascii="Times New Roman" w:hAnsi="Times New Roman" w:cs="Times New Roman"/>
          <w:lang w:val="bg-BG"/>
        </w:rPr>
        <w:t xml:space="preserve">      </w:t>
      </w:r>
      <w:r w:rsidR="00924889">
        <w:rPr>
          <w:rFonts w:ascii="Times New Roman" w:hAnsi="Times New Roman" w:cs="Times New Roman"/>
          <w:lang w:val="bg-BG"/>
        </w:rPr>
        <w:t xml:space="preserve">         </w:t>
      </w:r>
      <w:r w:rsidR="004A1DF4">
        <w:rPr>
          <w:rFonts w:ascii="Times New Roman" w:hAnsi="Times New Roman" w:cs="Times New Roman"/>
          <w:lang w:val="bg-BG"/>
        </w:rPr>
        <w:t xml:space="preserve"> </w:t>
      </w:r>
      <w:r w:rsidR="00727637">
        <w:rPr>
          <w:rFonts w:ascii="Times New Roman" w:hAnsi="Times New Roman" w:cs="Times New Roman"/>
          <w:lang w:val="bg-BG"/>
        </w:rPr>
        <w:t xml:space="preserve">  </w:t>
      </w:r>
      <w:r w:rsidRPr="00C375BB">
        <w:rPr>
          <w:rFonts w:ascii="Times New Roman" w:hAnsi="Times New Roman" w:cs="Times New Roman"/>
        </w:rPr>
        <w:t>0.2</w:t>
      </w:r>
      <w:r w:rsidR="00727637">
        <w:rPr>
          <w:rFonts w:ascii="Times New Roman" w:hAnsi="Times New Roman" w:cs="Times New Roman"/>
          <w:lang w:val="bg-BG"/>
        </w:rPr>
        <w:t xml:space="preserve">               </w:t>
      </w:r>
      <w:r w:rsidRPr="00C375BB">
        <w:rPr>
          <w:rFonts w:ascii="Times New Roman" w:hAnsi="Times New Roman" w:cs="Times New Roman"/>
        </w:rPr>
        <w:t>0.1</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0.1</w:t>
      </w:r>
    </w:p>
    <w:p w:rsidR="00727637" w:rsidRPr="00727637" w:rsidRDefault="00330EBC" w:rsidP="00227902">
      <w:pPr>
        <w:spacing w:after="0"/>
        <w:ind w:left="-142" w:right="1"/>
        <w:rPr>
          <w:rFonts w:ascii="Times New Roman" w:hAnsi="Times New Roman" w:cs="Times New Roman"/>
          <w:b/>
        </w:rPr>
      </w:pPr>
      <w:r w:rsidRPr="00727637">
        <w:rPr>
          <w:rFonts w:ascii="Times New Roman" w:hAnsi="Times New Roman" w:cs="Times New Roman"/>
          <w:b/>
        </w:rPr>
        <w:t>Транспорт</w:t>
      </w:r>
      <w:r w:rsidRPr="00727637">
        <w:rPr>
          <w:rFonts w:ascii="Times New Roman" w:hAnsi="Times New Roman" w:cs="Times New Roman"/>
          <w:b/>
        </w:rPr>
        <w:tab/>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Дължина на aвтомагистралите (км)</w:t>
      </w:r>
      <w:r w:rsidR="00727637">
        <w:rPr>
          <w:rFonts w:ascii="Times New Roman" w:hAnsi="Times New Roman" w:cs="Times New Roman"/>
          <w:lang w:val="bg-BG"/>
        </w:rPr>
        <w:t xml:space="preserve">  </w:t>
      </w:r>
      <w:r w:rsidRPr="00C375BB">
        <w:rPr>
          <w:rFonts w:ascii="Times New Roman" w:hAnsi="Times New Roman" w:cs="Times New Roman"/>
        </w:rPr>
        <w:t>44</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44</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44</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44</w:t>
      </w:r>
      <w:r w:rsidR="00727637">
        <w:rPr>
          <w:rFonts w:ascii="Times New Roman" w:hAnsi="Times New Roman" w:cs="Times New Roman"/>
          <w:lang w:val="bg-BG"/>
        </w:rPr>
        <w:t xml:space="preserve"> </w:t>
      </w:r>
      <w:r w:rsidRPr="00C375BB">
        <w:rPr>
          <w:rFonts w:ascii="Times New Roman" w:hAnsi="Times New Roman" w:cs="Times New Roman"/>
        </w:rPr>
        <w:tab/>
      </w:r>
      <w:r w:rsidR="00D975B0">
        <w:rPr>
          <w:rFonts w:ascii="Times New Roman" w:hAnsi="Times New Roman" w:cs="Times New Roman"/>
          <w:lang w:val="bg-BG"/>
        </w:rPr>
        <w:t xml:space="preserve"> </w:t>
      </w:r>
      <w:r w:rsidRPr="00C375BB">
        <w:rPr>
          <w:rFonts w:ascii="Times New Roman" w:hAnsi="Times New Roman" w:cs="Times New Roman"/>
        </w:rPr>
        <w:t>44</w:t>
      </w:r>
    </w:p>
    <w:p w:rsidR="006923E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Дължина на първокласните пътища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(км)</w:t>
      </w:r>
      <w:r w:rsidRPr="00C375BB">
        <w:rPr>
          <w:rFonts w:ascii="Times New Roman" w:hAnsi="Times New Roman" w:cs="Times New Roman"/>
        </w:rPr>
        <w:tab/>
      </w:r>
      <w:r w:rsidR="00727637">
        <w:rPr>
          <w:rFonts w:ascii="Times New Roman" w:hAnsi="Times New Roman" w:cs="Times New Roman"/>
          <w:lang w:val="bg-BG"/>
        </w:rPr>
        <w:t xml:space="preserve">      </w:t>
      </w:r>
      <w:r w:rsidR="006923E8">
        <w:rPr>
          <w:rFonts w:ascii="Times New Roman" w:hAnsi="Times New Roman" w:cs="Times New Roman"/>
          <w:lang w:val="bg-BG"/>
        </w:rPr>
        <w:t xml:space="preserve">                                        </w:t>
      </w:r>
      <w:r w:rsidRPr="00C375BB">
        <w:rPr>
          <w:rFonts w:ascii="Times New Roman" w:hAnsi="Times New Roman" w:cs="Times New Roman"/>
        </w:rPr>
        <w:t>85</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85</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85</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85</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85</w:t>
      </w:r>
    </w:p>
    <w:p w:rsidR="006923E8" w:rsidRDefault="00330EBC" w:rsidP="00227902">
      <w:pPr>
        <w:spacing w:after="0"/>
        <w:ind w:left="-142" w:right="1"/>
        <w:rPr>
          <w:rFonts w:ascii="Times New Roman" w:hAnsi="Times New Roman" w:cs="Times New Roman"/>
        </w:rPr>
      </w:pPr>
      <w:r w:rsidRPr="00C375BB">
        <w:rPr>
          <w:rFonts w:ascii="Times New Roman" w:hAnsi="Times New Roman" w:cs="Times New Roman"/>
        </w:rPr>
        <w:t>Дължина на второкласните пътища</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 (км)</w:t>
      </w:r>
      <w:r w:rsidRPr="00C375BB">
        <w:rPr>
          <w:rFonts w:ascii="Times New Roman" w:hAnsi="Times New Roman" w:cs="Times New Roman"/>
        </w:rPr>
        <w:tab/>
      </w:r>
      <w:r w:rsidR="00727637">
        <w:rPr>
          <w:rFonts w:ascii="Times New Roman" w:hAnsi="Times New Roman" w:cs="Times New Roman"/>
          <w:lang w:val="bg-BG"/>
        </w:rPr>
        <w:t xml:space="preserve">    </w:t>
      </w:r>
      <w:r w:rsidR="006923E8">
        <w:rPr>
          <w:rFonts w:ascii="Times New Roman" w:hAnsi="Times New Roman" w:cs="Times New Roman"/>
          <w:lang w:val="bg-BG"/>
        </w:rPr>
        <w:t xml:space="preserve">                                        </w:t>
      </w:r>
      <w:r w:rsidRPr="00C375BB">
        <w:rPr>
          <w:rFonts w:ascii="Times New Roman" w:hAnsi="Times New Roman" w:cs="Times New Roman"/>
        </w:rPr>
        <w:t>201</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202</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202</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202</w:t>
      </w:r>
      <w:r w:rsidR="00727637">
        <w:rPr>
          <w:rFonts w:ascii="Times New Roman" w:hAnsi="Times New Roman" w:cs="Times New Roman"/>
          <w:lang w:val="bg-BG"/>
        </w:rPr>
        <w:t xml:space="preserve">            </w:t>
      </w:r>
      <w:r w:rsidRPr="00C375BB">
        <w:rPr>
          <w:rFonts w:ascii="Times New Roman" w:hAnsi="Times New Roman" w:cs="Times New Roman"/>
        </w:rPr>
        <w:t>202</w:t>
      </w:r>
    </w:p>
    <w:p w:rsidR="006923E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Дължина на третокласните пътища </w:t>
      </w:r>
    </w:p>
    <w:p w:rsidR="00330EBC" w:rsidRPr="00C375BB" w:rsidRDefault="006923E8" w:rsidP="00227902">
      <w:pPr>
        <w:spacing w:after="0"/>
        <w:ind w:left="-142" w:right="1"/>
        <w:rPr>
          <w:rFonts w:ascii="Times New Roman" w:hAnsi="Times New Roman" w:cs="Times New Roman"/>
        </w:rPr>
      </w:pPr>
      <w:r>
        <w:rPr>
          <w:rFonts w:ascii="Times New Roman" w:hAnsi="Times New Roman" w:cs="Times New Roman"/>
          <w:lang w:val="bg-BG"/>
        </w:rPr>
        <w:t xml:space="preserve">     </w:t>
      </w:r>
      <w:r w:rsidR="00330EBC" w:rsidRPr="00C375BB">
        <w:rPr>
          <w:rFonts w:ascii="Times New Roman" w:hAnsi="Times New Roman" w:cs="Times New Roman"/>
        </w:rPr>
        <w:t>(км)</w:t>
      </w:r>
      <w:r w:rsidR="00330EBC" w:rsidRPr="00C375BB">
        <w:rPr>
          <w:rFonts w:ascii="Times New Roman" w:hAnsi="Times New Roman" w:cs="Times New Roman"/>
        </w:rPr>
        <w:tab/>
      </w:r>
      <w:r w:rsidR="00727637">
        <w:rPr>
          <w:rFonts w:ascii="Times New Roman" w:hAnsi="Times New Roman" w:cs="Times New Roman"/>
          <w:lang w:val="bg-BG"/>
        </w:rPr>
        <w:t xml:space="preserve">   </w:t>
      </w:r>
      <w:r>
        <w:rPr>
          <w:rFonts w:ascii="Times New Roman" w:hAnsi="Times New Roman" w:cs="Times New Roman"/>
          <w:lang w:val="bg-BG"/>
        </w:rPr>
        <w:t xml:space="preserve">                                       </w:t>
      </w:r>
      <w:r w:rsidR="00727637">
        <w:rPr>
          <w:rFonts w:ascii="Times New Roman" w:hAnsi="Times New Roman" w:cs="Times New Roman"/>
          <w:lang w:val="bg-BG"/>
        </w:rPr>
        <w:t xml:space="preserve"> </w:t>
      </w:r>
      <w:r w:rsidR="00330EBC" w:rsidRPr="00C375BB">
        <w:rPr>
          <w:rFonts w:ascii="Times New Roman" w:hAnsi="Times New Roman" w:cs="Times New Roman"/>
        </w:rPr>
        <w:t>256</w:t>
      </w:r>
      <w:r w:rsidR="00330EBC" w:rsidRPr="00C375BB">
        <w:rPr>
          <w:rFonts w:ascii="Times New Roman" w:hAnsi="Times New Roman" w:cs="Times New Roman"/>
        </w:rPr>
        <w:tab/>
      </w:r>
      <w:r w:rsidR="00727637">
        <w:rPr>
          <w:rFonts w:ascii="Times New Roman" w:hAnsi="Times New Roman" w:cs="Times New Roman"/>
          <w:lang w:val="bg-BG"/>
        </w:rPr>
        <w:t xml:space="preserve">            </w:t>
      </w:r>
      <w:r w:rsidR="00330EBC" w:rsidRPr="00C375BB">
        <w:rPr>
          <w:rFonts w:ascii="Times New Roman" w:hAnsi="Times New Roman" w:cs="Times New Roman"/>
        </w:rPr>
        <w:t>256</w:t>
      </w:r>
      <w:r w:rsidR="00330EBC" w:rsidRPr="00C375BB">
        <w:rPr>
          <w:rFonts w:ascii="Times New Roman" w:hAnsi="Times New Roman" w:cs="Times New Roman"/>
        </w:rPr>
        <w:tab/>
      </w:r>
      <w:r w:rsidR="00727637">
        <w:rPr>
          <w:rFonts w:ascii="Times New Roman" w:hAnsi="Times New Roman" w:cs="Times New Roman"/>
          <w:lang w:val="bg-BG"/>
        </w:rPr>
        <w:t xml:space="preserve">         </w:t>
      </w:r>
      <w:r w:rsidR="00330EBC" w:rsidRPr="00C375BB">
        <w:rPr>
          <w:rFonts w:ascii="Times New Roman" w:hAnsi="Times New Roman" w:cs="Times New Roman"/>
        </w:rPr>
        <w:t>256</w:t>
      </w:r>
      <w:r w:rsidR="00330EBC" w:rsidRPr="00C375BB">
        <w:rPr>
          <w:rFonts w:ascii="Times New Roman" w:hAnsi="Times New Roman" w:cs="Times New Roman"/>
        </w:rPr>
        <w:tab/>
      </w:r>
      <w:r w:rsidR="00727637">
        <w:rPr>
          <w:rFonts w:ascii="Times New Roman" w:hAnsi="Times New Roman" w:cs="Times New Roman"/>
          <w:lang w:val="bg-BG"/>
        </w:rPr>
        <w:t xml:space="preserve">       </w:t>
      </w:r>
      <w:r w:rsidR="00330EBC" w:rsidRPr="00C375BB">
        <w:rPr>
          <w:rFonts w:ascii="Times New Roman" w:hAnsi="Times New Roman" w:cs="Times New Roman"/>
        </w:rPr>
        <w:t>256</w:t>
      </w:r>
      <w:r w:rsidR="00727637">
        <w:rPr>
          <w:rFonts w:ascii="Times New Roman" w:hAnsi="Times New Roman" w:cs="Times New Roman"/>
          <w:lang w:val="bg-BG"/>
        </w:rPr>
        <w:t xml:space="preserve"> </w:t>
      </w:r>
      <w:r w:rsidR="00330EBC" w:rsidRPr="00C375BB">
        <w:rPr>
          <w:rFonts w:ascii="Times New Roman" w:hAnsi="Times New Roman" w:cs="Times New Roman"/>
        </w:rPr>
        <w:tab/>
        <w:t>255</w:t>
      </w:r>
    </w:p>
    <w:p w:rsidR="006923E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Дължина на железопътните линии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(км)</w:t>
      </w:r>
      <w:r w:rsidRPr="00C375BB">
        <w:rPr>
          <w:rFonts w:ascii="Times New Roman" w:hAnsi="Times New Roman" w:cs="Times New Roman"/>
        </w:rPr>
        <w:tab/>
      </w:r>
      <w:r w:rsidR="00727637">
        <w:rPr>
          <w:rFonts w:ascii="Times New Roman" w:hAnsi="Times New Roman" w:cs="Times New Roman"/>
          <w:lang w:val="bg-BG"/>
        </w:rPr>
        <w:t xml:space="preserve">                </w:t>
      </w:r>
      <w:r w:rsidR="006923E8">
        <w:rPr>
          <w:rFonts w:ascii="Times New Roman" w:hAnsi="Times New Roman" w:cs="Times New Roman"/>
          <w:lang w:val="bg-BG"/>
        </w:rPr>
        <w:t xml:space="preserve">                          </w:t>
      </w:r>
      <w:r w:rsidR="00727637">
        <w:rPr>
          <w:rFonts w:ascii="Times New Roman" w:hAnsi="Times New Roman" w:cs="Times New Roman"/>
          <w:lang w:val="bg-BG"/>
        </w:rPr>
        <w:t xml:space="preserve"> </w:t>
      </w:r>
      <w:r w:rsidRPr="00C375BB">
        <w:rPr>
          <w:rFonts w:ascii="Times New Roman" w:hAnsi="Times New Roman" w:cs="Times New Roman"/>
        </w:rPr>
        <w:t>129</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129</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129</w:t>
      </w:r>
      <w:r w:rsidR="00727637">
        <w:rPr>
          <w:rFonts w:ascii="Times New Roman" w:hAnsi="Times New Roman" w:cs="Times New Roman"/>
          <w:lang w:val="bg-BG"/>
        </w:rPr>
        <w:t xml:space="preserve">              </w:t>
      </w:r>
      <w:r w:rsidR="00D975B0">
        <w:rPr>
          <w:rFonts w:ascii="Times New Roman" w:hAnsi="Times New Roman" w:cs="Times New Roman"/>
          <w:lang w:val="bg-BG"/>
        </w:rPr>
        <w:t xml:space="preserve"> </w:t>
      </w:r>
      <w:r w:rsidR="00727637">
        <w:rPr>
          <w:rFonts w:ascii="Times New Roman" w:hAnsi="Times New Roman" w:cs="Times New Roman"/>
          <w:lang w:val="bg-BG"/>
        </w:rPr>
        <w:t xml:space="preserve">   </w:t>
      </w:r>
      <w:r w:rsidRPr="00C375BB">
        <w:rPr>
          <w:rFonts w:ascii="Times New Roman" w:hAnsi="Times New Roman" w:cs="Times New Roman"/>
        </w:rPr>
        <w:t>134</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134</w:t>
      </w:r>
    </w:p>
    <w:p w:rsidR="00727637" w:rsidRPr="00727637" w:rsidRDefault="00330EBC" w:rsidP="00227902">
      <w:pPr>
        <w:spacing w:after="0"/>
        <w:ind w:left="-142" w:right="1"/>
        <w:rPr>
          <w:rFonts w:ascii="Times New Roman" w:hAnsi="Times New Roman" w:cs="Times New Roman"/>
          <w:b/>
        </w:rPr>
      </w:pPr>
      <w:r w:rsidRPr="00727637">
        <w:rPr>
          <w:rFonts w:ascii="Times New Roman" w:hAnsi="Times New Roman" w:cs="Times New Roman"/>
          <w:b/>
        </w:rPr>
        <w:t>НИРД</w:t>
      </w:r>
      <w:r w:rsidRPr="00727637">
        <w:rPr>
          <w:rFonts w:ascii="Times New Roman" w:hAnsi="Times New Roman" w:cs="Times New Roman"/>
          <w:b/>
        </w:rPr>
        <w:tab/>
      </w:r>
    </w:p>
    <w:p w:rsidR="00727637"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Разходи за научноизследователска и развойна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дейност (НИРД) - хил. лв.</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506</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4</w:t>
      </w:r>
      <w:r w:rsidR="00727637">
        <w:rPr>
          <w:rFonts w:ascii="Times New Roman" w:hAnsi="Times New Roman" w:cs="Times New Roman"/>
        </w:rPr>
        <w:t> </w:t>
      </w:r>
      <w:r w:rsidRPr="00C375BB">
        <w:rPr>
          <w:rFonts w:ascii="Times New Roman" w:hAnsi="Times New Roman" w:cs="Times New Roman"/>
        </w:rPr>
        <w:t>323</w:t>
      </w:r>
      <w:r w:rsidR="00727637">
        <w:rPr>
          <w:rFonts w:ascii="Times New Roman" w:hAnsi="Times New Roman" w:cs="Times New Roman"/>
          <w:lang w:val="bg-BG"/>
        </w:rPr>
        <w:t xml:space="preserve">        </w:t>
      </w:r>
      <w:r w:rsidR="006923E8">
        <w:rPr>
          <w:rFonts w:ascii="Times New Roman" w:hAnsi="Times New Roman" w:cs="Times New Roman"/>
          <w:lang w:val="bg-BG"/>
        </w:rPr>
        <w:t xml:space="preserve">   </w:t>
      </w:r>
      <w:r w:rsidR="00727637">
        <w:rPr>
          <w:rFonts w:ascii="Times New Roman" w:hAnsi="Times New Roman" w:cs="Times New Roman"/>
          <w:lang w:val="bg-BG"/>
        </w:rPr>
        <w:t xml:space="preserve">   </w:t>
      </w:r>
      <w:r w:rsidRPr="00C375BB">
        <w:rPr>
          <w:rFonts w:ascii="Times New Roman" w:hAnsi="Times New Roman" w:cs="Times New Roman"/>
        </w:rPr>
        <w:t>3 497</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4 782</w:t>
      </w:r>
    </w:p>
    <w:p w:rsidR="00727637"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Персонал, зает с научноизследователска и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развойна дейност (НИРД) - брой</w:t>
      </w:r>
      <w:r w:rsidR="00727637">
        <w:rPr>
          <w:rFonts w:ascii="Times New Roman" w:hAnsi="Times New Roman" w:cs="Times New Roman"/>
          <w:lang w:val="bg-BG"/>
        </w:rPr>
        <w:t xml:space="preserve">         </w:t>
      </w:r>
      <w:r w:rsidRPr="00C375BB">
        <w:rPr>
          <w:rFonts w:ascii="Times New Roman" w:hAnsi="Times New Roman" w:cs="Times New Roman"/>
        </w:rPr>
        <w:t>..</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183</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177</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222</w:t>
      </w:r>
      <w:r w:rsidRPr="00C375BB">
        <w:rPr>
          <w:rFonts w:ascii="Times New Roman" w:hAnsi="Times New Roman" w:cs="Times New Roman"/>
        </w:rPr>
        <w:tab/>
        <w:t>313</w:t>
      </w:r>
    </w:p>
    <w:p w:rsidR="00727637" w:rsidRPr="00727637" w:rsidRDefault="00330EBC" w:rsidP="00227902">
      <w:pPr>
        <w:spacing w:after="0"/>
        <w:ind w:left="-142" w:right="1"/>
        <w:rPr>
          <w:rFonts w:ascii="Times New Roman" w:hAnsi="Times New Roman" w:cs="Times New Roman"/>
          <w:b/>
        </w:rPr>
      </w:pPr>
      <w:r w:rsidRPr="00727637">
        <w:rPr>
          <w:rFonts w:ascii="Times New Roman" w:hAnsi="Times New Roman" w:cs="Times New Roman"/>
          <w:b/>
        </w:rPr>
        <w:t>Информационно общество</w:t>
      </w:r>
      <w:r w:rsidRPr="00727637">
        <w:rPr>
          <w:rFonts w:ascii="Times New Roman" w:hAnsi="Times New Roman" w:cs="Times New Roman"/>
          <w:b/>
        </w:rPr>
        <w:tab/>
      </w:r>
    </w:p>
    <w:p w:rsidR="00727637" w:rsidRDefault="00330EBC" w:rsidP="00227902">
      <w:pPr>
        <w:spacing w:after="0"/>
        <w:ind w:left="-142" w:right="1"/>
        <w:rPr>
          <w:rFonts w:ascii="Times New Roman" w:hAnsi="Times New Roman" w:cs="Times New Roman"/>
        </w:rPr>
      </w:pPr>
      <w:r w:rsidRPr="00C375BB">
        <w:rPr>
          <w:rFonts w:ascii="Times New Roman" w:hAnsi="Times New Roman" w:cs="Times New Roman"/>
        </w:rPr>
        <w:t>Относителен дял на домакинствата</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 с достъп до интернет (%)</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55.4</w:t>
      </w:r>
      <w:r w:rsidR="00727637">
        <w:rPr>
          <w:rFonts w:ascii="Times New Roman" w:hAnsi="Times New Roman" w:cs="Times New Roman"/>
          <w:lang w:val="bg-BG"/>
        </w:rPr>
        <w:t xml:space="preserve"> </w:t>
      </w:r>
      <w:r w:rsidRPr="00C375BB">
        <w:rPr>
          <w:rFonts w:ascii="Times New Roman" w:hAnsi="Times New Roman" w:cs="Times New Roman"/>
        </w:rPr>
        <w:tab/>
        <w:t>44.6</w:t>
      </w:r>
      <w:r w:rsidRPr="00C375BB">
        <w:rPr>
          <w:rFonts w:ascii="Times New Roman" w:hAnsi="Times New Roman" w:cs="Times New Roman"/>
        </w:rPr>
        <w:tab/>
      </w:r>
      <w:r w:rsidR="00727637">
        <w:rPr>
          <w:rFonts w:ascii="Times New Roman" w:hAnsi="Times New Roman" w:cs="Times New Roman"/>
          <w:lang w:val="bg-BG"/>
        </w:rPr>
        <w:t xml:space="preserve">     </w:t>
      </w:r>
      <w:r w:rsidR="006923E8">
        <w:rPr>
          <w:rFonts w:ascii="Times New Roman" w:hAnsi="Times New Roman" w:cs="Times New Roman"/>
          <w:lang w:val="bg-BG"/>
        </w:rPr>
        <w:t xml:space="preserve">  </w:t>
      </w:r>
      <w:r w:rsidR="00727637">
        <w:rPr>
          <w:rFonts w:ascii="Times New Roman" w:hAnsi="Times New Roman" w:cs="Times New Roman"/>
          <w:lang w:val="bg-BG"/>
        </w:rPr>
        <w:t xml:space="preserve"> </w:t>
      </w:r>
      <w:r w:rsidRPr="00C375BB">
        <w:rPr>
          <w:rFonts w:ascii="Times New Roman" w:hAnsi="Times New Roman" w:cs="Times New Roman"/>
        </w:rPr>
        <w:t>54.1</w:t>
      </w:r>
      <w:r w:rsidR="00727637">
        <w:rPr>
          <w:rFonts w:ascii="Times New Roman" w:hAnsi="Times New Roman" w:cs="Times New Roman"/>
          <w:lang w:val="bg-BG"/>
        </w:rPr>
        <w:t xml:space="preserve">                   </w:t>
      </w:r>
      <w:r w:rsidRPr="00C375BB">
        <w:rPr>
          <w:rFonts w:ascii="Times New Roman" w:hAnsi="Times New Roman" w:cs="Times New Roman"/>
        </w:rPr>
        <w:t>58.5</w:t>
      </w:r>
      <w:r w:rsidR="00727637">
        <w:rPr>
          <w:rFonts w:ascii="Times New Roman" w:hAnsi="Times New Roman" w:cs="Times New Roman"/>
          <w:lang w:val="bg-BG"/>
        </w:rPr>
        <w:t xml:space="preserve"> </w:t>
      </w:r>
      <w:r w:rsidRPr="00C375BB">
        <w:rPr>
          <w:rFonts w:ascii="Times New Roman" w:hAnsi="Times New Roman" w:cs="Times New Roman"/>
        </w:rPr>
        <w:tab/>
        <w:t>75.2</w:t>
      </w:r>
    </w:p>
    <w:p w:rsidR="00727637"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лицата на възраст между </w:t>
      </w:r>
    </w:p>
    <w:p w:rsidR="00727637"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16 и 74 години, използващи регулярно </w:t>
      </w:r>
    </w:p>
    <w:p w:rsidR="006923E8"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интернет (всеки ден или поне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веднъж седмично) - %</w:t>
      </w:r>
      <w:r w:rsidR="006923E8">
        <w:rPr>
          <w:rFonts w:ascii="Times New Roman" w:hAnsi="Times New Roman" w:cs="Times New Roman"/>
          <w:lang w:val="bg-BG"/>
        </w:rPr>
        <w:t xml:space="preserve">                            </w:t>
      </w:r>
      <w:r w:rsidRPr="00C375BB">
        <w:rPr>
          <w:rFonts w:ascii="Times New Roman" w:hAnsi="Times New Roman" w:cs="Times New Roman"/>
        </w:rPr>
        <w:t>47.8</w:t>
      </w:r>
      <w:r w:rsidRPr="00C375BB">
        <w:rPr>
          <w:rFonts w:ascii="Times New Roman" w:hAnsi="Times New Roman" w:cs="Times New Roman"/>
        </w:rPr>
        <w:tab/>
        <w:t>34.2</w:t>
      </w:r>
      <w:r w:rsidR="00727637">
        <w:rPr>
          <w:rFonts w:ascii="Times New Roman" w:hAnsi="Times New Roman" w:cs="Times New Roman"/>
          <w:lang w:val="bg-BG"/>
        </w:rPr>
        <w:t xml:space="preserve">             </w:t>
      </w:r>
      <w:r w:rsidRPr="00C375BB">
        <w:rPr>
          <w:rFonts w:ascii="Times New Roman" w:hAnsi="Times New Roman" w:cs="Times New Roman"/>
        </w:rPr>
        <w:t>30.2</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51.6</w:t>
      </w:r>
      <w:r w:rsidRPr="00C375BB">
        <w:rPr>
          <w:rFonts w:ascii="Times New Roman" w:hAnsi="Times New Roman" w:cs="Times New Roman"/>
        </w:rPr>
        <w:tab/>
      </w:r>
      <w:r w:rsidR="00727637">
        <w:rPr>
          <w:rFonts w:ascii="Times New Roman" w:hAnsi="Times New Roman" w:cs="Times New Roman"/>
          <w:lang w:val="bg-BG"/>
        </w:rPr>
        <w:t xml:space="preserve">             </w:t>
      </w:r>
      <w:r w:rsidRPr="00C375BB">
        <w:rPr>
          <w:rFonts w:ascii="Times New Roman" w:hAnsi="Times New Roman" w:cs="Times New Roman"/>
        </w:rPr>
        <w:t>64.1</w:t>
      </w:r>
    </w:p>
    <w:p w:rsidR="00E01B32" w:rsidRPr="00E01B32" w:rsidRDefault="00330EBC" w:rsidP="00227902">
      <w:pPr>
        <w:spacing w:after="0"/>
        <w:ind w:left="-142" w:right="1"/>
        <w:rPr>
          <w:rFonts w:ascii="Times New Roman" w:hAnsi="Times New Roman" w:cs="Times New Roman"/>
          <w:b/>
        </w:rPr>
      </w:pPr>
      <w:r w:rsidRPr="00E01B32">
        <w:rPr>
          <w:rFonts w:ascii="Times New Roman" w:hAnsi="Times New Roman" w:cs="Times New Roman"/>
          <w:b/>
        </w:rPr>
        <w:t>Жилищен фонд</w:t>
      </w:r>
      <w:r w:rsidRPr="00E01B32">
        <w:rPr>
          <w:rFonts w:ascii="Times New Roman" w:hAnsi="Times New Roman" w:cs="Times New Roman"/>
          <w:b/>
        </w:rPr>
        <w:tab/>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Жилищни сгради (брой)</w:t>
      </w:r>
      <w:r w:rsidRPr="00C375BB">
        <w:rPr>
          <w:rFonts w:ascii="Times New Roman" w:hAnsi="Times New Roman" w:cs="Times New Roman"/>
        </w:rPr>
        <w:tab/>
      </w:r>
      <w:r w:rsidR="00E01B32">
        <w:rPr>
          <w:rFonts w:ascii="Times New Roman" w:hAnsi="Times New Roman" w:cs="Times New Roman"/>
          <w:lang w:val="bg-BG"/>
        </w:rPr>
        <w:t xml:space="preserve">       </w:t>
      </w:r>
      <w:r w:rsidR="00D975B0">
        <w:rPr>
          <w:rFonts w:ascii="Times New Roman" w:hAnsi="Times New Roman" w:cs="Times New Roman"/>
          <w:lang w:val="bg-BG"/>
        </w:rPr>
        <w:t xml:space="preserve">           </w:t>
      </w:r>
      <w:r w:rsidR="00E01B32">
        <w:rPr>
          <w:rFonts w:ascii="Times New Roman" w:hAnsi="Times New Roman" w:cs="Times New Roman"/>
          <w:lang w:val="bg-BG"/>
        </w:rPr>
        <w:t xml:space="preserve"> </w:t>
      </w:r>
      <w:r w:rsidRPr="00C375BB">
        <w:rPr>
          <w:rFonts w:ascii="Times New Roman" w:hAnsi="Times New Roman" w:cs="Times New Roman"/>
        </w:rPr>
        <w:t>58</w:t>
      </w:r>
      <w:r w:rsidR="00D975B0">
        <w:rPr>
          <w:rFonts w:ascii="Times New Roman" w:hAnsi="Times New Roman" w:cs="Times New Roman"/>
        </w:rPr>
        <w:t> </w:t>
      </w:r>
      <w:r w:rsidRPr="00C375BB">
        <w:rPr>
          <w:rFonts w:ascii="Times New Roman" w:hAnsi="Times New Roman" w:cs="Times New Roman"/>
        </w:rPr>
        <w:t>822</w:t>
      </w:r>
      <w:r w:rsidR="00D975B0">
        <w:rPr>
          <w:rFonts w:ascii="Times New Roman" w:hAnsi="Times New Roman" w:cs="Times New Roman"/>
          <w:lang w:val="bg-BG"/>
        </w:rPr>
        <w:t xml:space="preserve">      </w:t>
      </w:r>
      <w:r w:rsidRPr="00C375BB">
        <w:rPr>
          <w:rFonts w:ascii="Times New Roman" w:hAnsi="Times New Roman" w:cs="Times New Roman"/>
        </w:rPr>
        <w:t>58 879</w:t>
      </w:r>
      <w:r w:rsidRPr="00C375BB">
        <w:rPr>
          <w:rFonts w:ascii="Times New Roman" w:hAnsi="Times New Roman" w:cs="Times New Roman"/>
        </w:rPr>
        <w:tab/>
      </w:r>
      <w:r w:rsidR="00E01B32">
        <w:rPr>
          <w:rFonts w:ascii="Times New Roman" w:hAnsi="Times New Roman" w:cs="Times New Roman"/>
          <w:lang w:val="bg-BG"/>
        </w:rPr>
        <w:t xml:space="preserve">  </w:t>
      </w:r>
      <w:r w:rsidR="00D975B0">
        <w:rPr>
          <w:rFonts w:ascii="Times New Roman" w:hAnsi="Times New Roman" w:cs="Times New Roman"/>
          <w:lang w:val="bg-BG"/>
        </w:rPr>
        <w:t xml:space="preserve"> </w:t>
      </w:r>
      <w:r w:rsidRPr="00C375BB">
        <w:rPr>
          <w:rFonts w:ascii="Times New Roman" w:hAnsi="Times New Roman" w:cs="Times New Roman"/>
        </w:rPr>
        <w:t>58</w:t>
      </w:r>
      <w:r w:rsidR="006923E8">
        <w:rPr>
          <w:rFonts w:ascii="Times New Roman" w:hAnsi="Times New Roman" w:cs="Times New Roman"/>
        </w:rPr>
        <w:t> </w:t>
      </w:r>
      <w:r w:rsidRPr="00C375BB">
        <w:rPr>
          <w:rFonts w:ascii="Times New Roman" w:hAnsi="Times New Roman" w:cs="Times New Roman"/>
        </w:rPr>
        <w:t>936</w:t>
      </w:r>
      <w:r w:rsidR="006923E8">
        <w:rPr>
          <w:rFonts w:ascii="Times New Roman" w:hAnsi="Times New Roman" w:cs="Times New Roman"/>
          <w:lang w:val="bg-BG"/>
        </w:rPr>
        <w:t xml:space="preserve">             </w:t>
      </w:r>
      <w:r w:rsidR="00D975B0">
        <w:rPr>
          <w:rFonts w:ascii="Times New Roman" w:hAnsi="Times New Roman" w:cs="Times New Roman"/>
          <w:lang w:val="bg-BG"/>
        </w:rPr>
        <w:t xml:space="preserve"> </w:t>
      </w:r>
      <w:r w:rsidR="00E01B32">
        <w:rPr>
          <w:rFonts w:ascii="Times New Roman" w:hAnsi="Times New Roman" w:cs="Times New Roman"/>
          <w:lang w:val="bg-BG"/>
        </w:rPr>
        <w:t xml:space="preserve"> </w:t>
      </w:r>
      <w:r w:rsidRPr="00C375BB">
        <w:rPr>
          <w:rFonts w:ascii="Times New Roman" w:hAnsi="Times New Roman" w:cs="Times New Roman"/>
        </w:rPr>
        <w:t>59</w:t>
      </w:r>
      <w:r w:rsidR="006923E8">
        <w:rPr>
          <w:rFonts w:ascii="Times New Roman" w:hAnsi="Times New Roman" w:cs="Times New Roman"/>
        </w:rPr>
        <w:t> </w:t>
      </w:r>
      <w:r w:rsidRPr="00C375BB">
        <w:rPr>
          <w:rFonts w:ascii="Times New Roman" w:hAnsi="Times New Roman" w:cs="Times New Roman"/>
        </w:rPr>
        <w:t>005</w:t>
      </w:r>
      <w:r w:rsidR="006923E8">
        <w:rPr>
          <w:rFonts w:ascii="Times New Roman" w:hAnsi="Times New Roman" w:cs="Times New Roman"/>
          <w:lang w:val="bg-BG"/>
        </w:rPr>
        <w:t xml:space="preserve">    </w:t>
      </w:r>
      <w:r w:rsidR="00D975B0">
        <w:rPr>
          <w:rFonts w:ascii="Times New Roman" w:hAnsi="Times New Roman" w:cs="Times New Roman"/>
          <w:lang w:val="bg-BG"/>
        </w:rPr>
        <w:t xml:space="preserve">   </w:t>
      </w:r>
      <w:r w:rsidRPr="00C375BB">
        <w:rPr>
          <w:rFonts w:ascii="Times New Roman" w:hAnsi="Times New Roman" w:cs="Times New Roman"/>
        </w:rPr>
        <w:t>59 065</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Жилища (брой)</w:t>
      </w:r>
      <w:r w:rsidRPr="00C375BB">
        <w:rPr>
          <w:rFonts w:ascii="Times New Roman" w:hAnsi="Times New Roman" w:cs="Times New Roman"/>
        </w:rPr>
        <w:tab/>
      </w:r>
      <w:r w:rsidR="00E01B32">
        <w:rPr>
          <w:rFonts w:ascii="Times New Roman" w:hAnsi="Times New Roman" w:cs="Times New Roman"/>
          <w:lang w:val="bg-BG"/>
        </w:rPr>
        <w:t xml:space="preserve">                                </w:t>
      </w:r>
      <w:r w:rsidRPr="00C375BB">
        <w:rPr>
          <w:rFonts w:ascii="Times New Roman" w:hAnsi="Times New Roman" w:cs="Times New Roman"/>
        </w:rPr>
        <w:t>92</w:t>
      </w:r>
      <w:r w:rsidR="00D975B0">
        <w:rPr>
          <w:rFonts w:ascii="Times New Roman" w:hAnsi="Times New Roman" w:cs="Times New Roman"/>
        </w:rPr>
        <w:t> </w:t>
      </w:r>
      <w:r w:rsidRPr="00C375BB">
        <w:rPr>
          <w:rFonts w:ascii="Times New Roman" w:hAnsi="Times New Roman" w:cs="Times New Roman"/>
        </w:rPr>
        <w:t>440</w:t>
      </w:r>
      <w:r w:rsidR="00D975B0">
        <w:rPr>
          <w:rFonts w:ascii="Times New Roman" w:hAnsi="Times New Roman" w:cs="Times New Roman"/>
          <w:lang w:val="bg-BG"/>
        </w:rPr>
        <w:t xml:space="preserve"> </w:t>
      </w:r>
      <w:r w:rsidR="00E01B32">
        <w:rPr>
          <w:rFonts w:ascii="Times New Roman" w:hAnsi="Times New Roman" w:cs="Times New Roman"/>
          <w:lang w:val="bg-BG"/>
        </w:rPr>
        <w:t xml:space="preserve">      </w:t>
      </w:r>
      <w:r w:rsidRPr="00C375BB">
        <w:rPr>
          <w:rFonts w:ascii="Times New Roman" w:hAnsi="Times New Roman" w:cs="Times New Roman"/>
        </w:rPr>
        <w:t>92 562</w:t>
      </w:r>
      <w:r w:rsidRPr="00C375BB">
        <w:rPr>
          <w:rFonts w:ascii="Times New Roman" w:hAnsi="Times New Roman" w:cs="Times New Roman"/>
        </w:rPr>
        <w:tab/>
      </w:r>
      <w:r w:rsidR="00D975B0">
        <w:rPr>
          <w:rFonts w:ascii="Times New Roman" w:hAnsi="Times New Roman" w:cs="Times New Roman"/>
          <w:lang w:val="bg-BG"/>
        </w:rPr>
        <w:t xml:space="preserve"> </w:t>
      </w:r>
      <w:r w:rsidR="00E01B32">
        <w:rPr>
          <w:rFonts w:ascii="Times New Roman" w:hAnsi="Times New Roman" w:cs="Times New Roman"/>
          <w:lang w:val="bg-BG"/>
        </w:rPr>
        <w:t xml:space="preserve">  </w:t>
      </w:r>
      <w:r w:rsidRPr="00C375BB">
        <w:rPr>
          <w:rFonts w:ascii="Times New Roman" w:hAnsi="Times New Roman" w:cs="Times New Roman"/>
        </w:rPr>
        <w:t>92 708</w:t>
      </w:r>
      <w:r w:rsidRPr="00C375BB">
        <w:rPr>
          <w:rFonts w:ascii="Times New Roman" w:hAnsi="Times New Roman" w:cs="Times New Roman"/>
        </w:rPr>
        <w:tab/>
      </w:r>
      <w:r w:rsidR="00D975B0">
        <w:rPr>
          <w:rFonts w:ascii="Times New Roman" w:hAnsi="Times New Roman" w:cs="Times New Roman"/>
          <w:lang w:val="bg-BG"/>
        </w:rPr>
        <w:t xml:space="preserve"> </w:t>
      </w:r>
      <w:r w:rsidR="00E01B32">
        <w:rPr>
          <w:rFonts w:ascii="Times New Roman" w:hAnsi="Times New Roman" w:cs="Times New Roman"/>
          <w:lang w:val="bg-BG"/>
        </w:rPr>
        <w:t xml:space="preserve"> </w:t>
      </w:r>
      <w:r w:rsidRPr="00C375BB">
        <w:rPr>
          <w:rFonts w:ascii="Times New Roman" w:hAnsi="Times New Roman" w:cs="Times New Roman"/>
        </w:rPr>
        <w:t>92 852</w:t>
      </w:r>
      <w:r w:rsidRPr="00C375BB">
        <w:rPr>
          <w:rFonts w:ascii="Times New Roman" w:hAnsi="Times New Roman" w:cs="Times New Roman"/>
        </w:rPr>
        <w:tab/>
      </w:r>
      <w:r w:rsidR="00E01B32">
        <w:rPr>
          <w:rFonts w:ascii="Times New Roman" w:hAnsi="Times New Roman" w:cs="Times New Roman"/>
          <w:lang w:val="bg-BG"/>
        </w:rPr>
        <w:t xml:space="preserve"> </w:t>
      </w:r>
      <w:r w:rsidR="00D975B0">
        <w:rPr>
          <w:rFonts w:ascii="Times New Roman" w:hAnsi="Times New Roman" w:cs="Times New Roman"/>
          <w:lang w:val="bg-BG"/>
        </w:rPr>
        <w:t xml:space="preserve">       </w:t>
      </w:r>
      <w:r w:rsidR="00E01B32">
        <w:rPr>
          <w:rFonts w:ascii="Times New Roman" w:hAnsi="Times New Roman" w:cs="Times New Roman"/>
          <w:lang w:val="bg-BG"/>
        </w:rPr>
        <w:t xml:space="preserve"> </w:t>
      </w:r>
      <w:r w:rsidRPr="00C375BB">
        <w:rPr>
          <w:rFonts w:ascii="Times New Roman" w:hAnsi="Times New Roman" w:cs="Times New Roman"/>
        </w:rPr>
        <w:t>92 975</w:t>
      </w:r>
    </w:p>
    <w:p w:rsidR="00EF7454" w:rsidRPr="00EF7454" w:rsidRDefault="00330EBC" w:rsidP="00227902">
      <w:pPr>
        <w:spacing w:after="0"/>
        <w:ind w:left="-142" w:right="1"/>
        <w:rPr>
          <w:rFonts w:ascii="Times New Roman" w:hAnsi="Times New Roman" w:cs="Times New Roman"/>
          <w:b/>
        </w:rPr>
      </w:pPr>
      <w:r w:rsidRPr="00EF7454">
        <w:rPr>
          <w:rFonts w:ascii="Times New Roman" w:hAnsi="Times New Roman" w:cs="Times New Roman"/>
          <w:b/>
        </w:rPr>
        <w:t>Туризъм</w:t>
      </w:r>
      <w:r w:rsidRPr="00EF7454">
        <w:rPr>
          <w:rFonts w:ascii="Times New Roman" w:hAnsi="Times New Roman" w:cs="Times New Roman"/>
          <w:b/>
        </w:rPr>
        <w:tab/>
      </w:r>
    </w:p>
    <w:p w:rsidR="00E01B32" w:rsidRDefault="00330EBC" w:rsidP="00227902">
      <w:pPr>
        <w:spacing w:after="0"/>
        <w:ind w:left="-142" w:right="1"/>
        <w:rPr>
          <w:rFonts w:ascii="Times New Roman" w:hAnsi="Times New Roman" w:cs="Times New Roman"/>
        </w:rPr>
      </w:pPr>
      <w:r w:rsidRPr="00C375BB">
        <w:rPr>
          <w:rFonts w:ascii="Times New Roman" w:hAnsi="Times New Roman" w:cs="Times New Roman"/>
        </w:rPr>
        <w:t xml:space="preserve">Места за настаняване </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(брой)</w:t>
      </w:r>
      <w:r w:rsidRPr="00C375BB">
        <w:rPr>
          <w:rFonts w:ascii="Times New Roman" w:hAnsi="Times New Roman" w:cs="Times New Roman"/>
        </w:rPr>
        <w:tab/>
      </w:r>
      <w:r w:rsidR="00E01B32">
        <w:rPr>
          <w:rFonts w:ascii="Times New Roman" w:hAnsi="Times New Roman" w:cs="Times New Roman"/>
          <w:lang w:val="bg-BG"/>
        </w:rPr>
        <w:t xml:space="preserve">                                 </w:t>
      </w:r>
      <w:r w:rsidR="006923E8">
        <w:rPr>
          <w:rFonts w:ascii="Times New Roman" w:hAnsi="Times New Roman" w:cs="Times New Roman"/>
          <w:lang w:val="bg-BG"/>
        </w:rPr>
        <w:t xml:space="preserve"> </w:t>
      </w:r>
      <w:r w:rsidR="00D975B0">
        <w:rPr>
          <w:rFonts w:ascii="Times New Roman" w:hAnsi="Times New Roman" w:cs="Times New Roman"/>
          <w:lang w:val="bg-BG"/>
        </w:rPr>
        <w:t xml:space="preserve">     </w:t>
      </w:r>
      <w:r w:rsidR="00E01B32">
        <w:rPr>
          <w:rFonts w:ascii="Times New Roman" w:hAnsi="Times New Roman" w:cs="Times New Roman"/>
          <w:lang w:val="bg-BG"/>
        </w:rPr>
        <w:t xml:space="preserve">          </w:t>
      </w:r>
      <w:r w:rsidRPr="00C375BB">
        <w:rPr>
          <w:rFonts w:ascii="Times New Roman" w:hAnsi="Times New Roman" w:cs="Times New Roman"/>
        </w:rPr>
        <w:t>82</w:t>
      </w:r>
      <w:r w:rsidR="00E01B32">
        <w:rPr>
          <w:rFonts w:ascii="Times New Roman" w:hAnsi="Times New Roman" w:cs="Times New Roman"/>
          <w:lang w:val="bg-BG"/>
        </w:rPr>
        <w:t xml:space="preserve">               </w:t>
      </w:r>
      <w:r w:rsidRPr="00C375BB">
        <w:rPr>
          <w:rFonts w:ascii="Times New Roman" w:hAnsi="Times New Roman" w:cs="Times New Roman"/>
        </w:rPr>
        <w:t>82</w:t>
      </w:r>
      <w:r w:rsidRPr="00C375BB">
        <w:rPr>
          <w:rFonts w:ascii="Times New Roman" w:hAnsi="Times New Roman" w:cs="Times New Roman"/>
        </w:rPr>
        <w:tab/>
      </w:r>
      <w:r w:rsidR="00E01B32">
        <w:rPr>
          <w:rFonts w:ascii="Times New Roman" w:hAnsi="Times New Roman" w:cs="Times New Roman"/>
          <w:lang w:val="bg-BG"/>
        </w:rPr>
        <w:t xml:space="preserve">       </w:t>
      </w:r>
      <w:r w:rsidRPr="00C375BB">
        <w:rPr>
          <w:rFonts w:ascii="Times New Roman" w:hAnsi="Times New Roman" w:cs="Times New Roman"/>
        </w:rPr>
        <w:t>69</w:t>
      </w:r>
      <w:r w:rsidRPr="00C375BB">
        <w:rPr>
          <w:rFonts w:ascii="Times New Roman" w:hAnsi="Times New Roman" w:cs="Times New Roman"/>
        </w:rPr>
        <w:tab/>
      </w:r>
      <w:r w:rsidR="00E01B32">
        <w:rPr>
          <w:rFonts w:ascii="Times New Roman" w:hAnsi="Times New Roman" w:cs="Times New Roman"/>
          <w:lang w:val="bg-BG"/>
        </w:rPr>
        <w:t xml:space="preserve">              </w:t>
      </w:r>
      <w:r w:rsidR="00C0289B">
        <w:rPr>
          <w:rFonts w:ascii="Times New Roman" w:hAnsi="Times New Roman" w:cs="Times New Roman"/>
          <w:lang w:val="bg-BG"/>
        </w:rPr>
        <w:t xml:space="preserve">      </w:t>
      </w:r>
      <w:r w:rsidRPr="00C375BB">
        <w:rPr>
          <w:rFonts w:ascii="Times New Roman" w:hAnsi="Times New Roman" w:cs="Times New Roman"/>
        </w:rPr>
        <w:t>65</w:t>
      </w:r>
      <w:r w:rsidRPr="00C375BB">
        <w:rPr>
          <w:rFonts w:ascii="Times New Roman" w:hAnsi="Times New Roman" w:cs="Times New Roman"/>
        </w:rPr>
        <w:tab/>
      </w:r>
      <w:r w:rsidR="00E01B32">
        <w:rPr>
          <w:rFonts w:ascii="Times New Roman" w:hAnsi="Times New Roman" w:cs="Times New Roman"/>
          <w:lang w:val="bg-BG"/>
        </w:rPr>
        <w:t xml:space="preserve">        </w:t>
      </w:r>
      <w:r w:rsidR="00C0289B">
        <w:rPr>
          <w:rFonts w:ascii="Times New Roman" w:hAnsi="Times New Roman" w:cs="Times New Roman"/>
          <w:lang w:val="bg-BG"/>
        </w:rPr>
        <w:t xml:space="preserve">       </w:t>
      </w:r>
      <w:r w:rsidRPr="00C375BB">
        <w:rPr>
          <w:rFonts w:ascii="Times New Roman" w:hAnsi="Times New Roman" w:cs="Times New Roman"/>
        </w:rPr>
        <w:t>67</w:t>
      </w:r>
    </w:p>
    <w:p w:rsidR="00330EBC" w:rsidRPr="00C375BB" w:rsidRDefault="00330EBC" w:rsidP="00227902">
      <w:pPr>
        <w:spacing w:after="0"/>
        <w:ind w:left="-142" w:right="1"/>
        <w:rPr>
          <w:rFonts w:ascii="Times New Roman" w:hAnsi="Times New Roman" w:cs="Times New Roman"/>
        </w:rPr>
      </w:pPr>
      <w:r w:rsidRPr="00C375BB">
        <w:rPr>
          <w:rFonts w:ascii="Times New Roman" w:hAnsi="Times New Roman" w:cs="Times New Roman"/>
        </w:rPr>
        <w:t>Реализирани нощувки (брой)</w:t>
      </w:r>
      <w:r w:rsidRPr="00C375BB">
        <w:rPr>
          <w:rFonts w:ascii="Times New Roman" w:hAnsi="Times New Roman" w:cs="Times New Roman"/>
        </w:rPr>
        <w:tab/>
      </w:r>
      <w:r w:rsidR="00C0289B">
        <w:rPr>
          <w:rFonts w:ascii="Times New Roman" w:hAnsi="Times New Roman" w:cs="Times New Roman"/>
          <w:lang w:val="bg-BG"/>
        </w:rPr>
        <w:t xml:space="preserve">  </w:t>
      </w:r>
      <w:r w:rsidRPr="00C375BB">
        <w:rPr>
          <w:rFonts w:ascii="Times New Roman" w:hAnsi="Times New Roman" w:cs="Times New Roman"/>
        </w:rPr>
        <w:t>104</w:t>
      </w:r>
      <w:r w:rsidR="00E01B32">
        <w:rPr>
          <w:rFonts w:ascii="Times New Roman" w:hAnsi="Times New Roman" w:cs="Times New Roman"/>
        </w:rPr>
        <w:t> </w:t>
      </w:r>
      <w:r w:rsidRPr="00C375BB">
        <w:rPr>
          <w:rFonts w:ascii="Times New Roman" w:hAnsi="Times New Roman" w:cs="Times New Roman"/>
        </w:rPr>
        <w:t>897</w:t>
      </w:r>
      <w:r w:rsidR="00E01B32">
        <w:rPr>
          <w:rFonts w:ascii="Times New Roman" w:hAnsi="Times New Roman" w:cs="Times New Roman"/>
          <w:lang w:val="bg-BG"/>
        </w:rPr>
        <w:t xml:space="preserve">        </w:t>
      </w:r>
      <w:r w:rsidRPr="00C375BB">
        <w:rPr>
          <w:rFonts w:ascii="Times New Roman" w:hAnsi="Times New Roman" w:cs="Times New Roman"/>
        </w:rPr>
        <w:t>100</w:t>
      </w:r>
      <w:r w:rsidR="00E01B32">
        <w:rPr>
          <w:rFonts w:ascii="Times New Roman" w:hAnsi="Times New Roman" w:cs="Times New Roman"/>
        </w:rPr>
        <w:t> </w:t>
      </w:r>
      <w:r w:rsidRPr="00C375BB">
        <w:rPr>
          <w:rFonts w:ascii="Times New Roman" w:hAnsi="Times New Roman" w:cs="Times New Roman"/>
        </w:rPr>
        <w:t>965</w:t>
      </w:r>
      <w:r w:rsidR="00E01B32">
        <w:rPr>
          <w:rFonts w:ascii="Times New Roman" w:hAnsi="Times New Roman" w:cs="Times New Roman"/>
          <w:lang w:val="bg-BG"/>
        </w:rPr>
        <w:t xml:space="preserve"> </w:t>
      </w:r>
      <w:r w:rsidRPr="00C375BB">
        <w:rPr>
          <w:rFonts w:ascii="Times New Roman" w:hAnsi="Times New Roman" w:cs="Times New Roman"/>
        </w:rPr>
        <w:tab/>
      </w:r>
      <w:r w:rsidR="00C0289B">
        <w:rPr>
          <w:rFonts w:ascii="Times New Roman" w:hAnsi="Times New Roman" w:cs="Times New Roman"/>
          <w:lang w:val="bg-BG"/>
        </w:rPr>
        <w:t xml:space="preserve"> </w:t>
      </w:r>
      <w:r w:rsidRPr="00C375BB">
        <w:rPr>
          <w:rFonts w:ascii="Times New Roman" w:hAnsi="Times New Roman" w:cs="Times New Roman"/>
        </w:rPr>
        <w:t>84 259</w:t>
      </w:r>
      <w:r w:rsidRPr="00C375BB">
        <w:rPr>
          <w:rFonts w:ascii="Times New Roman" w:hAnsi="Times New Roman" w:cs="Times New Roman"/>
        </w:rPr>
        <w:tab/>
      </w:r>
      <w:r w:rsidR="00E01B32">
        <w:rPr>
          <w:rFonts w:ascii="Times New Roman" w:hAnsi="Times New Roman" w:cs="Times New Roman"/>
          <w:lang w:val="bg-BG"/>
        </w:rPr>
        <w:t xml:space="preserve">       </w:t>
      </w:r>
      <w:r w:rsidR="00C0289B">
        <w:rPr>
          <w:rFonts w:ascii="Times New Roman" w:hAnsi="Times New Roman" w:cs="Times New Roman"/>
          <w:lang w:val="bg-BG"/>
        </w:rPr>
        <w:t xml:space="preserve">     </w:t>
      </w:r>
      <w:r w:rsidRPr="00C375BB">
        <w:rPr>
          <w:rFonts w:ascii="Times New Roman" w:hAnsi="Times New Roman" w:cs="Times New Roman"/>
        </w:rPr>
        <w:t>88</w:t>
      </w:r>
      <w:r w:rsidR="00E01B32">
        <w:rPr>
          <w:rFonts w:ascii="Times New Roman" w:hAnsi="Times New Roman" w:cs="Times New Roman"/>
        </w:rPr>
        <w:t> </w:t>
      </w:r>
      <w:r w:rsidRPr="00C375BB">
        <w:rPr>
          <w:rFonts w:ascii="Times New Roman" w:hAnsi="Times New Roman" w:cs="Times New Roman"/>
        </w:rPr>
        <w:t>978</w:t>
      </w:r>
      <w:r w:rsidR="00E01B32">
        <w:rPr>
          <w:rFonts w:ascii="Times New Roman" w:hAnsi="Times New Roman" w:cs="Times New Roman"/>
          <w:lang w:val="bg-BG"/>
        </w:rPr>
        <w:t xml:space="preserve"> </w:t>
      </w:r>
      <w:r w:rsidRPr="00C375BB">
        <w:rPr>
          <w:rFonts w:ascii="Times New Roman" w:hAnsi="Times New Roman" w:cs="Times New Roman"/>
        </w:rPr>
        <w:tab/>
      </w:r>
      <w:r w:rsidR="00C0289B">
        <w:rPr>
          <w:rFonts w:ascii="Times New Roman" w:hAnsi="Times New Roman" w:cs="Times New Roman"/>
          <w:lang w:val="bg-BG"/>
        </w:rPr>
        <w:t xml:space="preserve">        </w:t>
      </w:r>
      <w:r w:rsidRPr="00C375BB">
        <w:rPr>
          <w:rFonts w:ascii="Times New Roman" w:hAnsi="Times New Roman" w:cs="Times New Roman"/>
        </w:rPr>
        <w:t>86</w:t>
      </w:r>
      <w:r w:rsidR="00E01B32">
        <w:rPr>
          <w:rFonts w:ascii="Times New Roman" w:hAnsi="Times New Roman" w:cs="Times New Roman"/>
        </w:rPr>
        <w:t> </w:t>
      </w:r>
      <w:r w:rsidRPr="00C375BB">
        <w:rPr>
          <w:rFonts w:ascii="Times New Roman" w:hAnsi="Times New Roman" w:cs="Times New Roman"/>
        </w:rPr>
        <w:t>777</w:t>
      </w:r>
    </w:p>
    <w:p w:rsidR="005A2A75" w:rsidRPr="005A2A75" w:rsidRDefault="005A2A75" w:rsidP="005A2A75">
      <w:pPr>
        <w:spacing w:after="0"/>
        <w:ind w:left="-142" w:right="1"/>
        <w:rPr>
          <w:rFonts w:ascii="Times New Roman" w:hAnsi="Times New Roman" w:cs="Times New Roman"/>
        </w:rPr>
      </w:pPr>
      <w:r w:rsidRPr="005A2A75">
        <w:rPr>
          <w:rFonts w:ascii="Times New Roman" w:hAnsi="Times New Roman" w:cs="Times New Roman"/>
          <w:b/>
          <w:i/>
          <w:lang w:val="bg-BG"/>
        </w:rPr>
        <w:t xml:space="preserve">Източник </w:t>
      </w:r>
      <w:r>
        <w:rPr>
          <w:rFonts w:ascii="Times New Roman" w:hAnsi="Times New Roman" w:cs="Times New Roman"/>
          <w:lang w:val="bg-BG"/>
        </w:rPr>
        <w:t>Национален статистически институт на Р. България, 2020 г.</w:t>
      </w:r>
    </w:p>
    <w:p w:rsidR="00E01B32" w:rsidRDefault="00E01B32" w:rsidP="00227902">
      <w:pPr>
        <w:spacing w:after="0"/>
        <w:ind w:left="-142" w:right="1"/>
        <w:rPr>
          <w:rFonts w:ascii="Times New Roman" w:hAnsi="Times New Roman" w:cs="Times New Roman"/>
          <w:b/>
          <w:sz w:val="28"/>
          <w:szCs w:val="28"/>
          <w:lang w:val="bg-BG"/>
        </w:rPr>
      </w:pPr>
    </w:p>
    <w:p w:rsidR="002D5E3B" w:rsidRPr="005A2A75" w:rsidRDefault="002D5E3B" w:rsidP="00227902">
      <w:pPr>
        <w:spacing w:after="0"/>
        <w:ind w:left="-142" w:right="1"/>
        <w:rPr>
          <w:rFonts w:ascii="Times New Roman" w:hAnsi="Times New Roman" w:cs="Times New Roman"/>
          <w:b/>
          <w:sz w:val="24"/>
          <w:szCs w:val="24"/>
          <w:lang w:val="bg-BG"/>
        </w:rPr>
      </w:pPr>
      <w:r w:rsidRPr="005A2A75">
        <w:rPr>
          <w:rFonts w:ascii="Times New Roman" w:hAnsi="Times New Roman" w:cs="Times New Roman"/>
          <w:b/>
          <w:sz w:val="24"/>
          <w:szCs w:val="24"/>
          <w:lang w:val="bg-BG"/>
        </w:rPr>
        <w:t>Таблица №</w:t>
      </w:r>
      <w:r w:rsidR="00717395">
        <w:rPr>
          <w:rFonts w:ascii="Times New Roman" w:hAnsi="Times New Roman" w:cs="Times New Roman"/>
          <w:b/>
          <w:sz w:val="24"/>
          <w:szCs w:val="24"/>
          <w:lang w:val="bg-BG"/>
        </w:rPr>
        <w:t xml:space="preserve"> </w:t>
      </w:r>
      <w:r w:rsidR="005A2A75">
        <w:rPr>
          <w:rFonts w:ascii="Times New Roman" w:hAnsi="Times New Roman" w:cs="Times New Roman"/>
          <w:b/>
          <w:sz w:val="24"/>
          <w:szCs w:val="24"/>
          <w:lang w:val="bg-BG"/>
        </w:rPr>
        <w:t>5</w:t>
      </w:r>
      <w:r w:rsidRPr="005A2A75">
        <w:rPr>
          <w:rFonts w:ascii="Times New Roman" w:hAnsi="Times New Roman" w:cs="Times New Roman"/>
          <w:b/>
          <w:sz w:val="24"/>
          <w:szCs w:val="24"/>
          <w:lang w:val="bg-BG"/>
        </w:rPr>
        <w:t xml:space="preserve"> </w:t>
      </w:r>
      <w:r w:rsidRPr="00717395">
        <w:rPr>
          <w:rFonts w:ascii="Times New Roman" w:hAnsi="Times New Roman" w:cs="Times New Roman"/>
          <w:sz w:val="24"/>
          <w:szCs w:val="24"/>
        </w:rPr>
        <w:t xml:space="preserve">Основни </w:t>
      </w:r>
      <w:r w:rsidR="00E01B32" w:rsidRPr="00717395">
        <w:rPr>
          <w:rFonts w:ascii="Times New Roman" w:hAnsi="Times New Roman" w:cs="Times New Roman"/>
          <w:sz w:val="24"/>
          <w:szCs w:val="24"/>
          <w:lang w:val="bg-BG"/>
        </w:rPr>
        <w:t>социално-</w:t>
      </w:r>
      <w:r w:rsidRPr="00717395">
        <w:rPr>
          <w:rFonts w:ascii="Times New Roman" w:hAnsi="Times New Roman" w:cs="Times New Roman"/>
          <w:sz w:val="24"/>
          <w:szCs w:val="24"/>
        </w:rPr>
        <w:t>икономически показатели за Област Ямбол</w:t>
      </w:r>
    </w:p>
    <w:p w:rsidR="002D5E3B" w:rsidRDefault="002D5E3B" w:rsidP="00227902">
      <w:pPr>
        <w:autoSpaceDE w:val="0"/>
        <w:autoSpaceDN w:val="0"/>
        <w:adjustRightInd w:val="0"/>
        <w:spacing w:after="0" w:line="360" w:lineRule="auto"/>
        <w:ind w:left="-142"/>
        <w:contextualSpacing/>
        <w:jc w:val="both"/>
        <w:rPr>
          <w:rFonts w:ascii="Times New Roman" w:eastAsia="Times New Roman" w:hAnsi="Times New Roman"/>
          <w:b/>
          <w:sz w:val="24"/>
          <w:szCs w:val="24"/>
          <w:lang w:val="bg-BG" w:eastAsia="bg-BG"/>
        </w:rPr>
      </w:pPr>
      <w:r>
        <w:rPr>
          <w:rFonts w:ascii="Times New Roman" w:eastAsia="Times New Roman" w:hAnsi="Times New Roman"/>
          <w:b/>
          <w:sz w:val="24"/>
          <w:szCs w:val="24"/>
          <w:lang w:val="bg-BG" w:eastAsia="bg-BG"/>
        </w:rPr>
        <w:t>Раздел</w:t>
      </w:r>
      <w:r w:rsidRPr="00EF7AB0">
        <w:rPr>
          <w:rFonts w:ascii="Times New Roman" w:eastAsia="Times New Roman" w:hAnsi="Times New Roman"/>
          <w:b/>
          <w:sz w:val="24"/>
          <w:szCs w:val="24"/>
          <w:lang w:val="bg-BG" w:eastAsia="bg-BG"/>
        </w:rPr>
        <w:t>и   Показатели</w:t>
      </w:r>
      <w:r w:rsidRPr="00EF7AB0">
        <w:rPr>
          <w:rFonts w:ascii="Times New Roman" w:eastAsia="Times New Roman" w:hAnsi="Times New Roman"/>
          <w:b/>
          <w:sz w:val="24"/>
          <w:szCs w:val="24"/>
          <w:lang w:val="bg-BG" w:eastAsia="bg-BG"/>
        </w:rPr>
        <w:tab/>
        <w:t>Години  2014</w:t>
      </w:r>
      <w:r w:rsidRPr="00EF7AB0">
        <w:rPr>
          <w:rFonts w:ascii="Times New Roman" w:eastAsia="Times New Roman" w:hAnsi="Times New Roman"/>
          <w:b/>
          <w:sz w:val="24"/>
          <w:szCs w:val="24"/>
          <w:lang w:val="bg-BG" w:eastAsia="bg-BG"/>
        </w:rPr>
        <w:tab/>
        <w:t xml:space="preserve">     </w:t>
      </w:r>
      <w:r w:rsidR="004142B4">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2015</w:t>
      </w:r>
      <w:r w:rsidRPr="00EF7AB0">
        <w:rPr>
          <w:rFonts w:ascii="Times New Roman" w:eastAsia="Times New Roman" w:hAnsi="Times New Roman"/>
          <w:b/>
          <w:sz w:val="24"/>
          <w:szCs w:val="24"/>
          <w:lang w:val="bg-BG" w:eastAsia="bg-BG"/>
        </w:rPr>
        <w:tab/>
        <w:t xml:space="preserve">   </w:t>
      </w:r>
      <w:r w:rsidR="004142B4">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 xml:space="preserve"> 2016        </w:t>
      </w:r>
      <w:r w:rsidR="004142B4">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 xml:space="preserve"> </w:t>
      </w:r>
      <w:r>
        <w:rPr>
          <w:rFonts w:ascii="Times New Roman" w:eastAsia="Times New Roman" w:hAnsi="Times New Roman"/>
          <w:b/>
          <w:sz w:val="24"/>
          <w:szCs w:val="24"/>
          <w:lang w:val="bg-BG" w:eastAsia="bg-BG"/>
        </w:rPr>
        <w:t xml:space="preserve">  </w:t>
      </w:r>
      <w:r w:rsidRPr="00EF7AB0">
        <w:rPr>
          <w:rFonts w:ascii="Times New Roman" w:eastAsia="Times New Roman" w:hAnsi="Times New Roman"/>
          <w:b/>
          <w:sz w:val="24"/>
          <w:szCs w:val="24"/>
          <w:lang w:val="bg-BG" w:eastAsia="bg-BG"/>
        </w:rPr>
        <w:t>2017           2018</w:t>
      </w:r>
    </w:p>
    <w:p w:rsidR="002D5E3B" w:rsidRPr="004142B4" w:rsidRDefault="002D5E3B" w:rsidP="00227902">
      <w:pPr>
        <w:spacing w:after="0"/>
        <w:ind w:left="-142" w:right="1"/>
        <w:rPr>
          <w:rFonts w:ascii="Times New Roman" w:hAnsi="Times New Roman" w:cs="Times New Roman"/>
          <w:b/>
        </w:rPr>
      </w:pPr>
      <w:r w:rsidRPr="004142B4">
        <w:rPr>
          <w:rFonts w:ascii="Times New Roman" w:hAnsi="Times New Roman" w:cs="Times New Roman"/>
          <w:b/>
        </w:rPr>
        <w:t>Инвестиции</w:t>
      </w:r>
      <w:r w:rsidRPr="004142B4">
        <w:rPr>
          <w:rFonts w:ascii="Times New Roman" w:hAnsi="Times New Roman" w:cs="Times New Roman"/>
          <w:b/>
        </w:rPr>
        <w:tab/>
      </w:r>
    </w:p>
    <w:p w:rsidR="004142B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Чуждестранни преки инвестиции </w:t>
      </w:r>
    </w:p>
    <w:p w:rsidR="004142B4" w:rsidRDefault="002D5E3B" w:rsidP="00227902">
      <w:pPr>
        <w:spacing w:after="0"/>
        <w:ind w:left="-142" w:right="1"/>
        <w:rPr>
          <w:rFonts w:ascii="Times New Roman" w:hAnsi="Times New Roman" w:cs="Times New Roman"/>
        </w:rPr>
      </w:pPr>
      <w:r w:rsidRPr="00C375BB">
        <w:rPr>
          <w:rFonts w:ascii="Times New Roman" w:hAnsi="Times New Roman" w:cs="Times New Roman"/>
        </w:rPr>
        <w:t>в нефинансовите предприятия към</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 31.12. (хил. еврo)</w:t>
      </w:r>
      <w:r w:rsidRPr="00C375BB">
        <w:rPr>
          <w:rFonts w:ascii="Times New Roman" w:hAnsi="Times New Roman" w:cs="Times New Roman"/>
        </w:rPr>
        <w:tab/>
      </w:r>
      <w:r w:rsidR="004142B4">
        <w:rPr>
          <w:rFonts w:ascii="Times New Roman" w:hAnsi="Times New Roman" w:cs="Times New Roman"/>
          <w:lang w:val="bg-BG"/>
        </w:rPr>
        <w:t xml:space="preserve">              </w:t>
      </w:r>
      <w:r w:rsidRPr="00C375BB">
        <w:rPr>
          <w:rFonts w:ascii="Times New Roman" w:hAnsi="Times New Roman" w:cs="Times New Roman"/>
        </w:rPr>
        <w:t>58 091.3</w:t>
      </w:r>
      <w:r w:rsidR="004142B4">
        <w:rPr>
          <w:rFonts w:ascii="Times New Roman" w:hAnsi="Times New Roman" w:cs="Times New Roman"/>
          <w:lang w:val="bg-BG"/>
        </w:rPr>
        <w:t xml:space="preserve">         </w:t>
      </w:r>
      <w:r w:rsidRPr="00C375BB">
        <w:rPr>
          <w:rFonts w:ascii="Times New Roman" w:hAnsi="Times New Roman" w:cs="Times New Roman"/>
        </w:rPr>
        <w:t>79 030.1</w:t>
      </w:r>
      <w:r w:rsidRPr="00C375BB">
        <w:rPr>
          <w:rFonts w:ascii="Times New Roman" w:hAnsi="Times New Roman" w:cs="Times New Roman"/>
        </w:rPr>
        <w:tab/>
      </w:r>
      <w:r w:rsidR="004142B4">
        <w:rPr>
          <w:rFonts w:ascii="Times New Roman" w:hAnsi="Times New Roman" w:cs="Times New Roman"/>
          <w:lang w:val="bg-BG"/>
        </w:rPr>
        <w:t xml:space="preserve">     </w:t>
      </w:r>
      <w:r w:rsidRPr="00C375BB">
        <w:rPr>
          <w:rFonts w:ascii="Times New Roman" w:hAnsi="Times New Roman" w:cs="Times New Roman"/>
        </w:rPr>
        <w:t>56 527.0</w:t>
      </w:r>
      <w:r w:rsidRPr="00C375BB">
        <w:rPr>
          <w:rFonts w:ascii="Times New Roman" w:hAnsi="Times New Roman" w:cs="Times New Roman"/>
        </w:rPr>
        <w:tab/>
      </w:r>
      <w:r w:rsidR="004142B4">
        <w:rPr>
          <w:rFonts w:ascii="Times New Roman" w:hAnsi="Times New Roman" w:cs="Times New Roman"/>
          <w:lang w:val="bg-BG"/>
        </w:rPr>
        <w:t xml:space="preserve">  </w:t>
      </w:r>
      <w:r w:rsidRPr="00C375BB">
        <w:rPr>
          <w:rFonts w:ascii="Times New Roman" w:hAnsi="Times New Roman" w:cs="Times New Roman"/>
        </w:rPr>
        <w:t>50 680.3</w:t>
      </w:r>
      <w:r w:rsidRPr="00C375BB">
        <w:rPr>
          <w:rFonts w:ascii="Times New Roman" w:hAnsi="Times New Roman" w:cs="Times New Roman"/>
        </w:rPr>
        <w:tab/>
        <w:t>52 898.6</w:t>
      </w:r>
    </w:p>
    <w:p w:rsidR="004142B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Разходи за придобиване на </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ДМА (хил. лв.)</w:t>
      </w:r>
      <w:r w:rsidRPr="00C375BB">
        <w:rPr>
          <w:rFonts w:ascii="Times New Roman" w:hAnsi="Times New Roman" w:cs="Times New Roman"/>
        </w:rPr>
        <w:tab/>
      </w:r>
      <w:r w:rsidR="006D4CD8">
        <w:rPr>
          <w:rFonts w:ascii="Times New Roman" w:hAnsi="Times New Roman" w:cs="Times New Roman"/>
          <w:lang w:val="bg-BG"/>
        </w:rPr>
        <w:t xml:space="preserve">                           </w:t>
      </w:r>
      <w:r w:rsidRPr="00C375BB">
        <w:rPr>
          <w:rFonts w:ascii="Times New Roman" w:hAnsi="Times New Roman" w:cs="Times New Roman"/>
        </w:rPr>
        <w:t>220</w:t>
      </w:r>
      <w:r w:rsidR="006D4CD8">
        <w:rPr>
          <w:rFonts w:ascii="Times New Roman" w:hAnsi="Times New Roman" w:cs="Times New Roman"/>
        </w:rPr>
        <w:t> </w:t>
      </w:r>
      <w:r w:rsidRPr="00C375BB">
        <w:rPr>
          <w:rFonts w:ascii="Times New Roman" w:hAnsi="Times New Roman" w:cs="Times New Roman"/>
        </w:rPr>
        <w:t>184</w:t>
      </w:r>
      <w:r w:rsidR="006D4CD8">
        <w:rPr>
          <w:rFonts w:ascii="Times New Roman" w:hAnsi="Times New Roman" w:cs="Times New Roman"/>
          <w:lang w:val="bg-BG"/>
        </w:rPr>
        <w:t xml:space="preserve"> </w:t>
      </w:r>
      <w:r w:rsidR="006D4CD8">
        <w:rPr>
          <w:rFonts w:ascii="Times New Roman" w:hAnsi="Times New Roman" w:cs="Times New Roman"/>
        </w:rPr>
        <w:t xml:space="preserve">          </w:t>
      </w:r>
      <w:r w:rsidRPr="00C375BB">
        <w:rPr>
          <w:rFonts w:ascii="Times New Roman" w:hAnsi="Times New Roman" w:cs="Times New Roman"/>
        </w:rPr>
        <w:t>268 506</w:t>
      </w:r>
      <w:r w:rsidRPr="00C375BB">
        <w:rPr>
          <w:rFonts w:ascii="Times New Roman" w:hAnsi="Times New Roman" w:cs="Times New Roman"/>
        </w:rPr>
        <w:tab/>
      </w:r>
      <w:r w:rsidR="006D4CD8">
        <w:rPr>
          <w:rFonts w:ascii="Times New Roman" w:hAnsi="Times New Roman" w:cs="Times New Roman"/>
          <w:lang w:val="bg-BG"/>
        </w:rPr>
        <w:t xml:space="preserve">      </w:t>
      </w:r>
      <w:r w:rsidRPr="00C375BB">
        <w:rPr>
          <w:rFonts w:ascii="Times New Roman" w:hAnsi="Times New Roman" w:cs="Times New Roman"/>
        </w:rPr>
        <w:t>164 048</w:t>
      </w:r>
      <w:r w:rsidRPr="00C375BB">
        <w:rPr>
          <w:rFonts w:ascii="Times New Roman" w:hAnsi="Times New Roman" w:cs="Times New Roman"/>
        </w:rPr>
        <w:tab/>
      </w:r>
      <w:r w:rsidR="006D4CD8">
        <w:rPr>
          <w:rFonts w:ascii="Times New Roman" w:hAnsi="Times New Roman" w:cs="Times New Roman"/>
          <w:lang w:val="bg-BG"/>
        </w:rPr>
        <w:t xml:space="preserve">  </w:t>
      </w:r>
      <w:r w:rsidRPr="00C375BB">
        <w:rPr>
          <w:rFonts w:ascii="Times New Roman" w:hAnsi="Times New Roman" w:cs="Times New Roman"/>
        </w:rPr>
        <w:t>239</w:t>
      </w:r>
      <w:r w:rsidR="006D4CD8">
        <w:rPr>
          <w:rFonts w:ascii="Times New Roman" w:hAnsi="Times New Roman" w:cs="Times New Roman"/>
        </w:rPr>
        <w:t> </w:t>
      </w:r>
      <w:r w:rsidRPr="00C375BB">
        <w:rPr>
          <w:rFonts w:ascii="Times New Roman" w:hAnsi="Times New Roman" w:cs="Times New Roman"/>
        </w:rPr>
        <w:t>416</w:t>
      </w:r>
      <w:r w:rsidR="006D4CD8">
        <w:rPr>
          <w:rFonts w:ascii="Times New Roman" w:hAnsi="Times New Roman" w:cs="Times New Roman"/>
          <w:lang w:val="bg-BG"/>
        </w:rPr>
        <w:t xml:space="preserve"> </w:t>
      </w:r>
      <w:r w:rsidRPr="00C375BB">
        <w:rPr>
          <w:rFonts w:ascii="Times New Roman" w:hAnsi="Times New Roman" w:cs="Times New Roman"/>
        </w:rPr>
        <w:tab/>
        <w:t>200 102</w:t>
      </w:r>
    </w:p>
    <w:p w:rsidR="004A5BFD" w:rsidRPr="004A5BFD" w:rsidRDefault="002D5E3B" w:rsidP="00227902">
      <w:pPr>
        <w:spacing w:after="0"/>
        <w:ind w:left="-142" w:right="1"/>
        <w:rPr>
          <w:rFonts w:ascii="Times New Roman" w:hAnsi="Times New Roman" w:cs="Times New Roman"/>
          <w:b/>
        </w:rPr>
      </w:pPr>
      <w:r w:rsidRPr="004A5BFD">
        <w:rPr>
          <w:rFonts w:ascii="Times New Roman" w:hAnsi="Times New Roman" w:cs="Times New Roman"/>
          <w:b/>
        </w:rPr>
        <w:t>Нефинансови предприятия</w:t>
      </w:r>
      <w:r w:rsidRPr="004A5BFD">
        <w:rPr>
          <w:rFonts w:ascii="Times New Roman" w:hAnsi="Times New Roman" w:cs="Times New Roman"/>
          <w:b/>
        </w:rPr>
        <w:tab/>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Оборот (хил. лв.)</w:t>
      </w:r>
      <w:r w:rsidRPr="00C375BB">
        <w:rPr>
          <w:rFonts w:ascii="Times New Roman" w:hAnsi="Times New Roman" w:cs="Times New Roman"/>
        </w:rPr>
        <w:tab/>
      </w:r>
      <w:r w:rsidR="004A5BFD">
        <w:rPr>
          <w:rFonts w:ascii="Times New Roman" w:hAnsi="Times New Roman" w:cs="Times New Roman"/>
          <w:lang w:val="bg-BG"/>
        </w:rPr>
        <w:t xml:space="preserve">            </w:t>
      </w:r>
      <w:r w:rsidRPr="00C375BB">
        <w:rPr>
          <w:rFonts w:ascii="Times New Roman" w:hAnsi="Times New Roman" w:cs="Times New Roman"/>
        </w:rPr>
        <w:t>2 382 751</w:t>
      </w:r>
      <w:r w:rsidR="004A5BFD">
        <w:rPr>
          <w:rFonts w:ascii="Times New Roman" w:hAnsi="Times New Roman" w:cs="Times New Roman"/>
          <w:lang w:val="bg-BG"/>
        </w:rPr>
        <w:t xml:space="preserve">       </w:t>
      </w:r>
      <w:r w:rsidRPr="00C375BB">
        <w:rPr>
          <w:rFonts w:ascii="Times New Roman" w:hAnsi="Times New Roman" w:cs="Times New Roman"/>
        </w:rPr>
        <w:t>2 746 059</w:t>
      </w:r>
      <w:r w:rsidRPr="00C375BB">
        <w:rPr>
          <w:rFonts w:ascii="Times New Roman" w:hAnsi="Times New Roman" w:cs="Times New Roman"/>
        </w:rPr>
        <w:tab/>
      </w:r>
      <w:r w:rsidR="004A5BFD">
        <w:rPr>
          <w:rFonts w:ascii="Times New Roman" w:hAnsi="Times New Roman" w:cs="Times New Roman"/>
          <w:lang w:val="bg-BG"/>
        </w:rPr>
        <w:t xml:space="preserve">     </w:t>
      </w:r>
      <w:r w:rsidRPr="00C375BB">
        <w:rPr>
          <w:rFonts w:ascii="Times New Roman" w:hAnsi="Times New Roman" w:cs="Times New Roman"/>
        </w:rPr>
        <w:t>2 798 107</w:t>
      </w:r>
      <w:r w:rsidRPr="00C375BB">
        <w:rPr>
          <w:rFonts w:ascii="Times New Roman" w:hAnsi="Times New Roman" w:cs="Times New Roman"/>
        </w:rPr>
        <w:tab/>
        <w:t>2 921</w:t>
      </w:r>
      <w:r w:rsidR="00233AE1">
        <w:rPr>
          <w:rFonts w:ascii="Times New Roman" w:hAnsi="Times New Roman" w:cs="Times New Roman"/>
        </w:rPr>
        <w:t> </w:t>
      </w:r>
      <w:r w:rsidRPr="00C375BB">
        <w:rPr>
          <w:rFonts w:ascii="Times New Roman" w:hAnsi="Times New Roman" w:cs="Times New Roman"/>
        </w:rPr>
        <w:t>580</w:t>
      </w:r>
      <w:r w:rsidR="00233AE1">
        <w:rPr>
          <w:rFonts w:ascii="Times New Roman" w:hAnsi="Times New Roman" w:cs="Times New Roman"/>
          <w:lang w:val="bg-BG"/>
        </w:rPr>
        <w:t xml:space="preserve">       </w:t>
      </w:r>
      <w:r w:rsidRPr="00C375BB">
        <w:rPr>
          <w:rFonts w:ascii="Times New Roman" w:hAnsi="Times New Roman" w:cs="Times New Roman"/>
        </w:rPr>
        <w:t>3 043 134</w:t>
      </w:r>
    </w:p>
    <w:p w:rsidR="006923E8"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Произведена продукция </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(хил. лв.)</w:t>
      </w:r>
      <w:r w:rsidR="004A5BFD">
        <w:rPr>
          <w:rFonts w:ascii="Times New Roman" w:hAnsi="Times New Roman" w:cs="Times New Roman"/>
          <w:lang w:val="bg-BG"/>
        </w:rPr>
        <w:t xml:space="preserve">      </w:t>
      </w:r>
      <w:r w:rsidR="006923E8">
        <w:rPr>
          <w:rFonts w:ascii="Times New Roman" w:hAnsi="Times New Roman" w:cs="Times New Roman"/>
          <w:lang w:val="bg-BG"/>
        </w:rPr>
        <w:t xml:space="preserve">                                 </w:t>
      </w:r>
      <w:r w:rsidRPr="00C375BB">
        <w:rPr>
          <w:rFonts w:ascii="Times New Roman" w:hAnsi="Times New Roman" w:cs="Times New Roman"/>
        </w:rPr>
        <w:t>1 472 940</w:t>
      </w:r>
      <w:r w:rsidR="004A5BFD">
        <w:rPr>
          <w:rFonts w:ascii="Times New Roman" w:hAnsi="Times New Roman" w:cs="Times New Roman"/>
          <w:lang w:val="bg-BG"/>
        </w:rPr>
        <w:t xml:space="preserve">       </w:t>
      </w:r>
      <w:r w:rsidRPr="00C375BB">
        <w:rPr>
          <w:rFonts w:ascii="Times New Roman" w:hAnsi="Times New Roman" w:cs="Times New Roman"/>
        </w:rPr>
        <w:t>1 644</w:t>
      </w:r>
      <w:r w:rsidR="004A5BFD">
        <w:rPr>
          <w:rFonts w:ascii="Times New Roman" w:hAnsi="Times New Roman" w:cs="Times New Roman"/>
        </w:rPr>
        <w:t> </w:t>
      </w:r>
      <w:r w:rsidRPr="00C375BB">
        <w:rPr>
          <w:rFonts w:ascii="Times New Roman" w:hAnsi="Times New Roman" w:cs="Times New Roman"/>
        </w:rPr>
        <w:t>169</w:t>
      </w:r>
      <w:r w:rsidR="004A5BFD">
        <w:rPr>
          <w:rFonts w:ascii="Times New Roman" w:hAnsi="Times New Roman" w:cs="Times New Roman"/>
          <w:lang w:val="bg-BG"/>
        </w:rPr>
        <w:t xml:space="preserve">     </w:t>
      </w:r>
      <w:r w:rsidRPr="00C375BB">
        <w:rPr>
          <w:rFonts w:ascii="Times New Roman" w:hAnsi="Times New Roman" w:cs="Times New Roman"/>
        </w:rPr>
        <w:t>1 554</w:t>
      </w:r>
      <w:r w:rsidR="004A5BFD">
        <w:rPr>
          <w:rFonts w:ascii="Times New Roman" w:hAnsi="Times New Roman" w:cs="Times New Roman"/>
        </w:rPr>
        <w:t> </w:t>
      </w:r>
      <w:r w:rsidRPr="00C375BB">
        <w:rPr>
          <w:rFonts w:ascii="Times New Roman" w:hAnsi="Times New Roman" w:cs="Times New Roman"/>
        </w:rPr>
        <w:t>251</w:t>
      </w:r>
      <w:r w:rsidR="004A5BFD">
        <w:rPr>
          <w:rFonts w:ascii="Times New Roman" w:hAnsi="Times New Roman" w:cs="Times New Roman"/>
          <w:lang w:val="bg-BG"/>
        </w:rPr>
        <w:t xml:space="preserve">      </w:t>
      </w:r>
      <w:r w:rsidR="006923E8">
        <w:rPr>
          <w:rFonts w:ascii="Times New Roman" w:hAnsi="Times New Roman" w:cs="Times New Roman"/>
        </w:rPr>
        <w:t xml:space="preserve">1 637 660 </w:t>
      </w:r>
      <w:r w:rsidR="006923E8">
        <w:rPr>
          <w:rFonts w:ascii="Times New Roman" w:hAnsi="Times New Roman" w:cs="Times New Roman"/>
          <w:lang w:val="bg-BG"/>
        </w:rPr>
        <w:t xml:space="preserve">      </w:t>
      </w:r>
      <w:r w:rsidRPr="00C375BB">
        <w:rPr>
          <w:rFonts w:ascii="Times New Roman" w:hAnsi="Times New Roman" w:cs="Times New Roman"/>
        </w:rPr>
        <w:t>1 785 130</w:t>
      </w:r>
    </w:p>
    <w:p w:rsidR="004A5BFD"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Добавена стойност по факторни </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разходи (хил. лв.)</w:t>
      </w:r>
      <w:r w:rsidRPr="00C375BB">
        <w:rPr>
          <w:rFonts w:ascii="Times New Roman" w:hAnsi="Times New Roman" w:cs="Times New Roman"/>
        </w:rPr>
        <w:tab/>
      </w:r>
      <w:r w:rsidR="00227902">
        <w:rPr>
          <w:rFonts w:ascii="Times New Roman" w:hAnsi="Times New Roman" w:cs="Times New Roman"/>
          <w:lang w:val="bg-BG"/>
        </w:rPr>
        <w:t xml:space="preserve">           </w:t>
      </w:r>
      <w:r w:rsidRPr="00C375BB">
        <w:rPr>
          <w:rFonts w:ascii="Times New Roman" w:hAnsi="Times New Roman" w:cs="Times New Roman"/>
        </w:rPr>
        <w:t>503 997</w:t>
      </w:r>
      <w:r w:rsidRPr="00C375BB">
        <w:rPr>
          <w:rFonts w:ascii="Times New Roman" w:hAnsi="Times New Roman" w:cs="Times New Roman"/>
        </w:rPr>
        <w:tab/>
      </w:r>
      <w:r w:rsidR="00227902">
        <w:rPr>
          <w:rFonts w:ascii="Times New Roman" w:hAnsi="Times New Roman" w:cs="Times New Roman"/>
          <w:lang w:val="bg-BG"/>
        </w:rPr>
        <w:t xml:space="preserve">           </w:t>
      </w:r>
      <w:r w:rsidRPr="00C375BB">
        <w:rPr>
          <w:rFonts w:ascii="Times New Roman" w:hAnsi="Times New Roman" w:cs="Times New Roman"/>
        </w:rPr>
        <w:t>547 156</w:t>
      </w:r>
      <w:r w:rsidRPr="00C375BB">
        <w:rPr>
          <w:rFonts w:ascii="Times New Roman" w:hAnsi="Times New Roman" w:cs="Times New Roman"/>
        </w:rPr>
        <w:tab/>
      </w:r>
      <w:r w:rsidR="00227902">
        <w:rPr>
          <w:rFonts w:ascii="Times New Roman" w:hAnsi="Times New Roman" w:cs="Times New Roman"/>
          <w:lang w:val="bg-BG"/>
        </w:rPr>
        <w:t xml:space="preserve">        </w:t>
      </w:r>
      <w:r w:rsidRPr="00C375BB">
        <w:rPr>
          <w:rFonts w:ascii="Times New Roman" w:hAnsi="Times New Roman" w:cs="Times New Roman"/>
        </w:rPr>
        <w:t>534 904</w:t>
      </w:r>
      <w:r w:rsidRPr="00C375BB">
        <w:rPr>
          <w:rFonts w:ascii="Times New Roman" w:hAnsi="Times New Roman" w:cs="Times New Roman"/>
        </w:rPr>
        <w:tab/>
      </w:r>
      <w:r w:rsidR="00227902">
        <w:rPr>
          <w:rFonts w:ascii="Times New Roman" w:hAnsi="Times New Roman" w:cs="Times New Roman"/>
          <w:lang w:val="bg-BG"/>
        </w:rPr>
        <w:t xml:space="preserve">    </w:t>
      </w:r>
      <w:r w:rsidRPr="00C375BB">
        <w:rPr>
          <w:rFonts w:ascii="Times New Roman" w:hAnsi="Times New Roman" w:cs="Times New Roman"/>
        </w:rPr>
        <w:t>596</w:t>
      </w:r>
      <w:r w:rsidR="006923E8">
        <w:rPr>
          <w:rFonts w:ascii="Times New Roman" w:hAnsi="Times New Roman" w:cs="Times New Roman"/>
        </w:rPr>
        <w:t> </w:t>
      </w:r>
      <w:r w:rsidRPr="00C375BB">
        <w:rPr>
          <w:rFonts w:ascii="Times New Roman" w:hAnsi="Times New Roman" w:cs="Times New Roman"/>
        </w:rPr>
        <w:t>663</w:t>
      </w:r>
      <w:r w:rsidR="006923E8">
        <w:rPr>
          <w:rFonts w:ascii="Times New Roman" w:hAnsi="Times New Roman" w:cs="Times New Roman"/>
          <w:lang w:val="bg-BG"/>
        </w:rPr>
        <w:t xml:space="preserve">     </w:t>
      </w:r>
      <w:r w:rsidR="00227902">
        <w:rPr>
          <w:rFonts w:ascii="Times New Roman" w:hAnsi="Times New Roman" w:cs="Times New Roman"/>
          <w:lang w:val="bg-BG"/>
        </w:rPr>
        <w:t xml:space="preserve">    </w:t>
      </w:r>
      <w:r w:rsidRPr="00C375BB">
        <w:rPr>
          <w:rFonts w:ascii="Times New Roman" w:hAnsi="Times New Roman" w:cs="Times New Roman"/>
        </w:rPr>
        <w:t>663 630</w:t>
      </w:r>
    </w:p>
    <w:p w:rsidR="00227902"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предприятията </w:t>
      </w:r>
    </w:p>
    <w:p w:rsidR="00227902"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с до 9 заети лица в общия брой </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предприятия (%)</w:t>
      </w:r>
      <w:r w:rsidR="00D975B0">
        <w:rPr>
          <w:rFonts w:ascii="Times New Roman" w:hAnsi="Times New Roman" w:cs="Times New Roman"/>
          <w:lang w:val="bg-BG"/>
        </w:rPr>
        <w:t xml:space="preserve"> </w:t>
      </w:r>
      <w:r w:rsidRPr="00C375BB">
        <w:rPr>
          <w:rFonts w:ascii="Times New Roman" w:hAnsi="Times New Roman" w:cs="Times New Roman"/>
        </w:rPr>
        <w:tab/>
      </w:r>
      <w:r w:rsidR="004A1DF4">
        <w:rPr>
          <w:rFonts w:ascii="Times New Roman" w:hAnsi="Times New Roman" w:cs="Times New Roman"/>
          <w:lang w:val="bg-BG"/>
        </w:rPr>
        <w:t xml:space="preserve">       </w:t>
      </w:r>
      <w:r w:rsidR="006923E8">
        <w:rPr>
          <w:rFonts w:ascii="Times New Roman" w:hAnsi="Times New Roman" w:cs="Times New Roman"/>
          <w:lang w:val="bg-BG"/>
        </w:rPr>
        <w:t xml:space="preserve">   </w:t>
      </w:r>
      <w:r w:rsidR="004A1DF4">
        <w:rPr>
          <w:rFonts w:ascii="Times New Roman" w:hAnsi="Times New Roman" w:cs="Times New Roman"/>
          <w:lang w:val="bg-BG"/>
        </w:rPr>
        <w:t xml:space="preserve">  </w:t>
      </w:r>
      <w:r w:rsidRPr="00C375BB">
        <w:rPr>
          <w:rFonts w:ascii="Times New Roman" w:hAnsi="Times New Roman" w:cs="Times New Roman"/>
        </w:rPr>
        <w:t>92.9</w:t>
      </w:r>
      <w:r w:rsidR="004A1DF4">
        <w:rPr>
          <w:rFonts w:ascii="Times New Roman" w:hAnsi="Times New Roman" w:cs="Times New Roman"/>
          <w:lang w:val="bg-BG"/>
        </w:rPr>
        <w:t xml:space="preserve">                  </w:t>
      </w:r>
      <w:r w:rsidR="006923E8">
        <w:rPr>
          <w:rFonts w:ascii="Times New Roman" w:hAnsi="Times New Roman" w:cs="Times New Roman"/>
          <w:lang w:val="bg-BG"/>
        </w:rPr>
        <w:t xml:space="preserve">  </w:t>
      </w:r>
      <w:r w:rsidRPr="00C375BB">
        <w:rPr>
          <w:rFonts w:ascii="Times New Roman" w:hAnsi="Times New Roman" w:cs="Times New Roman"/>
        </w:rPr>
        <w:t>92.8</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92.8</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92.8</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92.9</w:t>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предприятията с </w:t>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10-49 заети лица в общия брой </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предприятия (%)</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5.8</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6.0</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5.9</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6.0</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6.0</w:t>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предприятията с </w:t>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50-249 заети лица в общия брой </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предприятия (%)</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1.2</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1.1</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1.2</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1.1</w:t>
      </w:r>
      <w:r w:rsidR="004A1DF4">
        <w:rPr>
          <w:rFonts w:ascii="Times New Roman" w:hAnsi="Times New Roman" w:cs="Times New Roman"/>
          <w:lang w:val="bg-BG"/>
        </w:rPr>
        <w:t xml:space="preserve">                </w:t>
      </w:r>
      <w:r w:rsidRPr="00C375BB">
        <w:rPr>
          <w:rFonts w:ascii="Times New Roman" w:hAnsi="Times New Roman" w:cs="Times New Roman"/>
        </w:rPr>
        <w:t>1.0</w:t>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Относителен дял на предприятията с</w:t>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 повече от 250 заети лица в общия </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брой предприятия (%)</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0.1</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0.1</w:t>
      </w:r>
      <w:r w:rsidR="004A1DF4">
        <w:rPr>
          <w:rFonts w:ascii="Times New Roman" w:hAnsi="Times New Roman" w:cs="Times New Roman"/>
          <w:lang w:val="bg-BG"/>
        </w:rPr>
        <w:t xml:space="preserve">      </w:t>
      </w:r>
      <w:r w:rsidR="00924889">
        <w:rPr>
          <w:rFonts w:ascii="Times New Roman" w:hAnsi="Times New Roman" w:cs="Times New Roman"/>
          <w:lang w:val="bg-BG"/>
        </w:rPr>
        <w:t xml:space="preserve">  </w:t>
      </w:r>
      <w:r w:rsidR="004A1DF4">
        <w:rPr>
          <w:rFonts w:ascii="Times New Roman" w:hAnsi="Times New Roman" w:cs="Times New Roman"/>
          <w:lang w:val="bg-BG"/>
        </w:rPr>
        <w:t xml:space="preserve">           </w:t>
      </w:r>
      <w:r w:rsidRPr="00C375BB">
        <w:rPr>
          <w:rFonts w:ascii="Times New Roman" w:hAnsi="Times New Roman" w:cs="Times New Roman"/>
        </w:rPr>
        <w:t>0.1</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0.1</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0.1</w:t>
      </w:r>
    </w:p>
    <w:p w:rsidR="006923E8" w:rsidRDefault="006923E8" w:rsidP="00227902">
      <w:pPr>
        <w:spacing w:after="0"/>
        <w:ind w:left="-142" w:right="1"/>
        <w:rPr>
          <w:rFonts w:ascii="Times New Roman" w:hAnsi="Times New Roman" w:cs="Times New Roman"/>
          <w:b/>
        </w:rPr>
      </w:pPr>
    </w:p>
    <w:p w:rsidR="004A1DF4" w:rsidRPr="004A1DF4" w:rsidRDefault="002D5E3B" w:rsidP="00227902">
      <w:pPr>
        <w:spacing w:after="0"/>
        <w:ind w:left="-142" w:right="1"/>
        <w:rPr>
          <w:rFonts w:ascii="Times New Roman" w:hAnsi="Times New Roman" w:cs="Times New Roman"/>
          <w:b/>
        </w:rPr>
      </w:pPr>
      <w:r w:rsidRPr="004A1DF4">
        <w:rPr>
          <w:rFonts w:ascii="Times New Roman" w:hAnsi="Times New Roman" w:cs="Times New Roman"/>
          <w:b/>
        </w:rPr>
        <w:t>Транспорт</w:t>
      </w:r>
      <w:r w:rsidRPr="004A1DF4">
        <w:rPr>
          <w:rFonts w:ascii="Times New Roman" w:hAnsi="Times New Roman" w:cs="Times New Roman"/>
          <w:b/>
        </w:rPr>
        <w:tab/>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Дължина на aвтомагистралите (км)</w:t>
      </w:r>
      <w:r w:rsidRPr="00C375BB">
        <w:rPr>
          <w:rFonts w:ascii="Times New Roman" w:hAnsi="Times New Roman" w:cs="Times New Roman"/>
        </w:rPr>
        <w:tab/>
      </w:r>
      <w:r w:rsidR="004A1DF4">
        <w:rPr>
          <w:rFonts w:ascii="Times New Roman" w:hAnsi="Times New Roman" w:cs="Times New Roman"/>
          <w:lang w:val="bg-BG"/>
        </w:rPr>
        <w:t xml:space="preserve">     </w:t>
      </w:r>
      <w:r w:rsidR="005A2A75">
        <w:rPr>
          <w:rFonts w:ascii="Times New Roman" w:hAnsi="Times New Roman" w:cs="Times New Roman"/>
          <w:lang w:val="bg-BG"/>
        </w:rPr>
        <w:t xml:space="preserve">        </w:t>
      </w:r>
      <w:r w:rsidR="004A1DF4">
        <w:rPr>
          <w:rFonts w:ascii="Times New Roman" w:hAnsi="Times New Roman" w:cs="Times New Roman"/>
          <w:lang w:val="bg-BG"/>
        </w:rPr>
        <w:t xml:space="preserve"> </w:t>
      </w:r>
      <w:r w:rsidRPr="00C375BB">
        <w:rPr>
          <w:rFonts w:ascii="Times New Roman" w:hAnsi="Times New Roman" w:cs="Times New Roman"/>
        </w:rPr>
        <w:t>35</w:t>
      </w:r>
      <w:r w:rsidRPr="00C375BB">
        <w:rPr>
          <w:rFonts w:ascii="Times New Roman" w:hAnsi="Times New Roman" w:cs="Times New Roman"/>
        </w:rPr>
        <w:tab/>
      </w:r>
      <w:r w:rsidR="005A2A75">
        <w:rPr>
          <w:rFonts w:ascii="Times New Roman" w:hAnsi="Times New Roman" w:cs="Times New Roman"/>
          <w:lang w:val="bg-BG"/>
        </w:rPr>
        <w:t xml:space="preserve"> </w:t>
      </w:r>
      <w:r w:rsidR="004A1DF4">
        <w:rPr>
          <w:rFonts w:ascii="Times New Roman" w:hAnsi="Times New Roman" w:cs="Times New Roman"/>
          <w:lang w:val="bg-BG"/>
        </w:rPr>
        <w:t xml:space="preserve">  </w:t>
      </w:r>
      <w:r w:rsidRPr="00C375BB">
        <w:rPr>
          <w:rFonts w:ascii="Times New Roman" w:hAnsi="Times New Roman" w:cs="Times New Roman"/>
        </w:rPr>
        <w:t>35</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34</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35</w:t>
      </w:r>
      <w:r w:rsidR="004A1DF4">
        <w:rPr>
          <w:rFonts w:ascii="Times New Roman" w:hAnsi="Times New Roman" w:cs="Times New Roman"/>
          <w:lang w:val="bg-BG"/>
        </w:rPr>
        <w:t xml:space="preserve">      </w:t>
      </w:r>
      <w:r w:rsidR="005A2A75">
        <w:rPr>
          <w:rFonts w:ascii="Times New Roman" w:hAnsi="Times New Roman" w:cs="Times New Roman"/>
          <w:lang w:val="bg-BG"/>
        </w:rPr>
        <w:t xml:space="preserve">  </w:t>
      </w:r>
      <w:r w:rsidR="004A1DF4">
        <w:rPr>
          <w:rFonts w:ascii="Times New Roman" w:hAnsi="Times New Roman" w:cs="Times New Roman"/>
          <w:lang w:val="bg-BG"/>
        </w:rPr>
        <w:t xml:space="preserve"> </w:t>
      </w:r>
      <w:r w:rsidRPr="00C375BB">
        <w:rPr>
          <w:rFonts w:ascii="Times New Roman" w:hAnsi="Times New Roman" w:cs="Times New Roman"/>
        </w:rPr>
        <w:t>35</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Дължина на първокласните пътища (км)</w:t>
      </w:r>
      <w:r w:rsidR="004A1DF4">
        <w:rPr>
          <w:rFonts w:ascii="Times New Roman" w:hAnsi="Times New Roman" w:cs="Times New Roman"/>
          <w:lang w:val="bg-BG"/>
        </w:rPr>
        <w:t xml:space="preserve">     </w:t>
      </w:r>
      <w:r w:rsidR="005A2A75">
        <w:rPr>
          <w:rFonts w:ascii="Times New Roman" w:hAnsi="Times New Roman" w:cs="Times New Roman"/>
          <w:lang w:val="bg-BG"/>
        </w:rPr>
        <w:t xml:space="preserve">        </w:t>
      </w:r>
      <w:r w:rsidRPr="00C375BB">
        <w:rPr>
          <w:rFonts w:ascii="Times New Roman" w:hAnsi="Times New Roman" w:cs="Times New Roman"/>
        </w:rPr>
        <w:t>97</w:t>
      </w:r>
      <w:r w:rsidR="004A1DF4">
        <w:rPr>
          <w:rFonts w:ascii="Times New Roman" w:hAnsi="Times New Roman" w:cs="Times New Roman"/>
          <w:lang w:val="bg-BG"/>
        </w:rPr>
        <w:t xml:space="preserve">         </w:t>
      </w:r>
      <w:r w:rsidR="005A2A75">
        <w:rPr>
          <w:rFonts w:ascii="Times New Roman" w:hAnsi="Times New Roman" w:cs="Times New Roman"/>
          <w:lang w:val="bg-BG"/>
        </w:rPr>
        <w:t xml:space="preserve"> </w:t>
      </w:r>
      <w:r w:rsidR="004A1DF4">
        <w:rPr>
          <w:rFonts w:ascii="Times New Roman" w:hAnsi="Times New Roman" w:cs="Times New Roman"/>
          <w:lang w:val="bg-BG"/>
        </w:rPr>
        <w:t xml:space="preserve"> </w:t>
      </w:r>
      <w:r w:rsidRPr="00C375BB">
        <w:rPr>
          <w:rFonts w:ascii="Times New Roman" w:hAnsi="Times New Roman" w:cs="Times New Roman"/>
        </w:rPr>
        <w:t>96</w:t>
      </w:r>
      <w:r w:rsidR="004A1DF4">
        <w:rPr>
          <w:rFonts w:ascii="Times New Roman" w:hAnsi="Times New Roman" w:cs="Times New Roman"/>
          <w:lang w:val="bg-BG"/>
        </w:rPr>
        <w:t xml:space="preserve">        </w:t>
      </w:r>
      <w:r w:rsidRPr="00C375BB">
        <w:rPr>
          <w:rFonts w:ascii="Times New Roman" w:hAnsi="Times New Roman" w:cs="Times New Roman"/>
        </w:rPr>
        <w:t>96</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96</w:t>
      </w:r>
      <w:r w:rsidR="004A1DF4">
        <w:rPr>
          <w:rFonts w:ascii="Times New Roman" w:hAnsi="Times New Roman" w:cs="Times New Roman"/>
          <w:lang w:val="bg-BG"/>
        </w:rPr>
        <w:t xml:space="preserve">       </w:t>
      </w:r>
      <w:r w:rsidR="005A2A75">
        <w:rPr>
          <w:rFonts w:ascii="Times New Roman" w:hAnsi="Times New Roman" w:cs="Times New Roman"/>
          <w:lang w:val="bg-BG"/>
        </w:rPr>
        <w:t xml:space="preserve"> </w:t>
      </w:r>
      <w:r w:rsidR="004A1DF4">
        <w:rPr>
          <w:rFonts w:ascii="Times New Roman" w:hAnsi="Times New Roman" w:cs="Times New Roman"/>
          <w:lang w:val="bg-BG"/>
        </w:rPr>
        <w:t xml:space="preserve">  </w:t>
      </w:r>
      <w:r w:rsidRPr="00C375BB">
        <w:rPr>
          <w:rFonts w:ascii="Times New Roman" w:hAnsi="Times New Roman" w:cs="Times New Roman"/>
        </w:rPr>
        <w:t>96</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Дължина на второкласните пътища (км)</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88</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89</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88</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87</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87</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Дължина на третокласните пътища (км)</w:t>
      </w:r>
      <w:r w:rsidRPr="00C375BB">
        <w:rPr>
          <w:rFonts w:ascii="Times New Roman" w:hAnsi="Times New Roman" w:cs="Times New Roman"/>
        </w:rPr>
        <w:tab/>
        <w:t>416</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417</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419</w:t>
      </w:r>
      <w:r w:rsidRPr="00C375BB">
        <w:rPr>
          <w:rFonts w:ascii="Times New Roman" w:hAnsi="Times New Roman" w:cs="Times New Roman"/>
        </w:rPr>
        <w:tab/>
        <w:t>419</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419</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Дължина на железопътните линии (км)</w:t>
      </w:r>
      <w:r w:rsidRPr="00C375BB">
        <w:rPr>
          <w:rFonts w:ascii="Times New Roman" w:hAnsi="Times New Roman" w:cs="Times New Roman"/>
        </w:rPr>
        <w:tab/>
      </w:r>
      <w:r w:rsidR="005A2A75">
        <w:rPr>
          <w:rFonts w:ascii="Times New Roman" w:hAnsi="Times New Roman" w:cs="Times New Roman"/>
          <w:lang w:val="bg-BG"/>
        </w:rPr>
        <w:t xml:space="preserve">               </w:t>
      </w:r>
      <w:r w:rsidRPr="00C375BB">
        <w:rPr>
          <w:rFonts w:ascii="Times New Roman" w:hAnsi="Times New Roman" w:cs="Times New Roman"/>
        </w:rPr>
        <w:t>58</w:t>
      </w:r>
      <w:r w:rsidRPr="00C375BB">
        <w:rPr>
          <w:rFonts w:ascii="Times New Roman" w:hAnsi="Times New Roman" w:cs="Times New Roman"/>
        </w:rPr>
        <w:tab/>
      </w:r>
      <w:r w:rsidR="005A2A75">
        <w:rPr>
          <w:rFonts w:ascii="Times New Roman" w:hAnsi="Times New Roman" w:cs="Times New Roman"/>
          <w:lang w:val="bg-BG"/>
        </w:rPr>
        <w:t xml:space="preserve">  </w:t>
      </w:r>
      <w:r w:rsidR="004A1DF4">
        <w:rPr>
          <w:rFonts w:ascii="Times New Roman" w:hAnsi="Times New Roman" w:cs="Times New Roman"/>
          <w:lang w:val="bg-BG"/>
        </w:rPr>
        <w:t xml:space="preserve"> </w:t>
      </w:r>
      <w:r w:rsidRPr="00C375BB">
        <w:rPr>
          <w:rFonts w:ascii="Times New Roman" w:hAnsi="Times New Roman" w:cs="Times New Roman"/>
        </w:rPr>
        <w:t>58</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58</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52</w:t>
      </w:r>
      <w:r w:rsidRPr="00C375BB">
        <w:rPr>
          <w:rFonts w:ascii="Times New Roman" w:hAnsi="Times New Roman" w:cs="Times New Roman"/>
        </w:rPr>
        <w:tab/>
      </w:r>
      <w:r w:rsidR="005A2A75">
        <w:rPr>
          <w:rFonts w:ascii="Times New Roman" w:hAnsi="Times New Roman" w:cs="Times New Roman"/>
          <w:lang w:val="bg-BG"/>
        </w:rPr>
        <w:t xml:space="preserve">  </w:t>
      </w:r>
      <w:r w:rsidR="004A1DF4">
        <w:rPr>
          <w:rFonts w:ascii="Times New Roman" w:hAnsi="Times New Roman" w:cs="Times New Roman"/>
          <w:lang w:val="bg-BG"/>
        </w:rPr>
        <w:t xml:space="preserve"> </w:t>
      </w:r>
      <w:r w:rsidRPr="00C375BB">
        <w:rPr>
          <w:rFonts w:ascii="Times New Roman" w:hAnsi="Times New Roman" w:cs="Times New Roman"/>
        </w:rPr>
        <w:t>52</w:t>
      </w:r>
    </w:p>
    <w:p w:rsidR="004A1DF4" w:rsidRPr="004A1DF4" w:rsidRDefault="002D5E3B" w:rsidP="00227902">
      <w:pPr>
        <w:spacing w:after="0"/>
        <w:ind w:left="-142" w:right="1"/>
        <w:rPr>
          <w:rFonts w:ascii="Times New Roman" w:hAnsi="Times New Roman" w:cs="Times New Roman"/>
          <w:b/>
        </w:rPr>
      </w:pPr>
      <w:r w:rsidRPr="004A1DF4">
        <w:rPr>
          <w:rFonts w:ascii="Times New Roman" w:hAnsi="Times New Roman" w:cs="Times New Roman"/>
          <w:b/>
        </w:rPr>
        <w:t>НИРД</w:t>
      </w:r>
      <w:r w:rsidRPr="004A1DF4">
        <w:rPr>
          <w:rFonts w:ascii="Times New Roman" w:hAnsi="Times New Roman" w:cs="Times New Roman"/>
          <w:b/>
        </w:rPr>
        <w:tab/>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Разходи за научноизследователска </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и развойна дейност (НИРД) - хил. лв.</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3 002</w:t>
      </w:r>
      <w:r w:rsidRPr="00C375BB">
        <w:rPr>
          <w:rFonts w:ascii="Times New Roman" w:hAnsi="Times New Roman" w:cs="Times New Roman"/>
        </w:rPr>
        <w:tab/>
        <w:t>5 443</w:t>
      </w:r>
      <w:r w:rsidRPr="00C375BB">
        <w:rPr>
          <w:rFonts w:ascii="Times New Roman" w:hAnsi="Times New Roman" w:cs="Times New Roman"/>
        </w:rPr>
        <w:tab/>
        <w:t>3 565</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w:t>
      </w:r>
      <w:r w:rsidRPr="00C375BB">
        <w:rPr>
          <w:rFonts w:ascii="Times New Roman" w:hAnsi="Times New Roman" w:cs="Times New Roman"/>
        </w:rPr>
        <w:tab/>
        <w:t>4 880</w:t>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Персонал, зает с научноизследователска и </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развойна дейност (НИРД) - брой</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258</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202</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128</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188</w:t>
      </w:r>
    </w:p>
    <w:p w:rsidR="004A1DF4" w:rsidRPr="004A1DF4" w:rsidRDefault="002D5E3B" w:rsidP="00227902">
      <w:pPr>
        <w:spacing w:after="0"/>
        <w:ind w:left="-142" w:right="1"/>
        <w:rPr>
          <w:rFonts w:ascii="Times New Roman" w:hAnsi="Times New Roman" w:cs="Times New Roman"/>
          <w:b/>
        </w:rPr>
      </w:pPr>
      <w:r w:rsidRPr="004A1DF4">
        <w:rPr>
          <w:rFonts w:ascii="Times New Roman" w:hAnsi="Times New Roman" w:cs="Times New Roman"/>
          <w:b/>
        </w:rPr>
        <w:t>Информационно общество</w:t>
      </w:r>
      <w:r w:rsidRPr="004A1DF4">
        <w:rPr>
          <w:rFonts w:ascii="Times New Roman" w:hAnsi="Times New Roman" w:cs="Times New Roman"/>
          <w:b/>
        </w:rPr>
        <w:tab/>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домакинствата с </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достъп до интернет (%)</w:t>
      </w:r>
      <w:r w:rsidR="004A1DF4">
        <w:rPr>
          <w:rFonts w:ascii="Times New Roman" w:hAnsi="Times New Roman" w:cs="Times New Roman"/>
          <w:lang w:val="bg-BG"/>
        </w:rPr>
        <w:t xml:space="preserve">                                       </w:t>
      </w:r>
      <w:r w:rsidRPr="00C375BB">
        <w:rPr>
          <w:rFonts w:ascii="Times New Roman" w:hAnsi="Times New Roman" w:cs="Times New Roman"/>
        </w:rPr>
        <w:tab/>
        <w:t>57.2</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56.8</w:t>
      </w:r>
      <w:r w:rsidRPr="00C375BB">
        <w:rPr>
          <w:rFonts w:ascii="Times New Roman" w:hAnsi="Times New Roman" w:cs="Times New Roman"/>
        </w:rPr>
        <w:tab/>
        <w:t>57.1</w:t>
      </w:r>
      <w:r w:rsidRPr="00C375BB">
        <w:rPr>
          <w:rFonts w:ascii="Times New Roman" w:hAnsi="Times New Roman" w:cs="Times New Roman"/>
        </w:rPr>
        <w:tab/>
        <w:t>62.0</w:t>
      </w:r>
      <w:r w:rsidRPr="00C375BB">
        <w:rPr>
          <w:rFonts w:ascii="Times New Roman" w:hAnsi="Times New Roman" w:cs="Times New Roman"/>
        </w:rPr>
        <w:tab/>
      </w:r>
      <w:r w:rsidR="004A1DF4">
        <w:rPr>
          <w:rFonts w:ascii="Times New Roman" w:hAnsi="Times New Roman" w:cs="Times New Roman"/>
          <w:lang w:val="bg-BG"/>
        </w:rPr>
        <w:t xml:space="preserve">  </w:t>
      </w:r>
      <w:r w:rsidR="005C0196">
        <w:rPr>
          <w:rFonts w:ascii="Times New Roman" w:hAnsi="Times New Roman" w:cs="Times New Roman"/>
          <w:lang w:val="bg-BG"/>
        </w:rPr>
        <w:t xml:space="preserve">  </w:t>
      </w:r>
      <w:r w:rsidRPr="00C375BB">
        <w:rPr>
          <w:rFonts w:ascii="Times New Roman" w:hAnsi="Times New Roman" w:cs="Times New Roman"/>
        </w:rPr>
        <w:t>62.1</w:t>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лицата на възраст </w:t>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между 16 и 74 години, използващи регулярно </w:t>
      </w:r>
    </w:p>
    <w:p w:rsidR="004A1DF4" w:rsidRDefault="002D5E3B" w:rsidP="00227902">
      <w:pPr>
        <w:spacing w:after="0"/>
        <w:ind w:left="-142" w:right="1"/>
        <w:rPr>
          <w:rFonts w:ascii="Times New Roman" w:hAnsi="Times New Roman" w:cs="Times New Roman"/>
        </w:rPr>
      </w:pPr>
      <w:r w:rsidRPr="00C375BB">
        <w:rPr>
          <w:rFonts w:ascii="Times New Roman" w:hAnsi="Times New Roman" w:cs="Times New Roman"/>
        </w:rPr>
        <w:t>интернет (всеки ден или поне</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 xml:space="preserve"> веднъж седмично) - %</w:t>
      </w:r>
      <w:r w:rsidRPr="00C375BB">
        <w:rPr>
          <w:rFonts w:ascii="Times New Roman" w:hAnsi="Times New Roman" w:cs="Times New Roman"/>
        </w:rPr>
        <w:tab/>
      </w:r>
      <w:r w:rsidR="004A1DF4">
        <w:rPr>
          <w:rFonts w:ascii="Times New Roman" w:hAnsi="Times New Roman" w:cs="Times New Roman"/>
          <w:lang w:val="bg-BG"/>
        </w:rPr>
        <w:t xml:space="preserve">                                        </w:t>
      </w:r>
      <w:r w:rsidRPr="00C375BB">
        <w:rPr>
          <w:rFonts w:ascii="Times New Roman" w:hAnsi="Times New Roman" w:cs="Times New Roman"/>
        </w:rPr>
        <w:t>60.0</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49.6</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46.9</w:t>
      </w:r>
      <w:r w:rsidRPr="00C375BB">
        <w:rPr>
          <w:rFonts w:ascii="Times New Roman" w:hAnsi="Times New Roman" w:cs="Times New Roman"/>
        </w:rPr>
        <w:tab/>
        <w:t>59.6</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54.4</w:t>
      </w:r>
    </w:p>
    <w:p w:rsidR="005C0196" w:rsidRPr="005C0196" w:rsidRDefault="002D5E3B" w:rsidP="00227902">
      <w:pPr>
        <w:spacing w:after="0"/>
        <w:ind w:left="-142" w:right="1"/>
        <w:rPr>
          <w:rFonts w:ascii="Times New Roman" w:hAnsi="Times New Roman" w:cs="Times New Roman"/>
          <w:b/>
        </w:rPr>
      </w:pPr>
      <w:r w:rsidRPr="005C0196">
        <w:rPr>
          <w:rFonts w:ascii="Times New Roman" w:hAnsi="Times New Roman" w:cs="Times New Roman"/>
          <w:b/>
        </w:rPr>
        <w:t>Жилищен фонд</w:t>
      </w:r>
      <w:r w:rsidRPr="005C0196">
        <w:rPr>
          <w:rFonts w:ascii="Times New Roman" w:hAnsi="Times New Roman" w:cs="Times New Roman"/>
          <w:b/>
        </w:rPr>
        <w:tab/>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Жилищни сгради (брой)</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43</w:t>
      </w:r>
      <w:r w:rsidR="005C0196">
        <w:rPr>
          <w:rFonts w:ascii="Times New Roman" w:hAnsi="Times New Roman" w:cs="Times New Roman"/>
        </w:rPr>
        <w:t> </w:t>
      </w:r>
      <w:r w:rsidRPr="00C375BB">
        <w:rPr>
          <w:rFonts w:ascii="Times New Roman" w:hAnsi="Times New Roman" w:cs="Times New Roman"/>
        </w:rPr>
        <w:t>014</w:t>
      </w:r>
      <w:r w:rsidR="005C0196">
        <w:rPr>
          <w:rFonts w:ascii="Times New Roman" w:hAnsi="Times New Roman" w:cs="Times New Roman"/>
          <w:lang w:val="bg-BG"/>
        </w:rPr>
        <w:t xml:space="preserve">    </w:t>
      </w:r>
      <w:r w:rsidR="005C0196">
        <w:rPr>
          <w:rFonts w:ascii="Times New Roman" w:hAnsi="Times New Roman" w:cs="Times New Roman"/>
        </w:rPr>
        <w:t xml:space="preserve">43 027 </w:t>
      </w:r>
      <w:r w:rsidR="005C0196">
        <w:rPr>
          <w:rFonts w:ascii="Times New Roman" w:hAnsi="Times New Roman" w:cs="Times New Roman"/>
          <w:lang w:val="bg-BG"/>
        </w:rPr>
        <w:t xml:space="preserve">   </w:t>
      </w:r>
      <w:r w:rsidRPr="00C375BB">
        <w:rPr>
          <w:rFonts w:ascii="Times New Roman" w:hAnsi="Times New Roman" w:cs="Times New Roman"/>
        </w:rPr>
        <w:t>43 018</w:t>
      </w:r>
      <w:r w:rsidRPr="00C375BB">
        <w:rPr>
          <w:rFonts w:ascii="Times New Roman" w:hAnsi="Times New Roman" w:cs="Times New Roman"/>
        </w:rPr>
        <w:tab/>
        <w:t>43 022</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43 040</w:t>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Жилища (брой)</w:t>
      </w:r>
      <w:r w:rsidRPr="00C375BB">
        <w:rPr>
          <w:rFonts w:ascii="Times New Roman" w:hAnsi="Times New Roman" w:cs="Times New Roman"/>
        </w:rPr>
        <w:tab/>
      </w:r>
      <w:r w:rsidR="005C0196">
        <w:rPr>
          <w:rFonts w:ascii="Times New Roman" w:hAnsi="Times New Roman" w:cs="Times New Roman"/>
          <w:lang w:val="bg-BG"/>
        </w:rPr>
        <w:t xml:space="preserve">                                                </w:t>
      </w:r>
      <w:r w:rsidR="005C0196">
        <w:rPr>
          <w:rFonts w:ascii="Times New Roman" w:hAnsi="Times New Roman" w:cs="Times New Roman"/>
        </w:rPr>
        <w:t xml:space="preserve">71 675 </w:t>
      </w:r>
      <w:r w:rsidR="005C0196">
        <w:rPr>
          <w:rFonts w:ascii="Times New Roman" w:hAnsi="Times New Roman" w:cs="Times New Roman"/>
          <w:lang w:val="bg-BG"/>
        </w:rPr>
        <w:t xml:space="preserve">   </w:t>
      </w:r>
      <w:r w:rsidRPr="00C375BB">
        <w:rPr>
          <w:rFonts w:ascii="Times New Roman" w:hAnsi="Times New Roman" w:cs="Times New Roman"/>
        </w:rPr>
        <w:t>71 697</w:t>
      </w:r>
      <w:r w:rsidRPr="00C375BB">
        <w:rPr>
          <w:rFonts w:ascii="Times New Roman" w:hAnsi="Times New Roman" w:cs="Times New Roman"/>
        </w:rPr>
        <w:tab/>
        <w:t>71 704</w:t>
      </w:r>
      <w:r w:rsidRPr="00C375BB">
        <w:rPr>
          <w:rFonts w:ascii="Times New Roman" w:hAnsi="Times New Roman" w:cs="Times New Roman"/>
        </w:rPr>
        <w:tab/>
        <w:t>71 762</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71 817</w:t>
      </w:r>
    </w:p>
    <w:p w:rsidR="005C0196" w:rsidRPr="005C0196" w:rsidRDefault="002D5E3B" w:rsidP="00227902">
      <w:pPr>
        <w:spacing w:after="0"/>
        <w:ind w:left="-142" w:right="1"/>
        <w:rPr>
          <w:rFonts w:ascii="Times New Roman" w:hAnsi="Times New Roman" w:cs="Times New Roman"/>
          <w:b/>
        </w:rPr>
      </w:pPr>
      <w:r w:rsidRPr="005C0196">
        <w:rPr>
          <w:rFonts w:ascii="Times New Roman" w:hAnsi="Times New Roman" w:cs="Times New Roman"/>
          <w:b/>
        </w:rPr>
        <w:t>Туризъм</w:t>
      </w:r>
      <w:r w:rsidRPr="005C0196">
        <w:rPr>
          <w:rFonts w:ascii="Times New Roman" w:hAnsi="Times New Roman" w:cs="Times New Roman"/>
          <w:b/>
        </w:rPr>
        <w:tab/>
      </w:r>
    </w:p>
    <w:p w:rsidR="002D5E3B" w:rsidRPr="00C375BB" w:rsidRDefault="002D5E3B" w:rsidP="00227902">
      <w:pPr>
        <w:spacing w:after="0"/>
        <w:ind w:left="-142" w:right="1"/>
        <w:rPr>
          <w:rFonts w:ascii="Times New Roman" w:hAnsi="Times New Roman" w:cs="Times New Roman"/>
        </w:rPr>
      </w:pPr>
      <w:r w:rsidRPr="00C375BB">
        <w:rPr>
          <w:rFonts w:ascii="Times New Roman" w:hAnsi="Times New Roman" w:cs="Times New Roman"/>
        </w:rPr>
        <w:t>Места за настаняване (брой)</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21</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21</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23</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24</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24</w:t>
      </w:r>
    </w:p>
    <w:p w:rsidR="005A2A75" w:rsidRDefault="002D5E3B" w:rsidP="005A2A75">
      <w:pPr>
        <w:spacing w:after="0"/>
        <w:ind w:left="-142" w:right="1"/>
        <w:rPr>
          <w:rFonts w:ascii="Times New Roman" w:hAnsi="Times New Roman" w:cs="Times New Roman"/>
        </w:rPr>
      </w:pPr>
      <w:r w:rsidRPr="00C375BB">
        <w:rPr>
          <w:rFonts w:ascii="Times New Roman" w:hAnsi="Times New Roman" w:cs="Times New Roman"/>
        </w:rPr>
        <w:t>Реализирани нощувки (брой)</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94</w:t>
      </w:r>
      <w:r w:rsidR="005C0196">
        <w:rPr>
          <w:rFonts w:ascii="Times New Roman" w:hAnsi="Times New Roman" w:cs="Times New Roman"/>
        </w:rPr>
        <w:t> </w:t>
      </w:r>
      <w:r w:rsidRPr="00C375BB">
        <w:rPr>
          <w:rFonts w:ascii="Times New Roman" w:hAnsi="Times New Roman" w:cs="Times New Roman"/>
        </w:rPr>
        <w:t>441</w:t>
      </w:r>
      <w:r w:rsidR="005C0196">
        <w:rPr>
          <w:rFonts w:ascii="Times New Roman" w:hAnsi="Times New Roman" w:cs="Times New Roman"/>
          <w:lang w:val="bg-BG"/>
        </w:rPr>
        <w:t xml:space="preserve">     </w:t>
      </w:r>
      <w:r w:rsidRPr="00C375BB">
        <w:rPr>
          <w:rFonts w:ascii="Times New Roman" w:hAnsi="Times New Roman" w:cs="Times New Roman"/>
        </w:rPr>
        <w:t>56 694</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50 897</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50 615</w:t>
      </w:r>
      <w:r w:rsidRPr="00C375BB">
        <w:rPr>
          <w:rFonts w:ascii="Times New Roman" w:hAnsi="Times New Roman" w:cs="Times New Roman"/>
        </w:rPr>
        <w:tab/>
      </w:r>
      <w:r w:rsidR="005C0196">
        <w:rPr>
          <w:rFonts w:ascii="Times New Roman" w:hAnsi="Times New Roman" w:cs="Times New Roman"/>
          <w:lang w:val="bg-BG"/>
        </w:rPr>
        <w:t xml:space="preserve">  </w:t>
      </w:r>
      <w:r w:rsidRPr="00C375BB">
        <w:rPr>
          <w:rFonts w:ascii="Times New Roman" w:hAnsi="Times New Roman" w:cs="Times New Roman"/>
        </w:rPr>
        <w:t>39</w:t>
      </w:r>
      <w:r w:rsidR="005A2A75">
        <w:rPr>
          <w:rFonts w:ascii="Times New Roman" w:hAnsi="Times New Roman" w:cs="Times New Roman"/>
        </w:rPr>
        <w:t> 718</w:t>
      </w:r>
    </w:p>
    <w:p w:rsidR="005A2A75" w:rsidRPr="005A2A75" w:rsidRDefault="005A2A75" w:rsidP="005A2A75">
      <w:pPr>
        <w:spacing w:after="0"/>
        <w:ind w:left="-142" w:right="1"/>
        <w:rPr>
          <w:rFonts w:ascii="Times New Roman" w:hAnsi="Times New Roman" w:cs="Times New Roman"/>
        </w:rPr>
      </w:pPr>
      <w:r w:rsidRPr="005A2A75">
        <w:rPr>
          <w:rFonts w:ascii="Times New Roman" w:hAnsi="Times New Roman" w:cs="Times New Roman"/>
          <w:b/>
          <w:i/>
          <w:lang w:val="bg-BG"/>
        </w:rPr>
        <w:t xml:space="preserve">Източник </w:t>
      </w:r>
      <w:r>
        <w:rPr>
          <w:rFonts w:ascii="Times New Roman" w:hAnsi="Times New Roman" w:cs="Times New Roman"/>
          <w:lang w:val="bg-BG"/>
        </w:rPr>
        <w:t>Национален статистически институт на Р. България, 2020 г.</w:t>
      </w:r>
    </w:p>
    <w:p w:rsidR="00B00DFA" w:rsidRDefault="00B00DFA" w:rsidP="00FC0F55">
      <w:pPr>
        <w:spacing w:after="0" w:line="360" w:lineRule="auto"/>
        <w:ind w:right="159" w:firstLine="567"/>
        <w:jc w:val="both"/>
        <w:rPr>
          <w:rFonts w:ascii="Times New Roman" w:eastAsia="Calibri" w:hAnsi="Times New Roman"/>
          <w:b/>
          <w:sz w:val="24"/>
          <w:szCs w:val="24"/>
          <w:lang w:val="bg-BG"/>
        </w:rPr>
      </w:pPr>
    </w:p>
    <w:p w:rsidR="005A2A75" w:rsidRPr="00717395" w:rsidRDefault="00B00DFA" w:rsidP="00FC0F55">
      <w:pPr>
        <w:spacing w:after="0" w:line="360" w:lineRule="auto"/>
        <w:ind w:right="159" w:firstLine="567"/>
        <w:jc w:val="both"/>
        <w:rPr>
          <w:rFonts w:ascii="Times New Roman" w:eastAsia="Calibri" w:hAnsi="Times New Roman"/>
          <w:b/>
          <w:sz w:val="24"/>
          <w:szCs w:val="24"/>
          <w:lang w:val="bg-BG"/>
        </w:rPr>
      </w:pPr>
      <w:r w:rsidRPr="00717395">
        <w:rPr>
          <w:rFonts w:ascii="Times New Roman" w:eastAsia="Calibri" w:hAnsi="Times New Roman"/>
          <w:b/>
          <w:sz w:val="24"/>
          <w:szCs w:val="24"/>
          <w:lang w:val="bg-BG"/>
        </w:rPr>
        <w:t>Работна заплата</w:t>
      </w:r>
    </w:p>
    <w:p w:rsidR="00B00DFA" w:rsidRPr="00717395" w:rsidRDefault="00B00DFA" w:rsidP="00FC0F55">
      <w:pPr>
        <w:spacing w:after="0" w:line="360" w:lineRule="auto"/>
        <w:ind w:right="159" w:firstLine="567"/>
        <w:jc w:val="both"/>
        <w:rPr>
          <w:rFonts w:ascii="Times New Roman" w:eastAsia="Calibri" w:hAnsi="Times New Roman"/>
          <w:b/>
          <w:sz w:val="24"/>
          <w:szCs w:val="24"/>
          <w:lang w:val="bg-BG"/>
        </w:rPr>
      </w:pPr>
      <w:r w:rsidRPr="00717395">
        <w:rPr>
          <w:rFonts w:ascii="Times New Roman" w:eastAsia="Calibri" w:hAnsi="Times New Roman"/>
          <w:sz w:val="24"/>
          <w:szCs w:val="24"/>
          <w:lang w:val="bg-BG"/>
        </w:rPr>
        <w:t>В сравнение с нивото на заплащане на труда в останалите райони на страната се откроява значимо Област Стара Загора</w:t>
      </w:r>
      <w:r w:rsidRPr="00717395">
        <w:rPr>
          <w:rFonts w:ascii="Times New Roman" w:eastAsia="Calibri" w:hAnsi="Times New Roman"/>
          <w:b/>
          <w:sz w:val="24"/>
          <w:szCs w:val="24"/>
        </w:rPr>
        <w:t xml:space="preserve"> (T</w:t>
      </w:r>
      <w:r w:rsidRPr="00717395">
        <w:rPr>
          <w:rFonts w:ascii="Times New Roman" w:eastAsia="Calibri" w:hAnsi="Times New Roman"/>
          <w:b/>
          <w:sz w:val="24"/>
          <w:szCs w:val="24"/>
          <w:lang w:val="bg-BG"/>
        </w:rPr>
        <w:t>аблица №</w:t>
      </w:r>
      <w:r w:rsidR="00717395" w:rsidRPr="00717395">
        <w:rPr>
          <w:rFonts w:ascii="Times New Roman" w:eastAsia="Calibri" w:hAnsi="Times New Roman"/>
          <w:b/>
          <w:sz w:val="24"/>
          <w:szCs w:val="24"/>
          <w:lang w:val="bg-BG"/>
        </w:rPr>
        <w:t xml:space="preserve"> </w:t>
      </w:r>
      <w:r w:rsidRPr="00717395">
        <w:rPr>
          <w:rFonts w:ascii="Times New Roman" w:eastAsia="Calibri" w:hAnsi="Times New Roman"/>
          <w:b/>
          <w:sz w:val="24"/>
          <w:szCs w:val="24"/>
          <w:lang w:val="bg-BG"/>
        </w:rPr>
        <w:t>6</w:t>
      </w:r>
      <w:r w:rsidRPr="00717395">
        <w:rPr>
          <w:rFonts w:ascii="Times New Roman" w:eastAsia="Calibri" w:hAnsi="Times New Roman"/>
          <w:b/>
          <w:sz w:val="24"/>
          <w:szCs w:val="24"/>
        </w:rPr>
        <w:t>)</w:t>
      </w:r>
      <w:r w:rsidRPr="00717395">
        <w:rPr>
          <w:rFonts w:ascii="Times New Roman" w:eastAsia="Calibri" w:hAnsi="Times New Roman"/>
          <w:b/>
          <w:sz w:val="24"/>
          <w:szCs w:val="24"/>
          <w:lang w:val="bg-BG"/>
        </w:rPr>
        <w:t xml:space="preserve">.  </w:t>
      </w:r>
    </w:p>
    <w:tbl>
      <w:tblPr>
        <w:tblW w:w="9226" w:type="dxa"/>
        <w:jc w:val="center"/>
        <w:shd w:val="clear" w:color="auto" w:fill="FFFFFF"/>
        <w:tblCellMar>
          <w:top w:w="240" w:type="dxa"/>
          <w:left w:w="240" w:type="dxa"/>
          <w:bottom w:w="240" w:type="dxa"/>
          <w:right w:w="240" w:type="dxa"/>
        </w:tblCellMar>
        <w:tblLook w:val="04A0" w:firstRow="1" w:lastRow="0" w:firstColumn="1" w:lastColumn="0" w:noHBand="0" w:noVBand="1"/>
      </w:tblPr>
      <w:tblGrid>
        <w:gridCol w:w="7000"/>
        <w:gridCol w:w="2226"/>
      </w:tblGrid>
      <w:tr w:rsidR="00B00DFA" w:rsidRPr="00717395" w:rsidTr="00233AE1">
        <w:trPr>
          <w:trHeight w:val="555"/>
          <w:tblHeader/>
          <w:jc w:val="center"/>
        </w:trPr>
        <w:tc>
          <w:tcPr>
            <w:tcW w:w="9226" w:type="dxa"/>
            <w:gridSpan w:val="2"/>
            <w:tcBorders>
              <w:top w:val="nil"/>
              <w:left w:val="nil"/>
              <w:bottom w:val="nil"/>
              <w:right w:val="nil"/>
            </w:tcBorders>
            <w:shd w:val="clear" w:color="auto" w:fill="E8E8E8"/>
            <w:tcMar>
              <w:top w:w="15" w:type="dxa"/>
              <w:left w:w="15" w:type="dxa"/>
              <w:bottom w:w="15" w:type="dxa"/>
              <w:right w:w="15" w:type="dxa"/>
            </w:tcMar>
            <w:vAlign w:val="center"/>
            <w:hideMark/>
          </w:tcPr>
          <w:p w:rsidR="00B00DFA" w:rsidRPr="00717395" w:rsidRDefault="00717395" w:rsidP="00717395">
            <w:pPr>
              <w:shd w:val="clear" w:color="auto" w:fill="FFFFFF"/>
              <w:spacing w:after="0" w:line="360" w:lineRule="auto"/>
              <w:jc w:val="both"/>
              <w:textAlignment w:val="top"/>
              <w:rPr>
                <w:rFonts w:ascii="Times New Roman" w:eastAsia="Times New Roman" w:hAnsi="Times New Roman" w:cs="Times New Roman"/>
                <w:bCs/>
                <w:caps/>
                <w:sz w:val="24"/>
                <w:szCs w:val="24"/>
                <w:lang w:val="bg-BG" w:eastAsia="bg-BG"/>
              </w:rPr>
            </w:pPr>
            <w:r w:rsidRPr="00717395">
              <w:rPr>
                <w:rFonts w:ascii="Times New Roman" w:eastAsia="Times New Roman" w:hAnsi="Times New Roman" w:cs="Times New Roman"/>
                <w:b/>
                <w:bCs/>
                <w:sz w:val="24"/>
                <w:szCs w:val="24"/>
                <w:lang w:val="bg-BG" w:eastAsia="bg-BG"/>
              </w:rPr>
              <w:t>Таблица № 6. С</w:t>
            </w:r>
            <w:r w:rsidRPr="00717395">
              <w:rPr>
                <w:rFonts w:ascii="Times New Roman" w:eastAsia="Times New Roman" w:hAnsi="Times New Roman" w:cs="Times New Roman"/>
                <w:bCs/>
                <w:sz w:val="24"/>
                <w:szCs w:val="24"/>
                <w:lang w:val="bg-BG" w:eastAsia="bg-BG"/>
              </w:rPr>
              <w:t>редна годишна заплата на наетите лица по трудово и служебно правоотношение по статистически райони и области през 2018 година</w:t>
            </w:r>
          </w:p>
          <w:p w:rsidR="00B00DFA" w:rsidRPr="00717395" w:rsidRDefault="00717395" w:rsidP="00E47BEA">
            <w:pPr>
              <w:shd w:val="clear" w:color="auto" w:fill="FFFFFF"/>
              <w:spacing w:after="0" w:line="240" w:lineRule="auto"/>
              <w:jc w:val="right"/>
              <w:textAlignment w:val="top"/>
              <w:rPr>
                <w:rFonts w:ascii="Times New Roman" w:eastAsia="Times New Roman" w:hAnsi="Times New Roman" w:cs="Times New Roman"/>
                <w:sz w:val="24"/>
                <w:szCs w:val="24"/>
                <w:lang w:val="bg-BG" w:eastAsia="bg-BG"/>
              </w:rPr>
            </w:pPr>
            <w:r w:rsidRPr="00717395">
              <w:rPr>
                <w:rFonts w:ascii="Times New Roman" w:eastAsia="Times New Roman" w:hAnsi="Times New Roman" w:cs="Times New Roman"/>
                <w:sz w:val="24"/>
                <w:szCs w:val="24"/>
                <w:lang w:val="bg-BG" w:eastAsia="bg-BG"/>
              </w:rPr>
              <w:t>(левове)</w:t>
            </w:r>
          </w:p>
        </w:tc>
      </w:tr>
      <w:tr w:rsidR="00B00DFA" w:rsidRPr="00B00DFA" w:rsidTr="00233AE1">
        <w:trPr>
          <w:tblHeader/>
          <w:jc w:val="center"/>
        </w:trPr>
        <w:tc>
          <w:tcPr>
            <w:tcW w:w="7000" w:type="dxa"/>
            <w:vMerge w:val="restar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B00DFA" w:rsidRPr="00B00DFA" w:rsidRDefault="00B00DFA" w:rsidP="00B00DFA">
            <w:pPr>
              <w:spacing w:after="0" w:line="240" w:lineRule="auto"/>
              <w:ind w:left="-142" w:firstLine="142"/>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Статистически райони /Области</w:t>
            </w:r>
          </w:p>
        </w:tc>
        <w:tc>
          <w:tcPr>
            <w:tcW w:w="2226" w:type="dxa"/>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B00DFA" w:rsidRPr="00B00DFA" w:rsidRDefault="00B00DFA" w:rsidP="00B00DFA">
            <w:pPr>
              <w:spacing w:after="0" w:line="240" w:lineRule="auto"/>
              <w:ind w:left="-142" w:firstLine="142"/>
              <w:jc w:val="center"/>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Година</w:t>
            </w:r>
          </w:p>
        </w:tc>
      </w:tr>
      <w:tr w:rsidR="00B00DFA" w:rsidRPr="00B00DFA" w:rsidTr="00233AE1">
        <w:trPr>
          <w:tblHeader/>
          <w:jc w:val="center"/>
        </w:trPr>
        <w:tc>
          <w:tcPr>
            <w:tcW w:w="7000"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B00DFA" w:rsidRPr="00B00DFA" w:rsidRDefault="00B00DFA" w:rsidP="00B00DFA">
            <w:pPr>
              <w:spacing w:after="0" w:line="240" w:lineRule="auto"/>
              <w:ind w:left="-142" w:firstLine="142"/>
              <w:jc w:val="center"/>
              <w:rPr>
                <w:rFonts w:ascii="Times New Roman" w:eastAsia="Times New Roman" w:hAnsi="Times New Roman" w:cs="Times New Roman"/>
                <w:b/>
                <w:bCs/>
                <w:sz w:val="24"/>
                <w:szCs w:val="24"/>
                <w:lang w:val="bg-BG" w:eastAsia="bg-BG"/>
              </w:rPr>
            </w:pPr>
          </w:p>
        </w:tc>
        <w:tc>
          <w:tcPr>
            <w:tcW w:w="2226" w:type="dxa"/>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B00DFA" w:rsidRPr="00B00DFA" w:rsidRDefault="00B00DFA" w:rsidP="00B00DFA">
            <w:pPr>
              <w:spacing w:after="0" w:line="240" w:lineRule="auto"/>
              <w:ind w:left="-142" w:firstLine="142"/>
              <w:jc w:val="right"/>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2018</w:t>
            </w:r>
          </w:p>
        </w:tc>
      </w:tr>
      <w:tr w:rsidR="00B00DFA" w:rsidRPr="00B00DFA" w:rsidTr="00233AE1">
        <w:trPr>
          <w:jc w:val="center"/>
        </w:trPr>
        <w:tc>
          <w:tcPr>
            <w:tcW w:w="7000"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B00DFA" w:rsidRPr="00B00DFA" w:rsidRDefault="00B00DFA" w:rsidP="00B00DFA">
            <w:pPr>
              <w:spacing w:after="0" w:line="240" w:lineRule="auto"/>
              <w:ind w:left="-142" w:firstLine="142"/>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Северозападен район</w:t>
            </w:r>
          </w:p>
        </w:tc>
        <w:tc>
          <w:tcPr>
            <w:tcW w:w="2226"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B00DFA" w:rsidRPr="00B00DFA" w:rsidRDefault="00B00DFA" w:rsidP="00B00DFA">
            <w:pPr>
              <w:spacing w:after="0" w:line="240" w:lineRule="auto"/>
              <w:ind w:left="-142" w:firstLine="142"/>
              <w:jc w:val="right"/>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10 693</w:t>
            </w:r>
          </w:p>
        </w:tc>
      </w:tr>
      <w:tr w:rsidR="00B00DFA" w:rsidRPr="00B00DFA" w:rsidTr="00233AE1">
        <w:trPr>
          <w:jc w:val="center"/>
        </w:trPr>
        <w:tc>
          <w:tcPr>
            <w:tcW w:w="7000"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B00DFA" w:rsidRPr="00B00DFA" w:rsidRDefault="00B00DFA" w:rsidP="00B00DFA">
            <w:pPr>
              <w:spacing w:after="0" w:line="240" w:lineRule="auto"/>
              <w:ind w:left="-142" w:firstLine="142"/>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Северен централен район</w:t>
            </w:r>
          </w:p>
        </w:tc>
        <w:tc>
          <w:tcPr>
            <w:tcW w:w="2226"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B00DFA" w:rsidRPr="00B00DFA" w:rsidRDefault="00B00DFA" w:rsidP="00B00DFA">
            <w:pPr>
              <w:spacing w:after="0" w:line="240" w:lineRule="auto"/>
              <w:ind w:left="-142" w:firstLine="142"/>
              <w:jc w:val="right"/>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10 974</w:t>
            </w:r>
          </w:p>
        </w:tc>
      </w:tr>
      <w:tr w:rsidR="00B00DFA" w:rsidRPr="00B00DFA" w:rsidTr="00233AE1">
        <w:trPr>
          <w:jc w:val="center"/>
        </w:trPr>
        <w:tc>
          <w:tcPr>
            <w:tcW w:w="7000"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B00DFA" w:rsidRPr="00B00DFA" w:rsidRDefault="00B00DFA" w:rsidP="00B00DFA">
            <w:pPr>
              <w:spacing w:after="0" w:line="240" w:lineRule="auto"/>
              <w:ind w:left="-142" w:firstLine="142"/>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Североизточен район</w:t>
            </w:r>
          </w:p>
        </w:tc>
        <w:tc>
          <w:tcPr>
            <w:tcW w:w="2226"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B00DFA" w:rsidRPr="00B00DFA" w:rsidRDefault="00B00DFA" w:rsidP="00B00DFA">
            <w:pPr>
              <w:spacing w:after="0" w:line="240" w:lineRule="auto"/>
              <w:ind w:left="-142" w:firstLine="142"/>
              <w:jc w:val="right"/>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12 062</w:t>
            </w:r>
          </w:p>
        </w:tc>
      </w:tr>
      <w:tr w:rsidR="00B00DFA" w:rsidRPr="00B00DFA" w:rsidTr="00233AE1">
        <w:trPr>
          <w:jc w:val="center"/>
        </w:trPr>
        <w:tc>
          <w:tcPr>
            <w:tcW w:w="7000"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B00DFA" w:rsidRPr="00B00DFA" w:rsidRDefault="00B00DFA" w:rsidP="00B00DFA">
            <w:pPr>
              <w:spacing w:after="0" w:line="240" w:lineRule="auto"/>
              <w:ind w:left="-142" w:firstLine="142"/>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Югоизточен район</w:t>
            </w:r>
          </w:p>
        </w:tc>
        <w:tc>
          <w:tcPr>
            <w:tcW w:w="2226"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B00DFA" w:rsidRPr="00B00DFA" w:rsidRDefault="00B00DFA" w:rsidP="00B00DFA">
            <w:pPr>
              <w:spacing w:after="0" w:line="240" w:lineRule="auto"/>
              <w:ind w:left="-142" w:firstLine="142"/>
              <w:jc w:val="right"/>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11 724</w:t>
            </w:r>
          </w:p>
        </w:tc>
      </w:tr>
      <w:tr w:rsidR="00B00DFA" w:rsidRPr="00B00DFA" w:rsidTr="00233AE1">
        <w:trPr>
          <w:jc w:val="center"/>
        </w:trPr>
        <w:tc>
          <w:tcPr>
            <w:tcW w:w="7000"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B00DFA" w:rsidRPr="00B00DFA" w:rsidRDefault="00B00DFA" w:rsidP="00B00DFA">
            <w:pPr>
              <w:spacing w:after="0" w:line="240" w:lineRule="auto"/>
              <w:ind w:left="-142" w:firstLine="142"/>
              <w:rPr>
                <w:rFonts w:ascii="Times New Roman" w:eastAsia="Times New Roman" w:hAnsi="Times New Roman" w:cs="Times New Roman"/>
                <w:sz w:val="24"/>
                <w:szCs w:val="24"/>
                <w:lang w:val="bg-BG" w:eastAsia="bg-BG"/>
              </w:rPr>
            </w:pPr>
            <w:r w:rsidRPr="00B00DFA">
              <w:rPr>
                <w:rFonts w:ascii="Times New Roman" w:eastAsia="Times New Roman" w:hAnsi="Times New Roman" w:cs="Times New Roman"/>
                <w:sz w:val="24"/>
                <w:szCs w:val="24"/>
                <w:lang w:val="bg-BG" w:eastAsia="bg-BG"/>
              </w:rPr>
              <w:t> -Бургас</w:t>
            </w:r>
          </w:p>
        </w:tc>
        <w:tc>
          <w:tcPr>
            <w:tcW w:w="2226"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B00DFA" w:rsidRPr="00B00DFA" w:rsidRDefault="00B00DFA" w:rsidP="00B00DFA">
            <w:pPr>
              <w:spacing w:after="0" w:line="240" w:lineRule="auto"/>
              <w:ind w:left="-142" w:firstLine="142"/>
              <w:jc w:val="right"/>
              <w:rPr>
                <w:rFonts w:ascii="Times New Roman" w:eastAsia="Times New Roman" w:hAnsi="Times New Roman" w:cs="Times New Roman"/>
                <w:sz w:val="24"/>
                <w:szCs w:val="24"/>
                <w:lang w:val="bg-BG" w:eastAsia="bg-BG"/>
              </w:rPr>
            </w:pPr>
            <w:r w:rsidRPr="00B00DFA">
              <w:rPr>
                <w:rFonts w:ascii="Times New Roman" w:eastAsia="Times New Roman" w:hAnsi="Times New Roman" w:cs="Times New Roman"/>
                <w:sz w:val="24"/>
                <w:szCs w:val="24"/>
                <w:lang w:val="bg-BG" w:eastAsia="bg-BG"/>
              </w:rPr>
              <w:t>11 225</w:t>
            </w:r>
          </w:p>
        </w:tc>
      </w:tr>
      <w:tr w:rsidR="00B00DFA" w:rsidRPr="00B00DFA" w:rsidTr="00233AE1">
        <w:trPr>
          <w:jc w:val="center"/>
        </w:trPr>
        <w:tc>
          <w:tcPr>
            <w:tcW w:w="7000"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B00DFA" w:rsidRPr="00B00DFA" w:rsidRDefault="00B00DFA" w:rsidP="00B00DFA">
            <w:pPr>
              <w:spacing w:after="0" w:line="240" w:lineRule="auto"/>
              <w:ind w:left="-142" w:firstLine="142"/>
              <w:rPr>
                <w:rFonts w:ascii="Times New Roman" w:eastAsia="Times New Roman" w:hAnsi="Times New Roman" w:cs="Times New Roman"/>
                <w:sz w:val="24"/>
                <w:szCs w:val="24"/>
                <w:lang w:val="bg-BG" w:eastAsia="bg-BG"/>
              </w:rPr>
            </w:pPr>
            <w:r w:rsidRPr="00B00DFA">
              <w:rPr>
                <w:rFonts w:ascii="Times New Roman" w:eastAsia="Times New Roman" w:hAnsi="Times New Roman" w:cs="Times New Roman"/>
                <w:sz w:val="24"/>
                <w:szCs w:val="24"/>
                <w:lang w:val="bg-BG" w:eastAsia="bg-BG"/>
              </w:rPr>
              <w:t> -Сливен</w:t>
            </w:r>
          </w:p>
        </w:tc>
        <w:tc>
          <w:tcPr>
            <w:tcW w:w="2226"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B00DFA" w:rsidRPr="00B00DFA" w:rsidRDefault="00B00DFA" w:rsidP="00B00DFA">
            <w:pPr>
              <w:spacing w:after="0" w:line="240" w:lineRule="auto"/>
              <w:ind w:left="-142" w:firstLine="142"/>
              <w:jc w:val="right"/>
              <w:rPr>
                <w:rFonts w:ascii="Times New Roman" w:eastAsia="Times New Roman" w:hAnsi="Times New Roman" w:cs="Times New Roman"/>
                <w:sz w:val="24"/>
                <w:szCs w:val="24"/>
                <w:lang w:val="bg-BG" w:eastAsia="bg-BG"/>
              </w:rPr>
            </w:pPr>
            <w:r w:rsidRPr="00B00DFA">
              <w:rPr>
                <w:rFonts w:ascii="Times New Roman" w:eastAsia="Times New Roman" w:hAnsi="Times New Roman" w:cs="Times New Roman"/>
                <w:sz w:val="24"/>
                <w:szCs w:val="24"/>
                <w:lang w:val="bg-BG" w:eastAsia="bg-BG"/>
              </w:rPr>
              <w:t>10 005</w:t>
            </w:r>
          </w:p>
        </w:tc>
      </w:tr>
      <w:tr w:rsidR="00B00DFA" w:rsidRPr="00B00DFA" w:rsidTr="00233AE1">
        <w:trPr>
          <w:jc w:val="center"/>
        </w:trPr>
        <w:tc>
          <w:tcPr>
            <w:tcW w:w="7000"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B00DFA" w:rsidRPr="00B00DFA" w:rsidRDefault="00B00DFA" w:rsidP="00B00DFA">
            <w:pPr>
              <w:spacing w:after="0" w:line="240" w:lineRule="auto"/>
              <w:ind w:left="-142" w:firstLine="142"/>
              <w:rPr>
                <w:rFonts w:ascii="Times New Roman" w:eastAsia="Times New Roman" w:hAnsi="Times New Roman" w:cs="Times New Roman"/>
                <w:sz w:val="24"/>
                <w:szCs w:val="24"/>
                <w:lang w:val="bg-BG" w:eastAsia="bg-BG"/>
              </w:rPr>
            </w:pPr>
            <w:r w:rsidRPr="00B00DFA">
              <w:rPr>
                <w:rFonts w:ascii="Times New Roman" w:eastAsia="Times New Roman" w:hAnsi="Times New Roman" w:cs="Times New Roman"/>
                <w:sz w:val="24"/>
                <w:szCs w:val="24"/>
                <w:lang w:val="bg-BG" w:eastAsia="bg-BG"/>
              </w:rPr>
              <w:t> -Стара Загора</w:t>
            </w:r>
          </w:p>
        </w:tc>
        <w:tc>
          <w:tcPr>
            <w:tcW w:w="2226"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B00DFA" w:rsidRPr="00B00DFA" w:rsidRDefault="00B00DFA" w:rsidP="00B00DFA">
            <w:pPr>
              <w:spacing w:after="0" w:line="240" w:lineRule="auto"/>
              <w:ind w:left="-142" w:firstLine="142"/>
              <w:jc w:val="right"/>
              <w:rPr>
                <w:rFonts w:ascii="Times New Roman" w:eastAsia="Times New Roman" w:hAnsi="Times New Roman" w:cs="Times New Roman"/>
                <w:sz w:val="24"/>
                <w:szCs w:val="24"/>
                <w:lang w:val="bg-BG" w:eastAsia="bg-BG"/>
              </w:rPr>
            </w:pPr>
            <w:r w:rsidRPr="00B00DFA">
              <w:rPr>
                <w:rFonts w:ascii="Times New Roman" w:eastAsia="Times New Roman" w:hAnsi="Times New Roman" w:cs="Times New Roman"/>
                <w:sz w:val="24"/>
                <w:szCs w:val="24"/>
                <w:lang w:val="bg-BG" w:eastAsia="bg-BG"/>
              </w:rPr>
              <w:t>13 190</w:t>
            </w:r>
          </w:p>
        </w:tc>
      </w:tr>
      <w:tr w:rsidR="00B00DFA" w:rsidRPr="00B00DFA" w:rsidTr="00233AE1">
        <w:trPr>
          <w:jc w:val="center"/>
        </w:trPr>
        <w:tc>
          <w:tcPr>
            <w:tcW w:w="7000"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B00DFA" w:rsidRPr="00B00DFA" w:rsidRDefault="00B00DFA" w:rsidP="00B00DFA">
            <w:pPr>
              <w:spacing w:after="0" w:line="240" w:lineRule="auto"/>
              <w:ind w:left="-142" w:firstLine="142"/>
              <w:rPr>
                <w:rFonts w:ascii="Times New Roman" w:eastAsia="Times New Roman" w:hAnsi="Times New Roman" w:cs="Times New Roman"/>
                <w:sz w:val="24"/>
                <w:szCs w:val="24"/>
                <w:lang w:val="bg-BG" w:eastAsia="bg-BG"/>
              </w:rPr>
            </w:pPr>
            <w:r w:rsidRPr="00B00DFA">
              <w:rPr>
                <w:rFonts w:ascii="Times New Roman" w:eastAsia="Times New Roman" w:hAnsi="Times New Roman" w:cs="Times New Roman"/>
                <w:sz w:val="24"/>
                <w:szCs w:val="24"/>
                <w:lang w:val="bg-BG" w:eastAsia="bg-BG"/>
              </w:rPr>
              <w:t> -Ямбол</w:t>
            </w:r>
          </w:p>
        </w:tc>
        <w:tc>
          <w:tcPr>
            <w:tcW w:w="2226"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B00DFA" w:rsidRPr="00B00DFA" w:rsidRDefault="00B00DFA" w:rsidP="00B00DFA">
            <w:pPr>
              <w:spacing w:after="0" w:line="240" w:lineRule="auto"/>
              <w:ind w:left="-142" w:firstLine="142"/>
              <w:jc w:val="right"/>
              <w:rPr>
                <w:rFonts w:ascii="Times New Roman" w:eastAsia="Times New Roman" w:hAnsi="Times New Roman" w:cs="Times New Roman"/>
                <w:sz w:val="24"/>
                <w:szCs w:val="24"/>
                <w:lang w:val="bg-BG" w:eastAsia="bg-BG"/>
              </w:rPr>
            </w:pPr>
            <w:r w:rsidRPr="00B00DFA">
              <w:rPr>
                <w:rFonts w:ascii="Times New Roman" w:eastAsia="Times New Roman" w:hAnsi="Times New Roman" w:cs="Times New Roman"/>
                <w:sz w:val="24"/>
                <w:szCs w:val="24"/>
                <w:lang w:val="bg-BG" w:eastAsia="bg-BG"/>
              </w:rPr>
              <w:t>10 815</w:t>
            </w:r>
          </w:p>
        </w:tc>
      </w:tr>
      <w:tr w:rsidR="00B00DFA" w:rsidRPr="00B00DFA" w:rsidTr="00233AE1">
        <w:trPr>
          <w:jc w:val="center"/>
        </w:trPr>
        <w:tc>
          <w:tcPr>
            <w:tcW w:w="7000"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B00DFA" w:rsidRPr="00B00DFA" w:rsidRDefault="00B00DFA" w:rsidP="00B00DFA">
            <w:pPr>
              <w:spacing w:after="0" w:line="240" w:lineRule="auto"/>
              <w:ind w:left="-142" w:firstLine="142"/>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Югозападен район</w:t>
            </w:r>
          </w:p>
        </w:tc>
        <w:tc>
          <w:tcPr>
            <w:tcW w:w="2226"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B00DFA" w:rsidRPr="00B00DFA" w:rsidRDefault="00B00DFA" w:rsidP="00B00DFA">
            <w:pPr>
              <w:spacing w:after="0" w:line="240" w:lineRule="auto"/>
              <w:ind w:left="-142" w:firstLine="142"/>
              <w:jc w:val="right"/>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17 186</w:t>
            </w:r>
          </w:p>
        </w:tc>
      </w:tr>
      <w:tr w:rsidR="00B00DFA" w:rsidRPr="00B00DFA" w:rsidTr="00233AE1">
        <w:trPr>
          <w:jc w:val="center"/>
        </w:trPr>
        <w:tc>
          <w:tcPr>
            <w:tcW w:w="7000"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B00DFA" w:rsidRPr="00B00DFA" w:rsidRDefault="00B00DFA" w:rsidP="00B00DFA">
            <w:pPr>
              <w:spacing w:after="0" w:line="240" w:lineRule="auto"/>
              <w:ind w:left="-142" w:firstLine="142"/>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Южен централен район</w:t>
            </w:r>
          </w:p>
        </w:tc>
        <w:tc>
          <w:tcPr>
            <w:tcW w:w="2226" w:type="dxa"/>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B00DFA" w:rsidRPr="00B00DFA" w:rsidRDefault="00B00DFA" w:rsidP="00B00DFA">
            <w:pPr>
              <w:spacing w:after="0" w:line="240" w:lineRule="auto"/>
              <w:ind w:left="-142" w:firstLine="142"/>
              <w:jc w:val="right"/>
              <w:rPr>
                <w:rFonts w:ascii="Times New Roman" w:eastAsia="Times New Roman" w:hAnsi="Times New Roman" w:cs="Times New Roman"/>
                <w:b/>
                <w:bCs/>
                <w:sz w:val="24"/>
                <w:szCs w:val="24"/>
                <w:lang w:val="bg-BG" w:eastAsia="bg-BG"/>
              </w:rPr>
            </w:pPr>
            <w:r w:rsidRPr="00B00DFA">
              <w:rPr>
                <w:rFonts w:ascii="Times New Roman" w:eastAsia="Times New Roman" w:hAnsi="Times New Roman" w:cs="Times New Roman"/>
                <w:b/>
                <w:bCs/>
                <w:sz w:val="24"/>
                <w:szCs w:val="24"/>
                <w:lang w:val="bg-BG" w:eastAsia="bg-BG"/>
              </w:rPr>
              <w:t>11 059</w:t>
            </w:r>
          </w:p>
        </w:tc>
      </w:tr>
    </w:tbl>
    <w:p w:rsidR="00B00DFA" w:rsidRPr="00B00DFA" w:rsidRDefault="00B00DFA" w:rsidP="00B00DFA">
      <w:pPr>
        <w:shd w:val="clear" w:color="auto" w:fill="FFFFFF"/>
        <w:spacing w:after="0" w:line="240" w:lineRule="auto"/>
        <w:ind w:left="-142" w:firstLine="142"/>
        <w:rPr>
          <w:rFonts w:ascii="Times New Roman" w:eastAsia="Times New Roman" w:hAnsi="Times New Roman" w:cs="Times New Roman"/>
          <w:color w:val="000000"/>
          <w:sz w:val="24"/>
          <w:szCs w:val="24"/>
          <w:lang w:val="bg-BG" w:eastAsia="bg-BG"/>
        </w:rPr>
      </w:pPr>
      <w:r w:rsidRPr="00717395">
        <w:rPr>
          <w:rFonts w:ascii="Times New Roman" w:eastAsia="Times New Roman" w:hAnsi="Times New Roman" w:cs="Times New Roman"/>
          <w:b/>
          <w:i/>
          <w:color w:val="000000"/>
          <w:sz w:val="24"/>
          <w:szCs w:val="24"/>
          <w:lang w:val="bg-BG" w:eastAsia="bg-BG"/>
        </w:rPr>
        <w:t>Източник</w:t>
      </w:r>
      <w:r w:rsidRPr="00B00DFA">
        <w:rPr>
          <w:rFonts w:ascii="Times New Roman" w:eastAsia="Times New Roman" w:hAnsi="Times New Roman" w:cs="Times New Roman"/>
          <w:color w:val="000000"/>
          <w:sz w:val="24"/>
          <w:szCs w:val="24"/>
          <w:lang w:val="bg-BG" w:eastAsia="bg-BG"/>
        </w:rPr>
        <w:t>: национален статистически институт на Р. Балгария, 29.11.2019</w:t>
      </w:r>
    </w:p>
    <w:p w:rsidR="00B00DFA" w:rsidRPr="00E772FB" w:rsidRDefault="00B00DFA" w:rsidP="00B00DFA">
      <w:pPr>
        <w:spacing w:after="0" w:line="240" w:lineRule="auto"/>
        <w:rPr>
          <w:rFonts w:ascii="Times New Roman" w:eastAsia="Times New Roman" w:hAnsi="Times New Roman" w:cs="Times New Roman"/>
          <w:sz w:val="24"/>
          <w:szCs w:val="24"/>
          <w:lang w:val="bg-BG" w:eastAsia="bg-BG"/>
        </w:rPr>
      </w:pPr>
    </w:p>
    <w:p w:rsidR="00330EBC" w:rsidRPr="00EF7454" w:rsidRDefault="00C0289B" w:rsidP="00FC0F55">
      <w:pPr>
        <w:spacing w:after="0" w:line="360" w:lineRule="auto"/>
        <w:ind w:right="159" w:firstLine="567"/>
        <w:jc w:val="both"/>
        <w:rPr>
          <w:rFonts w:ascii="Times New Roman" w:eastAsia="Calibri" w:hAnsi="Times New Roman"/>
          <w:sz w:val="24"/>
          <w:szCs w:val="24"/>
          <w:lang w:val="bg-BG"/>
        </w:rPr>
      </w:pPr>
      <w:r w:rsidRPr="00EF7454">
        <w:rPr>
          <w:rFonts w:ascii="Times New Roman" w:eastAsia="Calibri" w:hAnsi="Times New Roman"/>
          <w:sz w:val="24"/>
          <w:szCs w:val="24"/>
          <w:lang w:val="bg-BG"/>
        </w:rPr>
        <w:t>Емпиричният а</w:t>
      </w:r>
      <w:r w:rsidR="005A2A75" w:rsidRPr="00EF7454">
        <w:rPr>
          <w:rFonts w:ascii="Times New Roman" w:eastAsia="Calibri" w:hAnsi="Times New Roman"/>
          <w:sz w:val="24"/>
          <w:szCs w:val="24"/>
          <w:lang w:val="bg-BG"/>
        </w:rPr>
        <w:t xml:space="preserve">нализ на </w:t>
      </w:r>
      <w:r w:rsidRPr="00EF7454">
        <w:rPr>
          <w:rFonts w:ascii="Times New Roman" w:eastAsia="Calibri" w:hAnsi="Times New Roman"/>
          <w:sz w:val="24"/>
          <w:szCs w:val="24"/>
          <w:lang w:val="bg-BG"/>
        </w:rPr>
        <w:t>о</w:t>
      </w:r>
      <w:r w:rsidR="005A2A75" w:rsidRPr="00EF7454">
        <w:rPr>
          <w:rFonts w:ascii="Times New Roman" w:eastAsia="Calibri" w:hAnsi="Times New Roman"/>
          <w:sz w:val="24"/>
          <w:szCs w:val="24"/>
          <w:lang w:val="bg-BG"/>
        </w:rPr>
        <w:t>сновни параметри на стопанската среда</w:t>
      </w:r>
      <w:r w:rsidRPr="00EF7454">
        <w:rPr>
          <w:rFonts w:ascii="Times New Roman" w:eastAsia="Calibri" w:hAnsi="Times New Roman"/>
          <w:sz w:val="24"/>
          <w:szCs w:val="24"/>
          <w:lang w:val="bg-BG"/>
        </w:rPr>
        <w:t xml:space="preserve"> и социално икономическите условия показва напредък по основни измерители</w:t>
      </w:r>
      <w:r w:rsidRPr="00EF7454">
        <w:rPr>
          <w:rFonts w:ascii="Times New Roman" w:eastAsia="Calibri" w:hAnsi="Times New Roman"/>
          <w:sz w:val="24"/>
          <w:szCs w:val="24"/>
        </w:rPr>
        <w:t>(</w:t>
      </w:r>
      <w:r w:rsidRPr="00EF7454">
        <w:rPr>
          <w:rFonts w:ascii="Times New Roman" w:eastAsia="Calibri" w:hAnsi="Times New Roman"/>
          <w:sz w:val="24"/>
          <w:szCs w:val="24"/>
          <w:lang w:val="bg-BG"/>
        </w:rPr>
        <w:t>в сравнение с предходната година или усреднените величини за изследвания динамичен ред</w:t>
      </w:r>
      <w:r w:rsidRPr="00EF7454">
        <w:rPr>
          <w:rFonts w:ascii="Times New Roman" w:eastAsia="Calibri" w:hAnsi="Times New Roman"/>
          <w:sz w:val="24"/>
          <w:szCs w:val="24"/>
        </w:rPr>
        <w:t>)</w:t>
      </w:r>
      <w:r w:rsidRPr="00EF7454">
        <w:rPr>
          <w:rFonts w:ascii="Times New Roman" w:eastAsia="Calibri" w:hAnsi="Times New Roman"/>
          <w:sz w:val="24"/>
          <w:szCs w:val="24"/>
          <w:lang w:val="bg-BG"/>
        </w:rPr>
        <w:t>, като:</w:t>
      </w:r>
      <w:r w:rsidR="005A2A75" w:rsidRPr="00EF7454">
        <w:rPr>
          <w:rFonts w:ascii="Times New Roman" w:eastAsia="Calibri" w:hAnsi="Times New Roman"/>
          <w:sz w:val="24"/>
          <w:szCs w:val="24"/>
          <w:lang w:val="bg-BG"/>
        </w:rPr>
        <w:t xml:space="preserve"> </w:t>
      </w:r>
    </w:p>
    <w:p w:rsidR="00C0289B" w:rsidRPr="00EF7454" w:rsidRDefault="00C0289B" w:rsidP="00C0289B">
      <w:pPr>
        <w:spacing w:after="0" w:line="360" w:lineRule="auto"/>
        <w:ind w:right="159" w:firstLine="567"/>
        <w:jc w:val="both"/>
        <w:rPr>
          <w:rFonts w:ascii="Times New Roman" w:eastAsia="Calibri" w:hAnsi="Times New Roman"/>
          <w:sz w:val="24"/>
          <w:szCs w:val="24"/>
        </w:rPr>
      </w:pPr>
      <w:r w:rsidRPr="00EF7454">
        <w:rPr>
          <w:rFonts w:ascii="Times New Roman" w:eastAsia="Calibri" w:hAnsi="Times New Roman"/>
          <w:sz w:val="24"/>
          <w:szCs w:val="24"/>
          <w:lang w:val="bg-BG"/>
        </w:rPr>
        <w:t>1.</w:t>
      </w:r>
      <w:r w:rsidRPr="00EF7454">
        <w:t xml:space="preserve"> </w:t>
      </w:r>
      <w:r w:rsidRPr="00EF7454">
        <w:rPr>
          <w:rFonts w:ascii="Times New Roman" w:eastAsia="Calibri" w:hAnsi="Times New Roman"/>
          <w:sz w:val="24"/>
          <w:szCs w:val="24"/>
          <w:lang w:val="bg-BG"/>
        </w:rPr>
        <w:t xml:space="preserve">Чуждестранни преки инвестиции в нефинансовите предприятия </w:t>
      </w:r>
      <w:r w:rsidRPr="00EF7454">
        <w:rPr>
          <w:rFonts w:ascii="Times New Roman" w:eastAsia="Calibri" w:hAnsi="Times New Roman"/>
          <w:sz w:val="24"/>
          <w:szCs w:val="24"/>
        </w:rPr>
        <w:t>(</w:t>
      </w:r>
      <w:r w:rsidRPr="00EF7454">
        <w:rPr>
          <w:rFonts w:ascii="Times New Roman" w:eastAsia="Calibri" w:hAnsi="Times New Roman"/>
          <w:sz w:val="24"/>
          <w:szCs w:val="24"/>
          <w:lang w:val="bg-BG"/>
        </w:rPr>
        <w:t>хил. евро</w:t>
      </w:r>
      <w:r w:rsidRPr="00EF7454">
        <w:rPr>
          <w:rFonts w:ascii="Times New Roman" w:eastAsia="Calibri" w:hAnsi="Times New Roman"/>
          <w:sz w:val="24"/>
          <w:szCs w:val="24"/>
        </w:rPr>
        <w:t>)</w:t>
      </w:r>
    </w:p>
    <w:p w:rsidR="005A2A75" w:rsidRPr="00EF7454" w:rsidRDefault="00C0289B" w:rsidP="00C0289B">
      <w:pPr>
        <w:spacing w:after="0" w:line="360" w:lineRule="auto"/>
        <w:ind w:right="159" w:firstLine="567"/>
        <w:jc w:val="both"/>
        <w:rPr>
          <w:rFonts w:ascii="Times New Roman" w:eastAsia="Calibri" w:hAnsi="Times New Roman"/>
          <w:sz w:val="24"/>
          <w:szCs w:val="24"/>
          <w:lang w:val="bg-BG"/>
        </w:rPr>
      </w:pPr>
      <w:r w:rsidRPr="00EF7454">
        <w:rPr>
          <w:rFonts w:ascii="Times New Roman" w:eastAsia="Calibri" w:hAnsi="Times New Roman"/>
          <w:sz w:val="24"/>
          <w:szCs w:val="24"/>
          <w:lang w:val="bg-BG"/>
        </w:rPr>
        <w:t>2.Относителен дял на лицата на възраст между 16 и 74 години, използващи регулярно интернет</w:t>
      </w:r>
      <w:r w:rsidRPr="00EF7454">
        <w:rPr>
          <w:rFonts w:ascii="Times New Roman" w:eastAsia="Calibri" w:hAnsi="Times New Roman"/>
          <w:sz w:val="24"/>
          <w:szCs w:val="24"/>
        </w:rPr>
        <w:t>(%)</w:t>
      </w:r>
      <w:r w:rsidRPr="00EF7454">
        <w:rPr>
          <w:rFonts w:ascii="Times New Roman" w:eastAsia="Calibri" w:hAnsi="Times New Roman"/>
          <w:sz w:val="24"/>
          <w:szCs w:val="24"/>
          <w:lang w:val="bg-BG"/>
        </w:rPr>
        <w:t>.</w:t>
      </w:r>
    </w:p>
    <w:p w:rsidR="00C0289B" w:rsidRPr="00EF7454" w:rsidRDefault="00C0289B" w:rsidP="00C0289B">
      <w:pPr>
        <w:spacing w:after="0" w:line="360" w:lineRule="auto"/>
        <w:ind w:right="159" w:firstLine="567"/>
        <w:jc w:val="both"/>
        <w:rPr>
          <w:rFonts w:ascii="Times New Roman" w:eastAsia="Calibri" w:hAnsi="Times New Roman"/>
          <w:sz w:val="24"/>
          <w:szCs w:val="24"/>
        </w:rPr>
      </w:pPr>
      <w:r w:rsidRPr="00EF7454">
        <w:rPr>
          <w:rFonts w:ascii="Times New Roman" w:eastAsia="Calibri" w:hAnsi="Times New Roman"/>
          <w:sz w:val="24"/>
          <w:szCs w:val="24"/>
          <w:lang w:val="bg-BG"/>
        </w:rPr>
        <w:t>3.Относителен дял на домакинствата с достъп до интернет (%)</w:t>
      </w:r>
      <w:r w:rsidR="00EF7454">
        <w:rPr>
          <w:rFonts w:ascii="Times New Roman" w:eastAsia="Calibri" w:hAnsi="Times New Roman"/>
          <w:sz w:val="24"/>
          <w:szCs w:val="24"/>
          <w:lang w:val="bg-BG"/>
        </w:rPr>
        <w:t>.</w:t>
      </w:r>
    </w:p>
    <w:p w:rsidR="00C0289B" w:rsidRPr="00EF7454" w:rsidRDefault="00C0289B" w:rsidP="00C0289B">
      <w:pPr>
        <w:spacing w:after="0" w:line="360" w:lineRule="auto"/>
        <w:ind w:right="159" w:firstLine="567"/>
        <w:jc w:val="both"/>
        <w:rPr>
          <w:rFonts w:ascii="Times New Roman" w:eastAsia="Calibri" w:hAnsi="Times New Roman"/>
          <w:sz w:val="24"/>
          <w:szCs w:val="24"/>
          <w:lang w:val="bg-BG"/>
        </w:rPr>
      </w:pPr>
      <w:r w:rsidRPr="00EF7454">
        <w:rPr>
          <w:rFonts w:ascii="Times New Roman" w:eastAsia="Calibri" w:hAnsi="Times New Roman"/>
          <w:sz w:val="24"/>
          <w:szCs w:val="24"/>
        </w:rPr>
        <w:t>4</w:t>
      </w:r>
      <w:r w:rsidRPr="00EF7454">
        <w:rPr>
          <w:rFonts w:ascii="Times New Roman" w:eastAsia="Calibri" w:hAnsi="Times New Roman"/>
          <w:sz w:val="24"/>
          <w:szCs w:val="24"/>
          <w:lang w:val="bg-BG"/>
        </w:rPr>
        <w:t>.</w:t>
      </w:r>
      <w:r w:rsidRPr="00EF7454">
        <w:t xml:space="preserve"> </w:t>
      </w:r>
      <w:r w:rsidRPr="00EF7454">
        <w:rPr>
          <w:rFonts w:ascii="Times New Roman" w:eastAsia="Calibri" w:hAnsi="Times New Roman"/>
          <w:sz w:val="24"/>
          <w:szCs w:val="24"/>
          <w:lang w:val="bg-BG"/>
        </w:rPr>
        <w:t>Произведена продукция (хил. лв.).</w:t>
      </w:r>
    </w:p>
    <w:p w:rsidR="00EF7454" w:rsidRPr="00EF7454" w:rsidRDefault="00EF7454" w:rsidP="00EF7454">
      <w:pPr>
        <w:spacing w:after="0" w:line="360" w:lineRule="auto"/>
        <w:ind w:right="159" w:firstLine="567"/>
        <w:jc w:val="both"/>
        <w:rPr>
          <w:rFonts w:ascii="Times New Roman" w:eastAsia="Calibri" w:hAnsi="Times New Roman"/>
          <w:sz w:val="24"/>
          <w:szCs w:val="24"/>
          <w:lang w:val="bg-BG"/>
        </w:rPr>
      </w:pPr>
      <w:r w:rsidRPr="00EF7454">
        <w:rPr>
          <w:rFonts w:ascii="Times New Roman" w:eastAsia="Calibri" w:hAnsi="Times New Roman"/>
          <w:sz w:val="24"/>
          <w:szCs w:val="24"/>
          <w:lang w:val="bg-BG"/>
        </w:rPr>
        <w:t>5.Персонал, зает с научноизследователска и развойна дейност (НИРД)</w:t>
      </w:r>
    </w:p>
    <w:p w:rsidR="00EF7454" w:rsidRPr="00EF7454" w:rsidRDefault="00EF7454" w:rsidP="00EF7454">
      <w:pPr>
        <w:spacing w:after="0" w:line="360" w:lineRule="auto"/>
        <w:ind w:right="159" w:firstLine="567"/>
        <w:jc w:val="both"/>
        <w:rPr>
          <w:rFonts w:ascii="Times New Roman" w:eastAsia="Calibri" w:hAnsi="Times New Roman"/>
          <w:sz w:val="24"/>
          <w:szCs w:val="24"/>
          <w:lang w:val="bg-BG"/>
        </w:rPr>
      </w:pPr>
      <w:r w:rsidRPr="00EF7454">
        <w:rPr>
          <w:rFonts w:ascii="Times New Roman" w:eastAsia="Calibri" w:hAnsi="Times New Roman"/>
          <w:sz w:val="24"/>
          <w:szCs w:val="24"/>
          <w:lang w:val="bg-BG"/>
        </w:rPr>
        <w:t>6.</w:t>
      </w:r>
      <w:r w:rsidRPr="00EF7454">
        <w:t xml:space="preserve"> </w:t>
      </w:r>
      <w:r w:rsidRPr="00EF7454">
        <w:rPr>
          <w:rFonts w:ascii="Times New Roman" w:eastAsia="Calibri" w:hAnsi="Times New Roman"/>
          <w:sz w:val="24"/>
          <w:szCs w:val="24"/>
          <w:lang w:val="bg-BG"/>
        </w:rPr>
        <w:t>Жилищни сгради (брой)</w:t>
      </w:r>
      <w:r w:rsidRPr="00EF7454">
        <w:rPr>
          <w:rFonts w:ascii="Times New Roman" w:eastAsia="Calibri" w:hAnsi="Times New Roman"/>
          <w:sz w:val="24"/>
          <w:szCs w:val="24"/>
          <w:lang w:val="bg-BG"/>
        </w:rPr>
        <w:tab/>
      </w:r>
    </w:p>
    <w:p w:rsidR="00C0289B" w:rsidRDefault="00EF7454" w:rsidP="00EF7454">
      <w:pPr>
        <w:spacing w:after="0" w:line="360" w:lineRule="auto"/>
        <w:ind w:right="159" w:firstLine="567"/>
        <w:jc w:val="both"/>
        <w:rPr>
          <w:rFonts w:ascii="Times New Roman" w:eastAsia="Calibri" w:hAnsi="Times New Roman"/>
          <w:sz w:val="24"/>
          <w:szCs w:val="24"/>
          <w:lang w:val="bg-BG"/>
        </w:rPr>
      </w:pPr>
      <w:r w:rsidRPr="00EF7454">
        <w:rPr>
          <w:rFonts w:ascii="Times New Roman" w:eastAsia="Calibri" w:hAnsi="Times New Roman"/>
          <w:sz w:val="24"/>
          <w:szCs w:val="24"/>
          <w:lang w:val="bg-BG"/>
        </w:rPr>
        <w:t>7. Жилища (брой</w:t>
      </w:r>
      <w:r w:rsidRPr="00EF7454">
        <w:rPr>
          <w:rFonts w:ascii="Times New Roman" w:eastAsia="Calibri" w:hAnsi="Times New Roman"/>
          <w:sz w:val="24"/>
          <w:szCs w:val="24"/>
        </w:rPr>
        <w:t>)</w:t>
      </w:r>
      <w:r w:rsidRPr="00EF7454">
        <w:rPr>
          <w:rFonts w:ascii="Times New Roman" w:eastAsia="Calibri" w:hAnsi="Times New Roman"/>
          <w:sz w:val="24"/>
          <w:szCs w:val="24"/>
          <w:lang w:val="bg-BG"/>
        </w:rPr>
        <w:t>.</w:t>
      </w:r>
    </w:p>
    <w:p w:rsidR="009134AE" w:rsidRPr="00EF7454" w:rsidRDefault="009134AE" w:rsidP="00EF7454">
      <w:pPr>
        <w:spacing w:after="0" w:line="360" w:lineRule="auto"/>
        <w:ind w:right="159" w:firstLine="567"/>
        <w:jc w:val="both"/>
        <w:rPr>
          <w:rFonts w:ascii="Times New Roman" w:eastAsia="Calibri" w:hAnsi="Times New Roman"/>
          <w:sz w:val="24"/>
          <w:szCs w:val="24"/>
          <w:lang w:val="bg-BG"/>
        </w:rPr>
      </w:pPr>
      <w:r>
        <w:rPr>
          <w:rFonts w:ascii="Times New Roman" w:eastAsia="Calibri" w:hAnsi="Times New Roman"/>
          <w:sz w:val="24"/>
          <w:szCs w:val="24"/>
          <w:lang w:val="bg-BG"/>
        </w:rPr>
        <w:t>Подобряването на достъпа и използването на интернет изигра ключова роля при провеждането на карантинни мерки от страна на държавата и спомогна в значима степен за запазването на бизнеси и работни места.</w:t>
      </w:r>
    </w:p>
    <w:p w:rsidR="00C0289B" w:rsidRPr="00B00DFA" w:rsidRDefault="00EF7454" w:rsidP="00C0289B">
      <w:pPr>
        <w:spacing w:after="0" w:line="360" w:lineRule="auto"/>
        <w:ind w:right="159" w:firstLine="567"/>
        <w:jc w:val="both"/>
        <w:rPr>
          <w:rFonts w:ascii="Times New Roman" w:eastAsia="Calibri" w:hAnsi="Times New Roman"/>
          <w:sz w:val="24"/>
          <w:szCs w:val="24"/>
          <w:lang w:val="bg-BG"/>
        </w:rPr>
      </w:pPr>
      <w:r w:rsidRPr="00B00DFA">
        <w:rPr>
          <w:rFonts w:ascii="Times New Roman" w:eastAsia="Calibri" w:hAnsi="Times New Roman"/>
          <w:sz w:val="24"/>
          <w:szCs w:val="24"/>
          <w:lang w:val="bg-BG"/>
        </w:rPr>
        <w:t>Едновременно с това по показатели „</w:t>
      </w:r>
      <w:r w:rsidR="00C0289B" w:rsidRPr="00B00DFA">
        <w:rPr>
          <w:rFonts w:ascii="Times New Roman" w:eastAsia="Calibri" w:hAnsi="Times New Roman"/>
          <w:sz w:val="24"/>
          <w:szCs w:val="24"/>
          <w:lang w:val="bg-BG"/>
        </w:rPr>
        <w:t>Реализирани нощувки (брой)</w:t>
      </w:r>
      <w:r w:rsidRPr="00B00DFA">
        <w:rPr>
          <w:rFonts w:ascii="Times New Roman" w:eastAsia="Calibri" w:hAnsi="Times New Roman"/>
          <w:sz w:val="24"/>
          <w:szCs w:val="24"/>
          <w:lang w:val="bg-BG"/>
        </w:rPr>
        <w:t>“ и „Места за настаняване (брой)“ ръст бележи единствено Област Бургас.</w:t>
      </w:r>
    </w:p>
    <w:p w:rsidR="00B00DFA" w:rsidRPr="00B00DFA" w:rsidRDefault="00B00DFA" w:rsidP="00C0289B">
      <w:pPr>
        <w:spacing w:after="0" w:line="360" w:lineRule="auto"/>
        <w:ind w:right="159" w:firstLine="567"/>
        <w:jc w:val="both"/>
        <w:rPr>
          <w:rFonts w:ascii="Times New Roman" w:eastAsia="Calibri" w:hAnsi="Times New Roman"/>
          <w:sz w:val="24"/>
          <w:szCs w:val="24"/>
          <w:lang w:val="bg-BG"/>
        </w:rPr>
      </w:pPr>
      <w:r w:rsidRPr="00B00DFA">
        <w:rPr>
          <w:rFonts w:ascii="Times New Roman" w:eastAsia="Calibri" w:hAnsi="Times New Roman"/>
          <w:sz w:val="24"/>
          <w:szCs w:val="24"/>
          <w:lang w:val="bg-BG"/>
        </w:rPr>
        <w:t>Наблюдава се известно изоставане по отнощение на трудовите възнаграждения в области Бургас, Сливен и Ямбол.</w:t>
      </w:r>
    </w:p>
    <w:p w:rsidR="00EF7454" w:rsidRDefault="00EF7454" w:rsidP="00C0289B">
      <w:pPr>
        <w:spacing w:after="0" w:line="360" w:lineRule="auto"/>
        <w:ind w:right="159" w:firstLine="567"/>
        <w:jc w:val="both"/>
        <w:rPr>
          <w:rFonts w:ascii="Times New Roman" w:eastAsia="Calibri" w:hAnsi="Times New Roman"/>
          <w:b/>
          <w:sz w:val="24"/>
          <w:szCs w:val="24"/>
          <w:lang w:val="bg-BG"/>
        </w:rPr>
      </w:pPr>
    </w:p>
    <w:p w:rsidR="00FC0F55" w:rsidRPr="006F1A4C" w:rsidRDefault="00FC0F55" w:rsidP="00FC0F55">
      <w:pPr>
        <w:spacing w:after="0" w:line="360" w:lineRule="auto"/>
        <w:ind w:right="159" w:firstLine="567"/>
        <w:jc w:val="both"/>
        <w:rPr>
          <w:rFonts w:ascii="Times New Roman" w:eastAsia="Calibri" w:hAnsi="Times New Roman"/>
          <w:b/>
          <w:sz w:val="24"/>
          <w:szCs w:val="24"/>
          <w:lang w:val="bg-BG"/>
        </w:rPr>
      </w:pPr>
      <w:r w:rsidRPr="006F1A4C">
        <w:rPr>
          <w:rFonts w:ascii="Times New Roman" w:eastAsia="Calibri" w:hAnsi="Times New Roman"/>
          <w:b/>
          <w:sz w:val="24"/>
          <w:szCs w:val="24"/>
          <w:lang w:val="bg-BG"/>
        </w:rPr>
        <w:t>1.2.Анализ и тенденции в изменението на демографските  показатели</w:t>
      </w:r>
      <w:r w:rsidRPr="0058247D">
        <w:rPr>
          <w:rFonts w:ascii="Times New Roman" w:hAnsi="Times New Roman"/>
        </w:rPr>
        <w:t xml:space="preserve"> </w:t>
      </w:r>
      <w:r>
        <w:rPr>
          <w:rFonts w:ascii="Times New Roman" w:hAnsi="Times New Roman"/>
        </w:rPr>
        <w:t xml:space="preserve"> </w:t>
      </w:r>
      <w:r w:rsidRPr="0058247D">
        <w:rPr>
          <w:rFonts w:ascii="Times New Roman" w:hAnsi="Times New Roman"/>
          <w:b/>
          <w:sz w:val="24"/>
          <w:szCs w:val="24"/>
          <w:lang w:val="bg-BG"/>
        </w:rPr>
        <w:t>и</w:t>
      </w:r>
      <w:r>
        <w:rPr>
          <w:rFonts w:ascii="Times New Roman" w:hAnsi="Times New Roman"/>
          <w:b/>
          <w:sz w:val="24"/>
          <w:szCs w:val="24"/>
          <w:lang w:val="bg-BG"/>
        </w:rPr>
        <w:t xml:space="preserve"> </w:t>
      </w:r>
      <w:r w:rsidRPr="0058247D">
        <w:rPr>
          <w:rFonts w:ascii="Times New Roman" w:eastAsia="Calibri" w:hAnsi="Times New Roman" w:hint="cs"/>
          <w:b/>
          <w:sz w:val="24"/>
          <w:szCs w:val="24"/>
          <w:lang w:val="bg-BG"/>
        </w:rPr>
        <w:t>показателите</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характеризиращи</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пазара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на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труда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културата</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образованието</w:t>
      </w:r>
      <w:r w:rsidRPr="0058247D">
        <w:rPr>
          <w:rFonts w:ascii="Times New Roman" w:eastAsia="Calibri" w:hAnsi="Times New Roman"/>
          <w:b/>
          <w:sz w:val="24"/>
          <w:szCs w:val="24"/>
          <w:lang w:val="bg-BG"/>
        </w:rPr>
        <w:t xml:space="preserve"> </w:t>
      </w:r>
      <w:r w:rsidRPr="0058247D">
        <w:rPr>
          <w:rFonts w:ascii="Times New Roman" w:eastAsia="Calibri" w:hAnsi="Times New Roman" w:hint="cs"/>
          <w:b/>
          <w:sz w:val="24"/>
          <w:szCs w:val="24"/>
          <w:lang w:val="bg-BG"/>
        </w:rPr>
        <w:t>и</w:t>
      </w:r>
      <w:r w:rsidRPr="0058247D">
        <w:rPr>
          <w:rFonts w:ascii="Times New Roman" w:eastAsia="Calibri" w:hAnsi="Times New Roman"/>
          <w:b/>
          <w:sz w:val="24"/>
          <w:szCs w:val="24"/>
          <w:lang w:val="bg-BG"/>
        </w:rPr>
        <w:t xml:space="preserve"> </w:t>
      </w:r>
      <w:r>
        <w:rPr>
          <w:rFonts w:ascii="Times New Roman" w:eastAsia="Calibri" w:hAnsi="Times New Roman" w:hint="cs"/>
          <w:b/>
          <w:sz w:val="24"/>
          <w:szCs w:val="24"/>
          <w:lang w:val="bg-BG"/>
        </w:rPr>
        <w:t>здравеопазванет</w:t>
      </w:r>
      <w:r>
        <w:rPr>
          <w:rFonts w:ascii="Times New Roman" w:eastAsia="Calibri" w:hAnsi="Times New Roman"/>
          <w:b/>
          <w:sz w:val="24"/>
          <w:szCs w:val="24"/>
          <w:lang w:val="bg-BG"/>
        </w:rPr>
        <w:t>о.</w:t>
      </w:r>
    </w:p>
    <w:p w:rsidR="00363514" w:rsidRPr="00B445E1" w:rsidRDefault="00FC0F55" w:rsidP="00FC0F55">
      <w:pPr>
        <w:pStyle w:val="Default"/>
        <w:spacing w:line="360" w:lineRule="auto"/>
        <w:ind w:left="-142" w:right="157" w:firstLine="708"/>
        <w:jc w:val="both"/>
        <w:rPr>
          <w:rFonts w:eastAsia="Times New Roman"/>
          <w:color w:val="auto"/>
          <w:lang w:eastAsia="bg-BG"/>
        </w:rPr>
      </w:pPr>
      <w:r w:rsidRPr="00A660EC">
        <w:rPr>
          <w:rFonts w:eastAsia="Times New Roman"/>
          <w:b/>
          <w:color w:val="auto"/>
          <w:lang w:eastAsia="bg-BG"/>
        </w:rPr>
        <w:t>Към 31 декември 201</w:t>
      </w:r>
      <w:r w:rsidR="00363514" w:rsidRPr="00A660EC">
        <w:rPr>
          <w:rFonts w:eastAsia="Times New Roman"/>
          <w:b/>
          <w:color w:val="auto"/>
          <w:lang w:eastAsia="bg-BG"/>
        </w:rPr>
        <w:t>9</w:t>
      </w:r>
      <w:r w:rsidRPr="00A660EC">
        <w:rPr>
          <w:rFonts w:eastAsia="Times New Roman"/>
          <w:b/>
          <w:color w:val="auto"/>
          <w:lang w:eastAsia="bg-BG"/>
        </w:rPr>
        <w:t xml:space="preserve"> г. населението на България е </w:t>
      </w:r>
      <w:r w:rsidR="00461E9A" w:rsidRPr="00A660EC">
        <w:rPr>
          <w:rFonts w:eastAsia="Times New Roman"/>
          <w:b/>
          <w:color w:val="auto"/>
          <w:lang w:eastAsia="bg-BG"/>
        </w:rPr>
        <w:t xml:space="preserve">6 951 482 </w:t>
      </w:r>
      <w:r w:rsidRPr="00A660EC">
        <w:rPr>
          <w:rFonts w:eastAsia="Times New Roman"/>
          <w:b/>
          <w:color w:val="auto"/>
          <w:lang w:eastAsia="bg-BG"/>
        </w:rPr>
        <w:t>души</w:t>
      </w:r>
      <w:r w:rsidRPr="00A660EC">
        <w:rPr>
          <w:rFonts w:eastAsia="Times New Roman"/>
          <w:color w:val="auto"/>
          <w:lang w:eastAsia="bg-BG"/>
        </w:rPr>
        <w:t>, което представлява 1,</w:t>
      </w:r>
      <w:r w:rsidR="00363514" w:rsidRPr="00A660EC">
        <w:rPr>
          <w:rFonts w:eastAsia="Times New Roman"/>
          <w:color w:val="auto"/>
          <w:lang w:eastAsia="bg-BG"/>
        </w:rPr>
        <w:t>2</w:t>
      </w:r>
      <w:r w:rsidRPr="00A660EC">
        <w:rPr>
          <w:rFonts w:eastAsia="Times New Roman"/>
          <w:color w:val="auto"/>
          <w:lang w:eastAsia="bg-BG"/>
        </w:rPr>
        <w:t>% от населението на Европейския съюз. В сравнение с 201</w:t>
      </w:r>
      <w:r w:rsidR="00363514" w:rsidRPr="00A660EC">
        <w:rPr>
          <w:rFonts w:eastAsia="Times New Roman"/>
          <w:color w:val="auto"/>
          <w:lang w:eastAsia="bg-BG"/>
        </w:rPr>
        <w:t>7</w:t>
      </w:r>
      <w:r w:rsidRPr="00A660EC">
        <w:rPr>
          <w:rFonts w:eastAsia="Times New Roman"/>
          <w:color w:val="auto"/>
          <w:lang w:eastAsia="bg-BG"/>
        </w:rPr>
        <w:t xml:space="preserve"> г. населението на страната намалява с 51 825 души, или с 0,7%.  Сред районите в страната се отчита различна динамика на спад от 0,3 % до 1,8 % или най-нисък е спада за ЮЗР (0,3%), а най-висок за СЗР</w:t>
      </w:r>
      <w:r w:rsidRPr="00A660EC">
        <w:rPr>
          <w:rFonts w:eastAsia="Times New Roman"/>
          <w:color w:val="auto"/>
          <w:lang w:val="en-US" w:eastAsia="bg-BG"/>
        </w:rPr>
        <w:t xml:space="preserve"> </w:t>
      </w:r>
      <w:r w:rsidRPr="00A660EC">
        <w:rPr>
          <w:rFonts w:eastAsia="Times New Roman"/>
          <w:color w:val="auto"/>
          <w:lang w:eastAsia="bg-BG"/>
        </w:rPr>
        <w:t xml:space="preserve">(1,8% ) и СЦР  (1,2 %). Районите СИР (0,5 %), ЮИР (0,6%) и ЮЦР (0,7%) отчитат среден темп на спад. В резултат на постоянните темпове на спад на населението, демографската криза  сред районите в страната се </w:t>
      </w:r>
      <w:r w:rsidRPr="00B445E1">
        <w:rPr>
          <w:rFonts w:eastAsia="Times New Roman"/>
          <w:color w:val="auto"/>
          <w:lang w:eastAsia="bg-BG"/>
        </w:rPr>
        <w:t xml:space="preserve">задълбочава. </w:t>
      </w:r>
    </w:p>
    <w:p w:rsidR="00483277" w:rsidRDefault="000044E3" w:rsidP="00FC0F55">
      <w:pPr>
        <w:pStyle w:val="Default"/>
        <w:spacing w:line="360" w:lineRule="auto"/>
        <w:ind w:left="-142" w:right="157" w:firstLine="708"/>
        <w:jc w:val="both"/>
        <w:rPr>
          <w:color w:val="auto"/>
        </w:rPr>
      </w:pPr>
      <w:r w:rsidRPr="00B445E1">
        <w:rPr>
          <w:b/>
          <w:color w:val="auto"/>
        </w:rPr>
        <w:t>Към 31.12.201</w:t>
      </w:r>
      <w:r w:rsidR="00483277">
        <w:rPr>
          <w:b/>
          <w:color w:val="auto"/>
        </w:rPr>
        <w:t>9</w:t>
      </w:r>
      <w:r w:rsidRPr="00B445E1">
        <w:rPr>
          <w:b/>
          <w:color w:val="auto"/>
        </w:rPr>
        <w:t xml:space="preserve"> г.</w:t>
      </w:r>
      <w:r w:rsidR="00FC0F55" w:rsidRPr="00B445E1">
        <w:rPr>
          <w:b/>
          <w:color w:val="auto"/>
        </w:rPr>
        <w:t xml:space="preserve"> населението на Югоизточен район е </w:t>
      </w:r>
      <w:r w:rsidR="00483277">
        <w:rPr>
          <w:b/>
          <w:color w:val="auto"/>
        </w:rPr>
        <w:t>1 032 079</w:t>
      </w:r>
      <w:r w:rsidR="00FC0F55" w:rsidRPr="00B445E1">
        <w:rPr>
          <w:b/>
          <w:color w:val="auto"/>
        </w:rPr>
        <w:t xml:space="preserve"> души, </w:t>
      </w:r>
      <w:r w:rsidR="00FC0F55" w:rsidRPr="00B445E1">
        <w:rPr>
          <w:color w:val="auto"/>
        </w:rPr>
        <w:t>което представлява 1</w:t>
      </w:r>
      <w:r w:rsidR="00483277">
        <w:rPr>
          <w:color w:val="auto"/>
        </w:rPr>
        <w:t>4</w:t>
      </w:r>
      <w:r w:rsidR="00FC0F55" w:rsidRPr="00B445E1">
        <w:rPr>
          <w:color w:val="auto"/>
        </w:rPr>
        <w:t>,</w:t>
      </w:r>
      <w:r w:rsidR="00483277">
        <w:rPr>
          <w:color w:val="auto"/>
        </w:rPr>
        <w:t>85</w:t>
      </w:r>
      <w:r w:rsidR="00FC0F55" w:rsidRPr="00B445E1">
        <w:rPr>
          <w:color w:val="auto"/>
        </w:rPr>
        <w:t xml:space="preserve">% от населението на страната. По този показател районът продължава да заема  </w:t>
      </w:r>
      <w:r w:rsidR="00FC0F55" w:rsidRPr="00B445E1">
        <w:rPr>
          <w:b/>
          <w:color w:val="auto"/>
        </w:rPr>
        <w:t>трето място</w:t>
      </w:r>
      <w:r w:rsidR="00FC0F55" w:rsidRPr="00B445E1">
        <w:rPr>
          <w:color w:val="auto"/>
        </w:rPr>
        <w:t xml:space="preserve"> </w:t>
      </w:r>
      <w:r w:rsidR="00B445E1" w:rsidRPr="00B445E1">
        <w:rPr>
          <w:color w:val="auto"/>
        </w:rPr>
        <w:t>в страната</w:t>
      </w:r>
      <w:r w:rsidR="00E51C29">
        <w:rPr>
          <w:color w:val="auto"/>
        </w:rPr>
        <w:t>.</w:t>
      </w:r>
      <w:r w:rsidR="00233228">
        <w:rPr>
          <w:color w:val="auto"/>
        </w:rPr>
        <w:t xml:space="preserve"> </w:t>
      </w:r>
      <w:r w:rsidR="00483277">
        <w:rPr>
          <w:color w:val="auto"/>
        </w:rPr>
        <w:t xml:space="preserve">Динамиката на този показател и прогнози за времеви хоризонт зо 2035 г. са представени на Таблица № </w:t>
      </w:r>
    </w:p>
    <w:p w:rsidR="00483277" w:rsidRDefault="00483277" w:rsidP="00FC0F55">
      <w:pPr>
        <w:pStyle w:val="Default"/>
        <w:spacing w:line="360" w:lineRule="auto"/>
        <w:ind w:left="-142" w:right="157" w:firstLine="708"/>
        <w:jc w:val="both"/>
        <w:rPr>
          <w:color w:val="auto"/>
        </w:rPr>
      </w:pPr>
      <w:r w:rsidRPr="00717395">
        <w:rPr>
          <w:b/>
          <w:color w:val="auto"/>
        </w:rPr>
        <w:t>Таблица №</w:t>
      </w:r>
      <w:r w:rsidR="00717395" w:rsidRPr="00717395">
        <w:rPr>
          <w:b/>
          <w:color w:val="auto"/>
        </w:rPr>
        <w:t>7</w:t>
      </w:r>
      <w:r w:rsidR="00717395">
        <w:rPr>
          <w:color w:val="auto"/>
        </w:rPr>
        <w:t>.</w:t>
      </w:r>
      <w:r>
        <w:rPr>
          <w:color w:val="auto"/>
        </w:rPr>
        <w:t xml:space="preserve"> Текущи и прогнозни данни за населението на ЮИР и </w:t>
      </w:r>
      <w:r w:rsidR="00375925">
        <w:rPr>
          <w:color w:val="auto"/>
        </w:rPr>
        <w:t>сравнителни данни за останалите райони на страната.</w:t>
      </w:r>
    </w:p>
    <w:p w:rsidR="00483277" w:rsidRDefault="00483277" w:rsidP="00483277">
      <w:pPr>
        <w:pStyle w:val="Default"/>
        <w:spacing w:line="360" w:lineRule="auto"/>
        <w:ind w:left="-426" w:right="157"/>
        <w:jc w:val="both"/>
        <w:rPr>
          <w:color w:val="auto"/>
        </w:rPr>
      </w:pPr>
      <w:r w:rsidRPr="00A67DD9">
        <w:rPr>
          <w:rFonts w:eastAsia="Times New Roman"/>
          <w:noProof/>
          <w:lang w:eastAsia="bg-BG"/>
        </w:rPr>
        <w:drawing>
          <wp:inline distT="0" distB="0" distL="0" distR="0" wp14:anchorId="19155174" wp14:editId="61E284B6">
            <wp:extent cx="6705218" cy="40386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723764" cy="4049770"/>
                    </a:xfrm>
                    <a:prstGeom prst="rect">
                      <a:avLst/>
                    </a:prstGeom>
                  </pic:spPr>
                </pic:pic>
              </a:graphicData>
            </a:graphic>
          </wp:inline>
        </w:drawing>
      </w:r>
    </w:p>
    <w:p w:rsidR="00483277" w:rsidRDefault="00375925" w:rsidP="00FC0F55">
      <w:pPr>
        <w:pStyle w:val="Default"/>
        <w:spacing w:line="360" w:lineRule="auto"/>
        <w:ind w:left="-142" w:right="157" w:firstLine="708"/>
        <w:jc w:val="both"/>
        <w:rPr>
          <w:color w:val="auto"/>
        </w:rPr>
      </w:pPr>
      <w:r w:rsidRPr="00375925">
        <w:rPr>
          <w:b/>
          <w:i/>
          <w:color w:val="auto"/>
        </w:rPr>
        <w:t>Източник</w:t>
      </w:r>
      <w:r>
        <w:rPr>
          <w:color w:val="auto"/>
        </w:rPr>
        <w:t>: НКПР, 2020.</w:t>
      </w:r>
    </w:p>
    <w:p w:rsidR="00717395" w:rsidRDefault="00233228" w:rsidP="00717395">
      <w:pPr>
        <w:pStyle w:val="Default"/>
        <w:spacing w:line="360" w:lineRule="auto"/>
        <w:ind w:left="-142" w:right="157" w:firstLine="708"/>
        <w:jc w:val="both"/>
        <w:rPr>
          <w:color w:val="auto"/>
        </w:rPr>
      </w:pPr>
      <w:r>
        <w:rPr>
          <w:color w:val="auto"/>
        </w:rPr>
        <w:t>Актуални количествени параметри по области и градове в района са представени в Таблица №</w:t>
      </w:r>
      <w:r w:rsidR="00717395">
        <w:rPr>
          <w:color w:val="auto"/>
        </w:rPr>
        <w:t>8</w:t>
      </w:r>
      <w:r>
        <w:rPr>
          <w:color w:val="auto"/>
        </w:rPr>
        <w:t>.</w:t>
      </w:r>
    </w:p>
    <w:p w:rsidR="00233228" w:rsidRPr="00305001" w:rsidRDefault="00233228" w:rsidP="00717395">
      <w:pPr>
        <w:pStyle w:val="Default"/>
        <w:spacing w:line="360" w:lineRule="auto"/>
        <w:ind w:left="-142" w:right="157"/>
        <w:jc w:val="both"/>
        <w:rPr>
          <w:color w:val="auto"/>
        </w:rPr>
      </w:pPr>
      <w:r w:rsidRPr="00B00DFA">
        <w:rPr>
          <w:b/>
          <w:i/>
          <w:color w:val="auto"/>
        </w:rPr>
        <w:t xml:space="preserve"> </w:t>
      </w:r>
      <w:r w:rsidRPr="00B00DFA">
        <w:rPr>
          <w:b/>
          <w:color w:val="auto"/>
        </w:rPr>
        <w:t>Таблица</w:t>
      </w:r>
      <w:r w:rsidR="00717395">
        <w:rPr>
          <w:b/>
          <w:color w:val="auto"/>
        </w:rPr>
        <w:t xml:space="preserve"> </w:t>
      </w:r>
      <w:r>
        <w:rPr>
          <w:b/>
          <w:color w:val="auto"/>
        </w:rPr>
        <w:t>№</w:t>
      </w:r>
      <w:r w:rsidR="00717395">
        <w:rPr>
          <w:b/>
          <w:color w:val="auto"/>
        </w:rPr>
        <w:t xml:space="preserve"> 8</w:t>
      </w:r>
      <w:r w:rsidRPr="00B00DFA">
        <w:rPr>
          <w:b/>
          <w:color w:val="auto"/>
          <w:lang w:val="en-US"/>
        </w:rPr>
        <w:t>.</w:t>
      </w:r>
      <w:r w:rsidRPr="00B00DFA">
        <w:rPr>
          <w:b/>
          <w:color w:val="auto"/>
        </w:rPr>
        <w:t xml:space="preserve"> </w:t>
      </w:r>
      <w:r w:rsidRPr="00305001">
        <w:rPr>
          <w:color w:val="auto"/>
        </w:rPr>
        <w:t>Население  по статистически райони към 31.12.2019 г., бр.</w:t>
      </w:r>
    </w:p>
    <w:tbl>
      <w:tblPr>
        <w:tblW w:w="8931" w:type="dxa"/>
        <w:tblInd w:w="-150" w:type="dxa"/>
        <w:shd w:val="clear" w:color="auto" w:fill="FFFFFF"/>
        <w:tblCellMar>
          <w:top w:w="240" w:type="dxa"/>
          <w:left w:w="240" w:type="dxa"/>
          <w:bottom w:w="240" w:type="dxa"/>
          <w:right w:w="240" w:type="dxa"/>
        </w:tblCellMar>
        <w:tblLook w:val="04A0" w:firstRow="1" w:lastRow="0" w:firstColumn="1" w:lastColumn="0" w:noHBand="0" w:noVBand="1"/>
      </w:tblPr>
      <w:tblGrid>
        <w:gridCol w:w="2836"/>
        <w:gridCol w:w="2127"/>
        <w:gridCol w:w="2126"/>
        <w:gridCol w:w="1842"/>
      </w:tblGrid>
      <w:tr w:rsidR="00233228" w:rsidRPr="00B00DFA" w:rsidTr="006923E8">
        <w:trPr>
          <w:tblHeader/>
        </w:trPr>
        <w:tc>
          <w:tcPr>
            <w:tcW w:w="1588" w:type="pct"/>
            <w:vMerge w:val="restar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233228" w:rsidRPr="00B00DFA" w:rsidRDefault="00233228" w:rsidP="00E47BEA">
            <w:pPr>
              <w:spacing w:after="0" w:line="240" w:lineRule="auto"/>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Области</w:t>
            </w:r>
            <w:r w:rsidRPr="00B00DFA">
              <w:rPr>
                <w:rFonts w:ascii="Times New Roman" w:eastAsia="Times New Roman" w:hAnsi="Times New Roman" w:cs="Times New Roman"/>
                <w:b/>
                <w:bCs/>
                <w:color w:val="000000"/>
                <w:sz w:val="20"/>
                <w:szCs w:val="20"/>
                <w:lang w:val="bg-BG" w:eastAsia="bg-BG"/>
              </w:rPr>
              <w:br/>
              <w:t>Градове</w:t>
            </w:r>
          </w:p>
        </w:tc>
        <w:tc>
          <w:tcPr>
            <w:tcW w:w="3412" w:type="pct"/>
            <w:gridSpan w:val="3"/>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233228" w:rsidRPr="00B00DFA" w:rsidRDefault="00233228" w:rsidP="00E47BEA">
            <w:pPr>
              <w:spacing w:after="0" w:line="240" w:lineRule="auto"/>
              <w:jc w:val="center"/>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Население към 31.12.2019 г.</w:t>
            </w:r>
          </w:p>
        </w:tc>
      </w:tr>
      <w:tr w:rsidR="00233228" w:rsidRPr="00B00DFA" w:rsidTr="006923E8">
        <w:trPr>
          <w:tblHeader/>
        </w:trPr>
        <w:tc>
          <w:tcPr>
            <w:tcW w:w="1588" w:type="pct"/>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233228" w:rsidRPr="00B00DFA" w:rsidRDefault="00233228" w:rsidP="00E47BEA">
            <w:pPr>
              <w:spacing w:after="0" w:line="240" w:lineRule="auto"/>
              <w:jc w:val="center"/>
              <w:rPr>
                <w:rFonts w:ascii="Times New Roman" w:eastAsia="Times New Roman" w:hAnsi="Times New Roman" w:cs="Times New Roman"/>
                <w:b/>
                <w:bCs/>
                <w:color w:val="000000"/>
                <w:sz w:val="20"/>
                <w:szCs w:val="20"/>
                <w:lang w:val="bg-BG" w:eastAsia="bg-BG"/>
              </w:rPr>
            </w:pPr>
          </w:p>
        </w:tc>
        <w:tc>
          <w:tcPr>
            <w:tcW w:w="1191" w:type="pc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233228" w:rsidRPr="00B00DFA" w:rsidRDefault="00233228" w:rsidP="00E47BEA">
            <w:pPr>
              <w:spacing w:after="0" w:line="240" w:lineRule="auto"/>
              <w:jc w:val="right"/>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общо</w:t>
            </w:r>
          </w:p>
        </w:tc>
        <w:tc>
          <w:tcPr>
            <w:tcW w:w="1190" w:type="pc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233228" w:rsidRPr="00B00DFA" w:rsidRDefault="00233228" w:rsidP="00E47BEA">
            <w:pPr>
              <w:spacing w:after="0" w:line="240" w:lineRule="auto"/>
              <w:jc w:val="right"/>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мъже</w:t>
            </w:r>
          </w:p>
        </w:tc>
        <w:tc>
          <w:tcPr>
            <w:tcW w:w="1032" w:type="pc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233228" w:rsidRPr="00B00DFA" w:rsidRDefault="00233228" w:rsidP="00E47BEA">
            <w:pPr>
              <w:spacing w:after="0" w:line="240" w:lineRule="auto"/>
              <w:jc w:val="right"/>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жени</w:t>
            </w:r>
          </w:p>
        </w:tc>
      </w:tr>
      <w:tr w:rsidR="00233228" w:rsidRPr="00B00DFA" w:rsidTr="006923E8">
        <w:trPr>
          <w:trHeight w:val="691"/>
        </w:trPr>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b/>
                <w:bCs/>
                <w:color w:val="000000"/>
                <w:sz w:val="20"/>
                <w:szCs w:val="20"/>
                <w:lang w:val="bg-BG" w:eastAsia="bg-BG"/>
              </w:rPr>
            </w:pPr>
          </w:p>
          <w:p w:rsidR="00233228" w:rsidRPr="00B00DFA" w:rsidRDefault="00233228" w:rsidP="00E47BEA">
            <w:pPr>
              <w:spacing w:after="0" w:line="240" w:lineRule="auto"/>
              <w:rPr>
                <w:rFonts w:ascii="Times New Roman" w:eastAsia="Times New Roman" w:hAnsi="Times New Roman" w:cs="Times New Roman"/>
                <w:b/>
                <w:bCs/>
                <w:color w:val="000000"/>
                <w:sz w:val="20"/>
                <w:szCs w:val="20"/>
                <w:lang w:val="bg-BG" w:eastAsia="bg-BG"/>
              </w:rPr>
            </w:pPr>
          </w:p>
          <w:p w:rsidR="00233228" w:rsidRPr="00B00DFA" w:rsidRDefault="00233228" w:rsidP="00E47BEA">
            <w:pPr>
              <w:spacing w:after="0" w:line="240" w:lineRule="auto"/>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Област Бургас</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483277" w:rsidP="00E47BEA">
            <w:pPr>
              <w:spacing w:after="0" w:line="240" w:lineRule="auto"/>
              <w:rPr>
                <w:rFonts w:ascii="Times New Roman" w:eastAsia="Times New Roman" w:hAnsi="Times New Roman" w:cs="Times New Roman"/>
                <w:b/>
                <w:bCs/>
                <w:color w:val="000000"/>
                <w:sz w:val="20"/>
                <w:szCs w:val="20"/>
                <w:lang w:val="bg-BG" w:eastAsia="bg-BG"/>
              </w:rPr>
            </w:pPr>
            <w:r>
              <w:rPr>
                <w:rFonts w:ascii="Times New Roman" w:eastAsia="Times New Roman" w:hAnsi="Times New Roman" w:cs="Times New Roman"/>
                <w:b/>
                <w:bCs/>
                <w:color w:val="000000"/>
                <w:sz w:val="20"/>
                <w:szCs w:val="20"/>
                <w:lang w:val="bg-BG" w:eastAsia="bg-BG"/>
              </w:rPr>
              <w:t xml:space="preserve">                           </w:t>
            </w:r>
            <w:r w:rsidR="00233228" w:rsidRPr="00B00DFA">
              <w:rPr>
                <w:rFonts w:ascii="Times New Roman" w:eastAsia="Times New Roman" w:hAnsi="Times New Roman" w:cs="Times New Roman"/>
                <w:b/>
                <w:bCs/>
                <w:color w:val="000000"/>
                <w:sz w:val="20"/>
                <w:szCs w:val="20"/>
                <w:lang w:val="bg-BG" w:eastAsia="bg-BG"/>
              </w:rPr>
              <w:t>313 132</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149 712</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163 420</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Айтос</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19 135</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9 175</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9 960</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Ахелой</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2 275</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1 143</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1 132</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Ахтопол</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1 201</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593</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608</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Бургас</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201 779</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95 633</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106 146</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Българово</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1 520</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761</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759</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Каблешково</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2 817</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1 405</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1 412</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Камено</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4 103</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2 000</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2 103</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Карнобат</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16 971</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8 216</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8 755</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Китен</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989</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484</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505</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Малко Търново</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1 965</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1 000</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965</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Несебър</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13 600</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6 463</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7 137</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Обзор</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2 423</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1 263</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1 160</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Поморие</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13 734</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6 472</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7 262</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Приморско</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2 937</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1 472</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1 465</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Свети Влас</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4 097</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2 025</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2 072</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Созопол</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4 314</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2 086</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2 228</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Средец</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8 512</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4 215</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4 297</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Сунгурларе</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2 953</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1 458</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1 495</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Царево</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5 693</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2 807</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2 886</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Черноморец</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2 114</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1 041</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1 073</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Област Сливен</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121 033</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58 030</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63 003</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Кермен</w:t>
            </w:r>
          </w:p>
        </w:tc>
        <w:tc>
          <w:tcPr>
            <w:tcW w:w="1191"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1 520</w:t>
            </w:r>
          </w:p>
        </w:tc>
        <w:tc>
          <w:tcPr>
            <w:tcW w:w="1190"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751</w:t>
            </w:r>
          </w:p>
        </w:tc>
        <w:tc>
          <w:tcPr>
            <w:tcW w:w="1032"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769</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Котел</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5 092</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2 422</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2 670</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Нова Загора</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20 239</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9 768</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10 471</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Сливен</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84 985</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40 462</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44 523</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Твърдица</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5 569</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2 815</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2 754</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Шивачево</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3 628</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1 812</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1 816</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Област Стара Загора</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226 997</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108 952</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b/>
                <w:bCs/>
                <w:color w:val="000000"/>
                <w:sz w:val="20"/>
                <w:szCs w:val="20"/>
                <w:lang w:val="bg-BG" w:eastAsia="bg-BG"/>
              </w:rPr>
            </w:pPr>
            <w:r w:rsidRPr="00B00DFA">
              <w:rPr>
                <w:rFonts w:ascii="Times New Roman" w:eastAsia="Times New Roman" w:hAnsi="Times New Roman" w:cs="Times New Roman"/>
                <w:b/>
                <w:bCs/>
                <w:color w:val="000000"/>
                <w:sz w:val="20"/>
                <w:szCs w:val="20"/>
                <w:lang w:val="bg-BG" w:eastAsia="bg-BG"/>
              </w:rPr>
              <w:t>118 045</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Гурково</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2 729</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1 376</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1 353</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Гълъбово</w:t>
            </w:r>
          </w:p>
        </w:tc>
        <w:tc>
          <w:tcPr>
            <w:tcW w:w="1191"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7 251</w:t>
            </w:r>
          </w:p>
        </w:tc>
        <w:tc>
          <w:tcPr>
            <w:tcW w:w="1190"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3 656</w:t>
            </w:r>
          </w:p>
        </w:tc>
        <w:tc>
          <w:tcPr>
            <w:tcW w:w="1032"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3 595</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Казанлък</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44 699</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21 150</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23 549</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Крън</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3 031</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1 505</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1 526</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Мъглиж</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2 957</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1 479</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1 478</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Николаево</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2 722</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1 358</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1 364</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Павел баня</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2 561</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1 202</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1 359</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Раднево</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11 291</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5 579</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5 712</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Стара Загора</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134 726</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64 316</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70 410</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Чирпан</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13 911</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6 800</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7 111</w:t>
            </w:r>
          </w:p>
        </w:tc>
      </w:tr>
      <w:tr w:rsidR="00233228" w:rsidRPr="00B00DFA" w:rsidTr="006923E8">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Шипка</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1 119</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531</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color w:val="000000"/>
                <w:sz w:val="20"/>
                <w:szCs w:val="20"/>
                <w:lang w:val="bg-BG" w:eastAsia="bg-BG"/>
              </w:rPr>
            </w:pPr>
            <w:r w:rsidRPr="00B00DFA">
              <w:rPr>
                <w:rFonts w:ascii="Times New Roman" w:eastAsia="Times New Roman" w:hAnsi="Times New Roman" w:cs="Times New Roman"/>
                <w:color w:val="000000"/>
                <w:sz w:val="20"/>
                <w:szCs w:val="20"/>
                <w:lang w:val="bg-BG" w:eastAsia="bg-BG"/>
              </w:rPr>
              <w:t>588</w:t>
            </w:r>
          </w:p>
        </w:tc>
      </w:tr>
      <w:tr w:rsidR="00233228" w:rsidRPr="00B00DFA" w:rsidTr="006923E8">
        <w:tblPrEx>
          <w:jc w:val="center"/>
          <w:tblInd w:w="0" w:type="dxa"/>
        </w:tblPrEx>
        <w:trPr>
          <w:jc w:val="center"/>
        </w:trPr>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b/>
                <w:bCs/>
                <w:sz w:val="20"/>
                <w:szCs w:val="20"/>
                <w:lang w:val="bg-BG" w:eastAsia="bg-BG"/>
              </w:rPr>
            </w:pPr>
            <w:r w:rsidRPr="00B00DFA">
              <w:rPr>
                <w:rFonts w:ascii="Times New Roman" w:eastAsia="Times New Roman" w:hAnsi="Times New Roman" w:cs="Times New Roman"/>
                <w:b/>
                <w:bCs/>
                <w:sz w:val="20"/>
                <w:szCs w:val="20"/>
                <w:lang w:val="bg-BG" w:eastAsia="bg-BG"/>
              </w:rPr>
              <w:t>Област Ямбол</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b/>
                <w:bCs/>
                <w:sz w:val="20"/>
                <w:szCs w:val="20"/>
                <w:lang w:val="bg-BG" w:eastAsia="bg-BG"/>
              </w:rPr>
            </w:pPr>
            <w:r w:rsidRPr="00B00DFA">
              <w:rPr>
                <w:rFonts w:ascii="Times New Roman" w:eastAsia="Times New Roman" w:hAnsi="Times New Roman" w:cs="Times New Roman"/>
                <w:b/>
                <w:bCs/>
                <w:sz w:val="20"/>
                <w:szCs w:val="20"/>
                <w:lang w:val="bg-BG" w:eastAsia="bg-BG"/>
              </w:rPr>
              <w:t>83 049</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b/>
                <w:bCs/>
                <w:sz w:val="20"/>
                <w:szCs w:val="20"/>
                <w:lang w:val="bg-BG" w:eastAsia="bg-BG"/>
              </w:rPr>
            </w:pPr>
            <w:r w:rsidRPr="00B00DFA">
              <w:rPr>
                <w:rFonts w:ascii="Times New Roman" w:eastAsia="Times New Roman" w:hAnsi="Times New Roman" w:cs="Times New Roman"/>
                <w:b/>
                <w:bCs/>
                <w:sz w:val="20"/>
                <w:szCs w:val="20"/>
                <w:lang w:val="bg-BG" w:eastAsia="bg-BG"/>
              </w:rPr>
              <w:t>40 254</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b/>
                <w:bCs/>
                <w:sz w:val="20"/>
                <w:szCs w:val="20"/>
                <w:lang w:val="bg-BG" w:eastAsia="bg-BG"/>
              </w:rPr>
            </w:pPr>
            <w:r w:rsidRPr="00B00DFA">
              <w:rPr>
                <w:rFonts w:ascii="Times New Roman" w:eastAsia="Times New Roman" w:hAnsi="Times New Roman" w:cs="Times New Roman"/>
                <w:b/>
                <w:bCs/>
                <w:sz w:val="20"/>
                <w:szCs w:val="20"/>
                <w:lang w:val="bg-BG" w:eastAsia="bg-BG"/>
              </w:rPr>
              <w:t>42 795</w:t>
            </w:r>
          </w:p>
        </w:tc>
      </w:tr>
      <w:tr w:rsidR="00233228" w:rsidRPr="00B00DFA" w:rsidTr="006923E8">
        <w:tblPrEx>
          <w:jc w:val="center"/>
          <w:tblInd w:w="0" w:type="dxa"/>
        </w:tblPrEx>
        <w:trPr>
          <w:jc w:val="center"/>
        </w:trPr>
        <w:tc>
          <w:tcPr>
            <w:tcW w:w="1588"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Болярово</w:t>
            </w:r>
          </w:p>
        </w:tc>
        <w:tc>
          <w:tcPr>
            <w:tcW w:w="1191"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1 113</w:t>
            </w:r>
          </w:p>
        </w:tc>
        <w:tc>
          <w:tcPr>
            <w:tcW w:w="1190"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558</w:t>
            </w:r>
          </w:p>
        </w:tc>
        <w:tc>
          <w:tcPr>
            <w:tcW w:w="1032" w:type="pct"/>
            <w:tcBorders>
              <w:top w:val="single" w:sz="6" w:space="0" w:color="BBBBBB"/>
              <w:left w:val="single" w:sz="6" w:space="0" w:color="BBBBBB"/>
              <w:bottom w:val="single" w:sz="6" w:space="0" w:color="BBBBBB"/>
              <w:right w:val="single" w:sz="6" w:space="0" w:color="BBBBBB"/>
            </w:tcBorders>
            <w:shd w:val="clear" w:color="auto" w:fill="F0F0F0"/>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555</w:t>
            </w:r>
          </w:p>
        </w:tc>
      </w:tr>
      <w:tr w:rsidR="00233228" w:rsidRPr="00B00DFA" w:rsidTr="006923E8">
        <w:tblPrEx>
          <w:jc w:val="center"/>
          <w:tblInd w:w="0" w:type="dxa"/>
        </w:tblPrEx>
        <w:trPr>
          <w:jc w:val="center"/>
        </w:trPr>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Елхово</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9 211</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4 462</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4 749</w:t>
            </w:r>
          </w:p>
        </w:tc>
      </w:tr>
      <w:tr w:rsidR="00233228" w:rsidRPr="00B00DFA" w:rsidTr="006923E8">
        <w:tblPrEx>
          <w:jc w:val="center"/>
          <w:tblInd w:w="0" w:type="dxa"/>
        </w:tblPrEx>
        <w:trPr>
          <w:jc w:val="center"/>
        </w:trPr>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Стралджа</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5 503</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2 782</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2 721</w:t>
            </w:r>
          </w:p>
        </w:tc>
      </w:tr>
      <w:tr w:rsidR="00233228" w:rsidRPr="00B00DFA" w:rsidTr="006923E8">
        <w:tblPrEx>
          <w:jc w:val="center"/>
          <w:tblInd w:w="0" w:type="dxa"/>
        </w:tblPrEx>
        <w:trPr>
          <w:trHeight w:val="219"/>
          <w:jc w:val="center"/>
        </w:trPr>
        <w:tc>
          <w:tcPr>
            <w:tcW w:w="1588"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233228" w:rsidRPr="00B00DFA" w:rsidRDefault="00233228" w:rsidP="00E47BEA">
            <w:pPr>
              <w:spacing w:after="0" w:line="240" w:lineRule="auto"/>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Ямбол</w:t>
            </w:r>
          </w:p>
        </w:tc>
        <w:tc>
          <w:tcPr>
            <w:tcW w:w="1191"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67 222</w:t>
            </w:r>
          </w:p>
        </w:tc>
        <w:tc>
          <w:tcPr>
            <w:tcW w:w="1190"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32 452</w:t>
            </w:r>
          </w:p>
        </w:tc>
        <w:tc>
          <w:tcPr>
            <w:tcW w:w="1032" w:type="pct"/>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233228" w:rsidRPr="00B00DFA" w:rsidRDefault="00233228" w:rsidP="00E47BEA">
            <w:pPr>
              <w:spacing w:after="0" w:line="240" w:lineRule="auto"/>
              <w:jc w:val="right"/>
              <w:rPr>
                <w:rFonts w:ascii="Times New Roman" w:eastAsia="Times New Roman" w:hAnsi="Times New Roman" w:cs="Times New Roman"/>
                <w:sz w:val="20"/>
                <w:szCs w:val="20"/>
                <w:lang w:val="bg-BG" w:eastAsia="bg-BG"/>
              </w:rPr>
            </w:pPr>
            <w:r w:rsidRPr="00B00DFA">
              <w:rPr>
                <w:rFonts w:ascii="Times New Roman" w:eastAsia="Times New Roman" w:hAnsi="Times New Roman" w:cs="Times New Roman"/>
                <w:sz w:val="20"/>
                <w:szCs w:val="20"/>
                <w:lang w:val="bg-BG" w:eastAsia="bg-BG"/>
              </w:rPr>
              <w:t>34 770</w:t>
            </w:r>
          </w:p>
        </w:tc>
      </w:tr>
    </w:tbl>
    <w:p w:rsidR="00233228" w:rsidRPr="00B00DFA" w:rsidRDefault="00233228" w:rsidP="00233228">
      <w:pPr>
        <w:shd w:val="clear" w:color="auto" w:fill="FFFFFF"/>
        <w:spacing w:after="0" w:line="240" w:lineRule="auto"/>
        <w:rPr>
          <w:rFonts w:ascii="Times New Roman" w:hAnsi="Times New Roman" w:cs="Times New Roman"/>
          <w:highlight w:val="yellow"/>
        </w:rPr>
      </w:pPr>
      <w:r w:rsidRPr="00B00DFA">
        <w:rPr>
          <w:rFonts w:ascii="Times New Roman" w:eastAsia="Times New Roman" w:hAnsi="Times New Roman" w:cs="Times New Roman"/>
          <w:b/>
          <w:i/>
          <w:color w:val="000000"/>
          <w:lang w:val="bg-BG" w:eastAsia="bg-BG"/>
        </w:rPr>
        <w:t>Източник:</w:t>
      </w:r>
      <w:r w:rsidRPr="00B00DFA">
        <w:rPr>
          <w:rFonts w:ascii="Times New Roman" w:eastAsia="Times New Roman" w:hAnsi="Times New Roman" w:cs="Times New Roman"/>
          <w:color w:val="000000"/>
          <w:lang w:val="bg-BG" w:eastAsia="bg-BG"/>
        </w:rPr>
        <w:t xml:space="preserve"> Национален статистически институт, 13.04.2020, si.bg/bg/content/2977/население-по-статистически-райони</w:t>
      </w:r>
    </w:p>
    <w:p w:rsidR="00233228" w:rsidRDefault="00233228" w:rsidP="00FC0F55">
      <w:pPr>
        <w:pStyle w:val="Default"/>
        <w:spacing w:line="360" w:lineRule="auto"/>
        <w:ind w:left="-142" w:right="157" w:firstLine="708"/>
        <w:jc w:val="both"/>
        <w:rPr>
          <w:b/>
          <w:color w:val="auto"/>
        </w:rPr>
      </w:pPr>
    </w:p>
    <w:p w:rsidR="00E47BEA" w:rsidRPr="00E47BEA" w:rsidRDefault="00E47BEA" w:rsidP="00FC0F55">
      <w:pPr>
        <w:pStyle w:val="Default"/>
        <w:spacing w:line="360" w:lineRule="auto"/>
        <w:ind w:left="-142" w:right="157" w:firstLine="708"/>
        <w:jc w:val="both"/>
        <w:rPr>
          <w:color w:val="auto"/>
          <w:lang w:val="en-US"/>
        </w:rPr>
      </w:pPr>
      <w:r w:rsidRPr="00E47BEA">
        <w:rPr>
          <w:color w:val="auto"/>
        </w:rPr>
        <w:t>По показател Коефициент на раждаемост през 2019</w:t>
      </w:r>
      <w:r>
        <w:rPr>
          <w:color w:val="auto"/>
        </w:rPr>
        <w:t>г. Югоизточен район заема първо място в страната /</w:t>
      </w:r>
      <w:r>
        <w:rPr>
          <w:color w:val="auto"/>
          <w:lang w:val="en-US"/>
        </w:rPr>
        <w:t>(</w:t>
      </w:r>
      <w:r>
        <w:rPr>
          <w:color w:val="auto"/>
        </w:rPr>
        <w:t xml:space="preserve">Таблица № </w:t>
      </w:r>
      <w:r w:rsidR="00717395">
        <w:rPr>
          <w:color w:val="auto"/>
        </w:rPr>
        <w:t>9</w:t>
      </w:r>
      <w:r>
        <w:rPr>
          <w:color w:val="auto"/>
          <w:lang w:val="en-US"/>
        </w:rPr>
        <w:t>)</w:t>
      </w:r>
    </w:p>
    <w:tbl>
      <w:tblPr>
        <w:tblW w:w="9750" w:type="dxa"/>
        <w:shd w:val="clear" w:color="auto" w:fill="FFFFFF"/>
        <w:tblCellMar>
          <w:top w:w="240" w:type="dxa"/>
          <w:left w:w="240" w:type="dxa"/>
          <w:bottom w:w="240" w:type="dxa"/>
          <w:right w:w="240" w:type="dxa"/>
        </w:tblCellMar>
        <w:tblLook w:val="04A0" w:firstRow="1" w:lastRow="0" w:firstColumn="1" w:lastColumn="0" w:noHBand="0" w:noVBand="1"/>
      </w:tblPr>
      <w:tblGrid>
        <w:gridCol w:w="4777"/>
        <w:gridCol w:w="1657"/>
        <w:gridCol w:w="1658"/>
        <w:gridCol w:w="1658"/>
      </w:tblGrid>
      <w:tr w:rsidR="00E47BEA" w:rsidRPr="00E47BEA" w:rsidTr="00E47BEA">
        <w:trPr>
          <w:trHeight w:val="555"/>
          <w:tblHeader/>
        </w:trPr>
        <w:tc>
          <w:tcPr>
            <w:tcW w:w="0" w:type="auto"/>
            <w:gridSpan w:val="4"/>
            <w:vMerge w:val="restart"/>
            <w:tcBorders>
              <w:top w:val="nil"/>
              <w:left w:val="nil"/>
              <w:bottom w:val="nil"/>
              <w:right w:val="nil"/>
            </w:tcBorders>
            <w:shd w:val="clear" w:color="auto" w:fill="E8E8E8"/>
            <w:tcMar>
              <w:top w:w="15" w:type="dxa"/>
              <w:left w:w="15" w:type="dxa"/>
              <w:bottom w:w="15" w:type="dxa"/>
              <w:right w:w="15" w:type="dxa"/>
            </w:tcMar>
            <w:vAlign w:val="center"/>
            <w:hideMark/>
          </w:tcPr>
          <w:p w:rsidR="00E47BEA" w:rsidRPr="00E47BEA" w:rsidRDefault="00E47BEA" w:rsidP="00717395">
            <w:pPr>
              <w:shd w:val="clear" w:color="auto" w:fill="FFFFFF"/>
              <w:spacing w:after="0" w:line="240" w:lineRule="auto"/>
              <w:textAlignment w:val="top"/>
              <w:rPr>
                <w:rFonts w:ascii="Times New Roman" w:eastAsia="Times New Roman" w:hAnsi="Times New Roman" w:cs="Times New Roman"/>
                <w:sz w:val="24"/>
                <w:szCs w:val="24"/>
                <w:lang w:val="bg-BG" w:eastAsia="bg-BG"/>
              </w:rPr>
            </w:pPr>
            <w:r w:rsidRPr="00E47BEA">
              <w:rPr>
                <w:rFonts w:ascii="Times New Roman" w:eastAsia="Times New Roman" w:hAnsi="Times New Roman" w:cs="Times New Roman"/>
                <w:b/>
                <w:bCs/>
                <w:caps/>
                <w:sz w:val="24"/>
                <w:szCs w:val="24"/>
                <w:lang w:val="bg-BG" w:eastAsia="bg-BG"/>
              </w:rPr>
              <w:t>Т</w:t>
            </w:r>
            <w:r w:rsidRPr="00E47BEA">
              <w:rPr>
                <w:rFonts w:ascii="Times New Roman" w:eastAsia="Times New Roman" w:hAnsi="Times New Roman" w:cs="Times New Roman"/>
                <w:b/>
                <w:bCs/>
                <w:sz w:val="24"/>
                <w:szCs w:val="24"/>
                <w:lang w:val="bg-BG" w:eastAsia="bg-BG"/>
              </w:rPr>
              <w:t>аблица</w:t>
            </w:r>
            <w:r w:rsidRPr="00E47BEA">
              <w:rPr>
                <w:rFonts w:ascii="Times New Roman" w:eastAsia="Times New Roman" w:hAnsi="Times New Roman" w:cs="Times New Roman"/>
                <w:b/>
                <w:bCs/>
                <w:caps/>
                <w:sz w:val="24"/>
                <w:szCs w:val="24"/>
                <w:lang w:val="bg-BG" w:eastAsia="bg-BG"/>
              </w:rPr>
              <w:t xml:space="preserve"> №</w:t>
            </w:r>
            <w:r w:rsidR="00717395">
              <w:rPr>
                <w:rFonts w:ascii="Times New Roman" w:eastAsia="Times New Roman" w:hAnsi="Times New Roman" w:cs="Times New Roman"/>
                <w:b/>
                <w:bCs/>
                <w:caps/>
                <w:sz w:val="24"/>
                <w:szCs w:val="24"/>
                <w:lang w:val="bg-BG" w:eastAsia="bg-BG"/>
              </w:rPr>
              <w:t xml:space="preserve"> 9</w:t>
            </w:r>
            <w:r w:rsidRPr="00E47BEA">
              <w:rPr>
                <w:rFonts w:ascii="Times New Roman" w:eastAsia="Times New Roman" w:hAnsi="Times New Roman" w:cs="Times New Roman"/>
                <w:b/>
                <w:bCs/>
                <w:caps/>
                <w:sz w:val="24"/>
                <w:szCs w:val="24"/>
                <w:lang w:val="bg-BG" w:eastAsia="bg-BG"/>
              </w:rPr>
              <w:t xml:space="preserve"> </w:t>
            </w:r>
            <w:r w:rsidRPr="00E47BEA">
              <w:rPr>
                <w:rFonts w:ascii="Times New Roman" w:eastAsia="Times New Roman" w:hAnsi="Times New Roman" w:cs="Times New Roman"/>
                <w:bCs/>
                <w:caps/>
                <w:sz w:val="24"/>
                <w:szCs w:val="24"/>
                <w:lang w:val="bg-BG" w:eastAsia="bg-BG"/>
              </w:rPr>
              <w:t>К</w:t>
            </w:r>
            <w:r w:rsidRPr="00E47BEA">
              <w:rPr>
                <w:rFonts w:ascii="Times New Roman" w:eastAsia="Times New Roman" w:hAnsi="Times New Roman" w:cs="Times New Roman"/>
                <w:bCs/>
                <w:sz w:val="24"/>
                <w:szCs w:val="24"/>
                <w:lang w:val="bg-BG" w:eastAsia="bg-BG"/>
              </w:rPr>
              <w:t>оефициент на раждаемост през 2019 г. по статистически райони, области и местоживеене</w:t>
            </w:r>
            <w:r w:rsidRPr="00E47BEA">
              <w:rPr>
                <w:rFonts w:ascii="Times New Roman" w:eastAsia="Times New Roman" w:hAnsi="Times New Roman" w:cs="Times New Roman"/>
                <w:sz w:val="24"/>
                <w:szCs w:val="24"/>
                <w:lang w:val="bg-BG" w:eastAsia="bg-BG"/>
              </w:rPr>
              <w:t>(‰)</w:t>
            </w:r>
          </w:p>
        </w:tc>
      </w:tr>
      <w:tr w:rsidR="00E47BEA" w:rsidRPr="00E772FB" w:rsidTr="00E47BEA">
        <w:trPr>
          <w:tblHeader/>
        </w:trPr>
        <w:tc>
          <w:tcPr>
            <w:tcW w:w="0" w:type="auto"/>
            <w:vMerge w:val="restar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E47BEA" w:rsidRPr="00E772FB" w:rsidRDefault="00E47BEA" w:rsidP="00E47BEA">
            <w:pPr>
              <w:spacing w:after="0" w:line="240" w:lineRule="auto"/>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Статистически райони</w:t>
            </w:r>
            <w:r w:rsidRPr="00E772FB">
              <w:rPr>
                <w:rFonts w:ascii="Times New Roman" w:eastAsia="Times New Roman" w:hAnsi="Times New Roman" w:cs="Times New Roman"/>
                <w:b/>
                <w:bCs/>
                <w:sz w:val="20"/>
                <w:szCs w:val="20"/>
                <w:lang w:val="bg-BG" w:eastAsia="bg-BG"/>
              </w:rPr>
              <w:br/>
              <w:t>Области</w:t>
            </w:r>
          </w:p>
        </w:tc>
        <w:tc>
          <w:tcPr>
            <w:tcW w:w="0" w:type="auto"/>
            <w:gridSpan w:val="3"/>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E47BEA" w:rsidRPr="00E772FB" w:rsidRDefault="00E47BEA" w:rsidP="00E47BEA">
            <w:pPr>
              <w:spacing w:after="0" w:line="240" w:lineRule="auto"/>
              <w:jc w:val="center"/>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2019</w:t>
            </w:r>
          </w:p>
        </w:tc>
      </w:tr>
      <w:tr w:rsidR="00E47BEA" w:rsidRPr="00E772FB" w:rsidTr="00E47BEA">
        <w:trPr>
          <w:tblHeader/>
        </w:trPr>
        <w:tc>
          <w:tcPr>
            <w:tcW w:w="0" w:type="auto"/>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rsidR="00E47BEA" w:rsidRPr="00E772FB" w:rsidRDefault="00E47BEA" w:rsidP="00E47BEA">
            <w:pPr>
              <w:spacing w:after="0" w:line="240" w:lineRule="auto"/>
              <w:jc w:val="center"/>
              <w:rPr>
                <w:rFonts w:ascii="Times New Roman" w:eastAsia="Times New Roman" w:hAnsi="Times New Roman" w:cs="Times New Roman"/>
                <w:b/>
                <w:bCs/>
                <w:sz w:val="20"/>
                <w:szCs w:val="20"/>
                <w:lang w:val="bg-BG" w:eastAsia="bg-BG"/>
              </w:rPr>
            </w:pPr>
          </w:p>
        </w:tc>
        <w:tc>
          <w:tcPr>
            <w:tcW w:w="850" w:type="pc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Общо</w:t>
            </w:r>
          </w:p>
        </w:tc>
        <w:tc>
          <w:tcPr>
            <w:tcW w:w="850" w:type="pc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Град</w:t>
            </w:r>
          </w:p>
        </w:tc>
        <w:tc>
          <w:tcPr>
            <w:tcW w:w="850" w:type="pct"/>
            <w:tcBorders>
              <w:top w:val="single" w:sz="6" w:space="0" w:color="CCCCCC"/>
              <w:left w:val="single" w:sz="6" w:space="0" w:color="CCCCCC"/>
              <w:bottom w:val="single" w:sz="6" w:space="0" w:color="CCCCCC"/>
              <w:right w:val="single" w:sz="6" w:space="0" w:color="CCCCCC"/>
            </w:tcBorders>
            <w:shd w:val="clear" w:color="auto" w:fill="E8E8E8"/>
            <w:tcMar>
              <w:top w:w="15" w:type="dxa"/>
              <w:left w:w="15" w:type="dxa"/>
              <w:bottom w:w="15" w:type="dxa"/>
              <w:right w:w="15" w:type="dxa"/>
            </w:tcMar>
            <w:vAlign w:val="center"/>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Село</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Общо за страната</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8.8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8.9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8.5</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Северна и Югоизточна България</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 </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 </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Северозападен</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7.9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7.6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8.4</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Северен централен</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7.4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7.3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7.6</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Североизточен</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8.6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8.6</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8.6</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Югоизточен</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9.7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9.3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10.6</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Бургас</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9.2</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9.0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9.7</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Сливен</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12.4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11.0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15.1</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Стара Загора</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8.9</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8.8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9.0</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Ямбол</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9.3</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9.4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sz w:val="20"/>
                <w:szCs w:val="20"/>
                <w:lang w:val="bg-BG" w:eastAsia="bg-BG"/>
              </w:rPr>
            </w:pPr>
            <w:r w:rsidRPr="00E772FB">
              <w:rPr>
                <w:rFonts w:ascii="Times New Roman" w:eastAsia="Times New Roman" w:hAnsi="Times New Roman" w:cs="Times New Roman"/>
                <w:sz w:val="20"/>
                <w:szCs w:val="20"/>
                <w:lang w:val="bg-BG" w:eastAsia="bg-BG"/>
              </w:rPr>
              <w:t>9.1</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Югозападен</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9.4</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9.7</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7.6</w:t>
            </w:r>
          </w:p>
        </w:tc>
      </w:tr>
      <w:tr w:rsidR="00E47BEA" w:rsidRPr="00E772FB" w:rsidTr="00E47BEA">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hideMark/>
          </w:tcPr>
          <w:p w:rsidR="00E47BEA" w:rsidRPr="00E772FB" w:rsidRDefault="00E47BEA" w:rsidP="00E47BEA">
            <w:pPr>
              <w:spacing w:after="0" w:line="240" w:lineRule="auto"/>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Южен централен</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8.8</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9.0</w:t>
            </w:r>
          </w:p>
        </w:tc>
        <w:tc>
          <w:tcPr>
            <w:tcW w:w="0" w:type="auto"/>
            <w:tcBorders>
              <w:top w:val="single" w:sz="6" w:space="0" w:color="BBBBBB"/>
              <w:left w:val="single" w:sz="6" w:space="0" w:color="BBBBBB"/>
              <w:bottom w:val="single" w:sz="6" w:space="0" w:color="BBBBBB"/>
              <w:right w:val="single" w:sz="6" w:space="0" w:color="BBBBBB"/>
            </w:tcBorders>
            <w:shd w:val="clear" w:color="auto" w:fill="FFFFFF"/>
            <w:tcMar>
              <w:top w:w="15" w:type="dxa"/>
              <w:left w:w="15" w:type="dxa"/>
              <w:bottom w:w="15" w:type="dxa"/>
              <w:right w:w="15" w:type="dxa"/>
            </w:tcMar>
            <w:vAlign w:val="bottom"/>
            <w:hideMark/>
          </w:tcPr>
          <w:p w:rsidR="00E47BEA" w:rsidRPr="00E772FB" w:rsidRDefault="00E47BEA" w:rsidP="00E47BEA">
            <w:pPr>
              <w:spacing w:after="0" w:line="240" w:lineRule="auto"/>
              <w:jc w:val="right"/>
              <w:rPr>
                <w:rFonts w:ascii="Times New Roman" w:eastAsia="Times New Roman" w:hAnsi="Times New Roman" w:cs="Times New Roman"/>
                <w:b/>
                <w:bCs/>
                <w:sz w:val="20"/>
                <w:szCs w:val="20"/>
                <w:lang w:val="bg-BG" w:eastAsia="bg-BG"/>
              </w:rPr>
            </w:pPr>
            <w:r w:rsidRPr="00E772FB">
              <w:rPr>
                <w:rFonts w:ascii="Times New Roman" w:eastAsia="Times New Roman" w:hAnsi="Times New Roman" w:cs="Times New Roman"/>
                <w:b/>
                <w:bCs/>
                <w:sz w:val="20"/>
                <w:szCs w:val="20"/>
                <w:lang w:val="bg-BG" w:eastAsia="bg-BG"/>
              </w:rPr>
              <w:t>8.3</w:t>
            </w:r>
          </w:p>
        </w:tc>
      </w:tr>
    </w:tbl>
    <w:p w:rsidR="00E47BEA" w:rsidRDefault="00E47BEA" w:rsidP="00E47BEA">
      <w:pPr>
        <w:pStyle w:val="Default"/>
        <w:spacing w:line="360" w:lineRule="auto"/>
        <w:ind w:right="157"/>
        <w:jc w:val="both"/>
        <w:rPr>
          <w:b/>
          <w:color w:val="auto"/>
        </w:rPr>
      </w:pPr>
      <w:r w:rsidRPr="00717395">
        <w:rPr>
          <w:b/>
          <w:i/>
          <w:color w:val="auto"/>
        </w:rPr>
        <w:t>Източник:</w:t>
      </w:r>
      <w:r>
        <w:rPr>
          <w:b/>
          <w:color w:val="auto"/>
        </w:rPr>
        <w:t xml:space="preserve"> НСИ, 2020 г.</w:t>
      </w:r>
    </w:p>
    <w:p w:rsidR="00717395" w:rsidRDefault="00717395" w:rsidP="00717395">
      <w:pPr>
        <w:pStyle w:val="Default"/>
        <w:spacing w:line="360" w:lineRule="auto"/>
        <w:ind w:left="-284" w:right="157" w:firstLine="284"/>
        <w:jc w:val="both"/>
        <w:rPr>
          <w:color w:val="auto"/>
        </w:rPr>
      </w:pPr>
      <w:r>
        <w:rPr>
          <w:color w:val="auto"/>
        </w:rPr>
        <w:t xml:space="preserve">       </w:t>
      </w:r>
      <w:r w:rsidR="00E47BEA" w:rsidRPr="00E47BEA">
        <w:rPr>
          <w:color w:val="auto"/>
        </w:rPr>
        <w:t xml:space="preserve">Величините на показателя „Естествен прираст на населението“ са </w:t>
      </w:r>
      <w:r w:rsidR="00E47BEA">
        <w:rPr>
          <w:color w:val="auto"/>
        </w:rPr>
        <w:t>представени на Фигура №1. Видно от тези данни области Сливен</w:t>
      </w:r>
      <w:r w:rsidR="00E47BEA" w:rsidRPr="00E47BEA">
        <w:t xml:space="preserve"> </w:t>
      </w:r>
      <w:r w:rsidR="00E47BEA">
        <w:t xml:space="preserve">и </w:t>
      </w:r>
      <w:r w:rsidR="00E47BEA" w:rsidRPr="00E47BEA">
        <w:rPr>
          <w:color w:val="auto"/>
        </w:rPr>
        <w:t>Бургас</w:t>
      </w:r>
      <w:r w:rsidR="00E47BEA">
        <w:rPr>
          <w:color w:val="auto"/>
        </w:rPr>
        <w:t xml:space="preserve"> са съответно на второ и пето място в страната, а ЮИР като цяло има равнища на естествен прираст над средното в Република България.</w:t>
      </w:r>
    </w:p>
    <w:p w:rsidR="00717395" w:rsidRDefault="00717395" w:rsidP="00717395">
      <w:pPr>
        <w:pStyle w:val="Default"/>
        <w:spacing w:line="360" w:lineRule="auto"/>
        <w:ind w:left="-284" w:right="157" w:firstLine="284"/>
        <w:jc w:val="both"/>
        <w:rPr>
          <w:color w:val="auto"/>
        </w:rPr>
      </w:pPr>
      <w:r w:rsidRPr="00717395">
        <w:rPr>
          <w:b/>
          <w:color w:val="auto"/>
        </w:rPr>
        <w:t>Фигура №1</w:t>
      </w:r>
      <w:r>
        <w:rPr>
          <w:color w:val="auto"/>
        </w:rPr>
        <w:t>. Естествен прираст на населението на 1000 души.</w:t>
      </w:r>
    </w:p>
    <w:p w:rsidR="00E47BEA" w:rsidRDefault="00717395" w:rsidP="00717395">
      <w:pPr>
        <w:pStyle w:val="Default"/>
        <w:spacing w:line="360" w:lineRule="auto"/>
        <w:ind w:left="-284" w:right="157" w:firstLine="284"/>
        <w:jc w:val="both"/>
        <w:rPr>
          <w:b/>
          <w:color w:val="auto"/>
        </w:rPr>
      </w:pPr>
      <w:r w:rsidRPr="006708A7">
        <w:rPr>
          <w:rFonts w:eastAsia="Times New Roman"/>
          <w:lang w:eastAsia="bg-BG"/>
        </w:rPr>
        <w:object w:dxaOrig="12615" w:dyaOrig="8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6pt;height:320.05pt" o:ole="">
            <v:imagedata r:id="rId11" o:title=""/>
          </v:shape>
          <o:OLEObject Type="Embed" ProgID="AcroExch.Document.DC" ShapeID="_x0000_i1025" DrawAspect="Content" ObjectID="_1681112172" r:id="rId12"/>
        </w:object>
      </w:r>
    </w:p>
    <w:p w:rsidR="00375925" w:rsidRDefault="00375925" w:rsidP="00FC0F55">
      <w:pPr>
        <w:pStyle w:val="Default"/>
        <w:spacing w:line="360" w:lineRule="auto"/>
        <w:ind w:left="-142" w:right="157" w:firstLine="708"/>
        <w:jc w:val="both"/>
        <w:rPr>
          <w:color w:val="auto"/>
        </w:rPr>
      </w:pPr>
      <w:r>
        <w:rPr>
          <w:color w:val="auto"/>
        </w:rPr>
        <w:t>Рисковете от значимо обезлюдяване са представени на схема №</w:t>
      </w:r>
      <w:r w:rsidR="00717395">
        <w:rPr>
          <w:color w:val="auto"/>
        </w:rPr>
        <w:t>1</w:t>
      </w:r>
    </w:p>
    <w:p w:rsidR="00375925" w:rsidRDefault="00375925" w:rsidP="00FC0F55">
      <w:pPr>
        <w:pStyle w:val="Default"/>
        <w:spacing w:line="360" w:lineRule="auto"/>
        <w:ind w:left="-142" w:right="157" w:firstLine="708"/>
        <w:jc w:val="both"/>
        <w:rPr>
          <w:color w:val="auto"/>
        </w:rPr>
      </w:pPr>
      <w:r w:rsidRPr="00717395">
        <w:rPr>
          <w:b/>
          <w:color w:val="auto"/>
        </w:rPr>
        <w:t>Схема №</w:t>
      </w:r>
      <w:r w:rsidR="00717395" w:rsidRPr="00717395">
        <w:rPr>
          <w:b/>
          <w:color w:val="auto"/>
        </w:rPr>
        <w:t>1</w:t>
      </w:r>
      <w:r>
        <w:rPr>
          <w:color w:val="auto"/>
        </w:rPr>
        <w:t xml:space="preserve"> Рискове от обезлюдяване на Югоизточен район</w:t>
      </w:r>
    </w:p>
    <w:p w:rsidR="00375925" w:rsidRDefault="00375925" w:rsidP="00375925">
      <w:pPr>
        <w:pStyle w:val="Default"/>
        <w:spacing w:line="360" w:lineRule="auto"/>
        <w:ind w:left="-142" w:right="157" w:hanging="284"/>
        <w:jc w:val="both"/>
        <w:rPr>
          <w:color w:val="auto"/>
        </w:rPr>
      </w:pPr>
      <w:r w:rsidRPr="00A67DD9">
        <w:rPr>
          <w:rFonts w:eastAsia="Times New Roman"/>
          <w:noProof/>
          <w:lang w:eastAsia="bg-BG"/>
        </w:rPr>
        <w:drawing>
          <wp:inline distT="0" distB="0" distL="0" distR="0" wp14:anchorId="76665194" wp14:editId="4E548503">
            <wp:extent cx="6714527" cy="457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14527" cy="4572000"/>
                    </a:xfrm>
                    <a:prstGeom prst="rect">
                      <a:avLst/>
                    </a:prstGeom>
                  </pic:spPr>
                </pic:pic>
              </a:graphicData>
            </a:graphic>
          </wp:inline>
        </w:drawing>
      </w:r>
    </w:p>
    <w:p w:rsidR="00375925" w:rsidRDefault="00822942" w:rsidP="00FC0F55">
      <w:pPr>
        <w:pStyle w:val="Default"/>
        <w:spacing w:line="360" w:lineRule="auto"/>
        <w:ind w:left="-142" w:right="157" w:firstLine="708"/>
        <w:jc w:val="both"/>
        <w:rPr>
          <w:color w:val="auto"/>
        </w:rPr>
      </w:pPr>
      <w:r w:rsidRPr="00822942">
        <w:rPr>
          <w:b/>
          <w:i/>
          <w:color w:val="auto"/>
        </w:rPr>
        <w:t>Източник</w:t>
      </w:r>
      <w:r>
        <w:rPr>
          <w:color w:val="auto"/>
        </w:rPr>
        <w:t>: РСПР на ЮИР</w:t>
      </w:r>
    </w:p>
    <w:p w:rsidR="00EF7454" w:rsidRDefault="00EF7454" w:rsidP="00FC0F55">
      <w:pPr>
        <w:pStyle w:val="Default"/>
        <w:spacing w:line="360" w:lineRule="auto"/>
        <w:ind w:left="-142" w:right="157" w:firstLine="708"/>
        <w:jc w:val="both"/>
        <w:rPr>
          <w:color w:val="auto"/>
        </w:rPr>
      </w:pPr>
      <w:r w:rsidRPr="00233228">
        <w:rPr>
          <w:color w:val="auto"/>
        </w:rPr>
        <w:t>Конкретните измерители на демографските  показатели  и показатели, характеризиращи пазара на труда, културата, образованието и здравеопазването в Области Бургас, Стара Загора, Сливен и Ям</w:t>
      </w:r>
      <w:r w:rsidR="00305001">
        <w:rPr>
          <w:color w:val="auto"/>
        </w:rPr>
        <w:t>бол са представени в Таблици №№</w:t>
      </w:r>
      <w:r w:rsidR="00717395">
        <w:rPr>
          <w:color w:val="auto"/>
        </w:rPr>
        <w:t>10-13</w:t>
      </w:r>
      <w:r w:rsidR="00233228">
        <w:rPr>
          <w:color w:val="auto"/>
        </w:rPr>
        <w:t>.</w:t>
      </w:r>
    </w:p>
    <w:p w:rsidR="00375925" w:rsidRDefault="00375925" w:rsidP="00FC0F55">
      <w:pPr>
        <w:pStyle w:val="Default"/>
        <w:spacing w:line="360" w:lineRule="auto"/>
        <w:ind w:left="-142" w:right="157" w:firstLine="708"/>
        <w:jc w:val="both"/>
        <w:rPr>
          <w:color w:val="auto"/>
        </w:rPr>
      </w:pPr>
    </w:p>
    <w:p w:rsidR="00E51C29" w:rsidRDefault="00DF17FC" w:rsidP="00FC0F55">
      <w:pPr>
        <w:pStyle w:val="Default"/>
        <w:spacing w:line="360" w:lineRule="auto"/>
        <w:ind w:left="-142" w:right="157" w:firstLine="708"/>
        <w:jc w:val="both"/>
        <w:rPr>
          <w:b/>
          <w:color w:val="auto"/>
        </w:rPr>
      </w:pPr>
      <w:r w:rsidRPr="00EF7454">
        <w:rPr>
          <w:b/>
          <w:color w:val="auto"/>
        </w:rPr>
        <w:t>Таблица №</w:t>
      </w:r>
      <w:r w:rsidR="00717395">
        <w:rPr>
          <w:b/>
          <w:color w:val="auto"/>
        </w:rPr>
        <w:t>10</w:t>
      </w:r>
      <w:r w:rsidRPr="00330EBC">
        <w:rPr>
          <w:b/>
          <w:color w:val="auto"/>
          <w:sz w:val="28"/>
          <w:szCs w:val="28"/>
        </w:rPr>
        <w:t xml:space="preserve"> </w:t>
      </w:r>
      <w:r w:rsidRPr="00EF7454">
        <w:rPr>
          <w:b/>
          <w:color w:val="auto"/>
        </w:rPr>
        <w:t>Демографски  показатели  и показатели, характеризиращи пазара на труда, културата, образованието и здравеопазването в Област Бургас</w:t>
      </w:r>
    </w:p>
    <w:p w:rsidR="00305001" w:rsidRPr="00EF7454" w:rsidRDefault="00305001" w:rsidP="00FC0F55">
      <w:pPr>
        <w:pStyle w:val="Default"/>
        <w:spacing w:line="360" w:lineRule="auto"/>
        <w:ind w:left="-142" w:right="157" w:firstLine="708"/>
        <w:jc w:val="both"/>
        <w:rPr>
          <w:b/>
          <w:color w:val="auto"/>
        </w:rPr>
      </w:pPr>
    </w:p>
    <w:p w:rsidR="00E51C29" w:rsidRPr="00177702" w:rsidRDefault="00375925" w:rsidP="00E51C29">
      <w:pPr>
        <w:pStyle w:val="Default"/>
        <w:spacing w:line="360" w:lineRule="auto"/>
        <w:ind w:left="-142" w:right="157" w:firstLine="142"/>
        <w:jc w:val="both"/>
        <w:rPr>
          <w:b/>
          <w:color w:val="auto"/>
        </w:rPr>
      </w:pPr>
      <w:r>
        <w:rPr>
          <w:b/>
          <w:color w:val="auto"/>
        </w:rPr>
        <w:t>Раздели,</w:t>
      </w:r>
      <w:r w:rsidR="00E51C29" w:rsidRPr="00177702">
        <w:rPr>
          <w:b/>
          <w:color w:val="auto"/>
        </w:rPr>
        <w:t xml:space="preserve"> Показатели</w:t>
      </w:r>
      <w:r>
        <w:rPr>
          <w:b/>
          <w:color w:val="auto"/>
        </w:rPr>
        <w:t>, Г</w:t>
      </w:r>
      <w:r w:rsidR="00E51C29" w:rsidRPr="00177702">
        <w:rPr>
          <w:b/>
          <w:color w:val="auto"/>
        </w:rPr>
        <w:t>одини        2014</w:t>
      </w:r>
      <w:r w:rsidR="00E51C29" w:rsidRPr="00177702">
        <w:rPr>
          <w:b/>
          <w:color w:val="auto"/>
        </w:rPr>
        <w:tab/>
        <w:t xml:space="preserve">     </w:t>
      </w:r>
      <w:r>
        <w:rPr>
          <w:b/>
          <w:color w:val="auto"/>
        </w:rPr>
        <w:t xml:space="preserve"> </w:t>
      </w:r>
      <w:r w:rsidR="00E51C29" w:rsidRPr="00177702">
        <w:rPr>
          <w:b/>
          <w:color w:val="auto"/>
        </w:rPr>
        <w:t>2015</w:t>
      </w:r>
      <w:r w:rsidR="00E51C29" w:rsidRPr="00177702">
        <w:rPr>
          <w:b/>
          <w:color w:val="auto"/>
        </w:rPr>
        <w:tab/>
        <w:t xml:space="preserve">    2016         2017           2018</w:t>
      </w:r>
    </w:p>
    <w:p w:rsidR="00E51C29" w:rsidRPr="00177702" w:rsidRDefault="00E51C29" w:rsidP="00E51C29">
      <w:pPr>
        <w:pStyle w:val="Default"/>
        <w:spacing w:line="360" w:lineRule="auto"/>
        <w:ind w:left="-142" w:right="157" w:firstLine="142"/>
        <w:jc w:val="both"/>
        <w:rPr>
          <w:b/>
          <w:color w:val="auto"/>
        </w:rPr>
      </w:pPr>
      <w:r w:rsidRPr="00177702">
        <w:rPr>
          <w:b/>
          <w:color w:val="auto"/>
        </w:rPr>
        <w:t>Демографска статистика</w:t>
      </w:r>
      <w:r w:rsidRPr="00177702">
        <w:rPr>
          <w:b/>
          <w:color w:val="auto"/>
        </w:rPr>
        <w:tab/>
      </w:r>
    </w:p>
    <w:p w:rsidR="00E51C29" w:rsidRPr="00E51C29" w:rsidRDefault="00E51C29" w:rsidP="00D51F31">
      <w:pPr>
        <w:pStyle w:val="Default"/>
        <w:ind w:left="-142" w:right="157" w:firstLine="142"/>
        <w:jc w:val="both"/>
        <w:rPr>
          <w:color w:val="auto"/>
        </w:rPr>
      </w:pPr>
      <w:r w:rsidRPr="00E51C29">
        <w:rPr>
          <w:color w:val="auto"/>
        </w:rPr>
        <w:t>Население към 31.12. - (брой)      414 184</w:t>
      </w:r>
      <w:r w:rsidRPr="00E51C29">
        <w:rPr>
          <w:color w:val="auto"/>
        </w:rPr>
        <w:tab/>
      </w:r>
      <w:r>
        <w:rPr>
          <w:color w:val="auto"/>
        </w:rPr>
        <w:t xml:space="preserve">  </w:t>
      </w:r>
      <w:r w:rsidRPr="00E51C29">
        <w:rPr>
          <w:color w:val="auto"/>
        </w:rPr>
        <w:t>413 884</w:t>
      </w:r>
      <w:r w:rsidRPr="00E51C29">
        <w:rPr>
          <w:color w:val="auto"/>
        </w:rPr>
        <w:tab/>
        <w:t xml:space="preserve">412 684   </w:t>
      </w:r>
      <w:r>
        <w:rPr>
          <w:color w:val="auto"/>
        </w:rPr>
        <w:t xml:space="preserve">  </w:t>
      </w:r>
      <w:r w:rsidRPr="00E51C29">
        <w:rPr>
          <w:color w:val="auto"/>
        </w:rPr>
        <w:t>411</w:t>
      </w:r>
      <w:r w:rsidR="001760DE">
        <w:rPr>
          <w:color w:val="auto"/>
        </w:rPr>
        <w:t xml:space="preserve"> </w:t>
      </w:r>
      <w:r w:rsidRPr="00E51C29">
        <w:rPr>
          <w:color w:val="auto"/>
        </w:rPr>
        <w:t>579</w:t>
      </w:r>
      <w:r w:rsidRPr="00E51C29">
        <w:rPr>
          <w:color w:val="auto"/>
        </w:rPr>
        <w:tab/>
        <w:t>410 331</w:t>
      </w:r>
    </w:p>
    <w:p w:rsidR="00E51C29" w:rsidRPr="00E51C29" w:rsidRDefault="00E51C29" w:rsidP="00D51F31">
      <w:pPr>
        <w:pStyle w:val="Default"/>
        <w:ind w:left="-142" w:right="157" w:firstLine="142"/>
        <w:jc w:val="both"/>
        <w:rPr>
          <w:color w:val="auto"/>
        </w:rPr>
      </w:pPr>
      <w:r w:rsidRPr="00E51C29">
        <w:rPr>
          <w:color w:val="auto"/>
        </w:rPr>
        <w:t xml:space="preserve">Население към 31.12. - мъже    </w:t>
      </w:r>
      <w:r>
        <w:rPr>
          <w:color w:val="auto"/>
        </w:rPr>
        <w:t xml:space="preserve"> </w:t>
      </w:r>
      <w:r w:rsidRPr="00E51C29">
        <w:rPr>
          <w:color w:val="auto"/>
        </w:rPr>
        <w:t xml:space="preserve">  201 630</w:t>
      </w:r>
      <w:r w:rsidRPr="00E51C29">
        <w:rPr>
          <w:color w:val="auto"/>
        </w:rPr>
        <w:tab/>
      </w:r>
      <w:r>
        <w:rPr>
          <w:color w:val="auto"/>
        </w:rPr>
        <w:t xml:space="preserve">  </w:t>
      </w:r>
      <w:r w:rsidRPr="00E51C29">
        <w:rPr>
          <w:color w:val="auto"/>
        </w:rPr>
        <w:t>201 290</w:t>
      </w:r>
      <w:r w:rsidRPr="00E51C29">
        <w:rPr>
          <w:color w:val="auto"/>
        </w:rPr>
        <w:tab/>
        <w:t xml:space="preserve">200 368 </w:t>
      </w:r>
      <w:r>
        <w:rPr>
          <w:color w:val="auto"/>
        </w:rPr>
        <w:t xml:space="preserve">  </w:t>
      </w:r>
      <w:r w:rsidRPr="00E51C29">
        <w:rPr>
          <w:color w:val="auto"/>
        </w:rPr>
        <w:t xml:space="preserve">  199 519</w:t>
      </w:r>
      <w:r w:rsidRPr="00E51C29">
        <w:rPr>
          <w:color w:val="auto"/>
        </w:rPr>
        <w:tab/>
        <w:t>198 630</w:t>
      </w:r>
    </w:p>
    <w:p w:rsidR="00E51C29" w:rsidRPr="00E51C29" w:rsidRDefault="00E51C29" w:rsidP="00D51F31">
      <w:pPr>
        <w:pStyle w:val="Default"/>
        <w:ind w:left="-142" w:right="157" w:firstLine="142"/>
        <w:jc w:val="both"/>
        <w:rPr>
          <w:color w:val="auto"/>
        </w:rPr>
      </w:pPr>
      <w:r w:rsidRPr="00E51C29">
        <w:rPr>
          <w:color w:val="auto"/>
        </w:rPr>
        <w:t xml:space="preserve">Население към 31.12. - жени       </w:t>
      </w:r>
      <w:r>
        <w:rPr>
          <w:color w:val="auto"/>
        </w:rPr>
        <w:t xml:space="preserve"> </w:t>
      </w:r>
      <w:r w:rsidRPr="00E51C29">
        <w:rPr>
          <w:color w:val="auto"/>
        </w:rPr>
        <w:t>212</w:t>
      </w:r>
      <w:r>
        <w:rPr>
          <w:color w:val="auto"/>
        </w:rPr>
        <w:t> </w:t>
      </w:r>
      <w:r w:rsidRPr="00E51C29">
        <w:rPr>
          <w:color w:val="auto"/>
        </w:rPr>
        <w:t>554</w:t>
      </w:r>
      <w:r>
        <w:rPr>
          <w:color w:val="auto"/>
        </w:rPr>
        <w:t xml:space="preserve">     </w:t>
      </w:r>
      <w:r w:rsidRPr="00E51C29">
        <w:rPr>
          <w:color w:val="auto"/>
        </w:rPr>
        <w:t>212 594</w:t>
      </w:r>
      <w:r w:rsidRPr="00E51C29">
        <w:rPr>
          <w:color w:val="auto"/>
        </w:rPr>
        <w:tab/>
        <w:t xml:space="preserve">212 316   </w:t>
      </w:r>
      <w:r>
        <w:rPr>
          <w:color w:val="auto"/>
        </w:rPr>
        <w:t xml:space="preserve">   </w:t>
      </w:r>
      <w:r w:rsidRPr="00E51C29">
        <w:rPr>
          <w:color w:val="auto"/>
        </w:rPr>
        <w:t>212 060</w:t>
      </w:r>
      <w:r w:rsidRPr="00E51C29">
        <w:rPr>
          <w:color w:val="auto"/>
        </w:rPr>
        <w:tab/>
        <w:t>211 701</w:t>
      </w:r>
    </w:p>
    <w:p w:rsidR="00E51C29" w:rsidRPr="00E51C29" w:rsidRDefault="00E51C29" w:rsidP="00D51F31">
      <w:pPr>
        <w:pStyle w:val="Default"/>
        <w:ind w:left="-142" w:right="157" w:firstLine="142"/>
        <w:jc w:val="both"/>
        <w:rPr>
          <w:color w:val="auto"/>
        </w:rPr>
      </w:pPr>
      <w:r w:rsidRPr="00E51C29">
        <w:rPr>
          <w:color w:val="auto"/>
        </w:rPr>
        <w:t xml:space="preserve">Коефициент на естествен прираст </w:t>
      </w:r>
    </w:p>
    <w:p w:rsidR="00E51C29" w:rsidRPr="00E51C29" w:rsidRDefault="00E51C29" w:rsidP="00D51F31">
      <w:pPr>
        <w:pStyle w:val="Default"/>
        <w:ind w:left="-142" w:right="157" w:firstLine="142"/>
        <w:jc w:val="both"/>
        <w:rPr>
          <w:color w:val="auto"/>
        </w:rPr>
      </w:pPr>
      <w:r w:rsidRPr="00E51C29">
        <w:rPr>
          <w:color w:val="auto"/>
        </w:rPr>
        <w:t>(на 1 000 души от населението) – ‰ -3.2</w:t>
      </w:r>
      <w:r w:rsidRPr="00E51C29">
        <w:rPr>
          <w:color w:val="auto"/>
        </w:rPr>
        <w:tab/>
        <w:t xml:space="preserve">       -3.5</w:t>
      </w:r>
      <w:r w:rsidRPr="00E51C29">
        <w:rPr>
          <w:color w:val="auto"/>
        </w:rPr>
        <w:tab/>
        <w:t xml:space="preserve">      -3.6</w:t>
      </w:r>
      <w:r w:rsidRPr="00E51C29">
        <w:rPr>
          <w:color w:val="auto"/>
        </w:rPr>
        <w:tab/>
        <w:t>-4.3             -4.3</w:t>
      </w:r>
    </w:p>
    <w:p w:rsidR="00E51C29" w:rsidRPr="00E51C29" w:rsidRDefault="00E51C29" w:rsidP="00D51F31">
      <w:pPr>
        <w:pStyle w:val="Default"/>
        <w:ind w:left="-142" w:right="157" w:firstLine="142"/>
        <w:jc w:val="both"/>
        <w:rPr>
          <w:color w:val="auto"/>
        </w:rPr>
      </w:pPr>
      <w:r w:rsidRPr="00E51C29">
        <w:rPr>
          <w:color w:val="auto"/>
        </w:rPr>
        <w:t xml:space="preserve">Коефициент на детска смъртност </w:t>
      </w:r>
    </w:p>
    <w:p w:rsidR="00E51C29" w:rsidRPr="00E51C29" w:rsidRDefault="00E51C29" w:rsidP="00D51F31">
      <w:pPr>
        <w:pStyle w:val="Default"/>
        <w:ind w:left="-142" w:right="157" w:firstLine="142"/>
        <w:jc w:val="both"/>
        <w:rPr>
          <w:color w:val="auto"/>
        </w:rPr>
      </w:pPr>
      <w:r w:rsidRPr="00E51C29">
        <w:rPr>
          <w:color w:val="auto"/>
        </w:rPr>
        <w:t>(на 1 000 живородени деца) - ‰</w:t>
      </w:r>
      <w:r w:rsidRPr="00E51C29">
        <w:rPr>
          <w:color w:val="auto"/>
        </w:rPr>
        <w:tab/>
      </w:r>
      <w:r w:rsidR="00EF7454">
        <w:rPr>
          <w:color w:val="auto"/>
        </w:rPr>
        <w:t xml:space="preserve">   </w:t>
      </w:r>
      <w:r w:rsidRPr="00E51C29">
        <w:rPr>
          <w:color w:val="auto"/>
        </w:rPr>
        <w:t xml:space="preserve">  8.1</w:t>
      </w:r>
      <w:r w:rsidRPr="00E51C29">
        <w:rPr>
          <w:color w:val="auto"/>
        </w:rPr>
        <w:tab/>
        <w:t xml:space="preserve">        7.3</w:t>
      </w:r>
      <w:r w:rsidRPr="00E51C29">
        <w:rPr>
          <w:color w:val="auto"/>
        </w:rPr>
        <w:tab/>
        <w:t xml:space="preserve">       5.8</w:t>
      </w:r>
      <w:r w:rsidRPr="00E51C29">
        <w:rPr>
          <w:color w:val="auto"/>
        </w:rPr>
        <w:tab/>
        <w:t>6.1</w:t>
      </w:r>
      <w:r w:rsidRPr="00E51C29">
        <w:rPr>
          <w:color w:val="auto"/>
        </w:rPr>
        <w:tab/>
        <w:t xml:space="preserve">         6.2</w:t>
      </w:r>
    </w:p>
    <w:p w:rsidR="00E51C29" w:rsidRPr="00E51C29" w:rsidRDefault="00E51C29" w:rsidP="00D51F31">
      <w:pPr>
        <w:pStyle w:val="Default"/>
        <w:ind w:left="-142" w:right="157" w:firstLine="142"/>
        <w:jc w:val="both"/>
        <w:rPr>
          <w:color w:val="auto"/>
        </w:rPr>
      </w:pPr>
      <w:r w:rsidRPr="00E51C29">
        <w:rPr>
          <w:color w:val="auto"/>
        </w:rPr>
        <w:t xml:space="preserve">Коефициент на смъртност – </w:t>
      </w:r>
    </w:p>
    <w:p w:rsidR="00E51C29" w:rsidRDefault="00E51C29" w:rsidP="00D51F31">
      <w:pPr>
        <w:pStyle w:val="Default"/>
        <w:ind w:left="-142" w:right="157" w:firstLine="142"/>
        <w:jc w:val="both"/>
        <w:rPr>
          <w:color w:val="auto"/>
        </w:rPr>
      </w:pPr>
      <w:r w:rsidRPr="00E51C29">
        <w:rPr>
          <w:color w:val="auto"/>
        </w:rPr>
        <w:t>общо (на 1 000 души от населението) - ‰</w:t>
      </w:r>
      <w:r w:rsidRPr="00E51C29">
        <w:rPr>
          <w:color w:val="auto"/>
        </w:rPr>
        <w:tab/>
      </w:r>
    </w:p>
    <w:p w:rsidR="00E51C29" w:rsidRPr="00E51C29" w:rsidRDefault="00E51C29" w:rsidP="00D51F31">
      <w:pPr>
        <w:pStyle w:val="Default"/>
        <w:ind w:left="-142" w:right="157" w:firstLine="142"/>
        <w:jc w:val="both"/>
        <w:rPr>
          <w:color w:val="auto"/>
        </w:rPr>
      </w:pPr>
      <w:r>
        <w:rPr>
          <w:color w:val="auto"/>
        </w:rPr>
        <w:t xml:space="preserve">                                                           </w:t>
      </w:r>
      <w:r w:rsidR="00EF7454">
        <w:rPr>
          <w:color w:val="auto"/>
        </w:rPr>
        <w:t xml:space="preserve">   </w:t>
      </w:r>
      <w:r>
        <w:rPr>
          <w:color w:val="auto"/>
        </w:rPr>
        <w:t xml:space="preserve"> </w:t>
      </w:r>
      <w:r w:rsidRPr="00E51C29">
        <w:rPr>
          <w:color w:val="auto"/>
        </w:rPr>
        <w:t>13.4</w:t>
      </w:r>
      <w:r w:rsidRPr="00E51C29">
        <w:rPr>
          <w:color w:val="auto"/>
        </w:rPr>
        <w:tab/>
        <w:t xml:space="preserve">  </w:t>
      </w:r>
      <w:r>
        <w:rPr>
          <w:color w:val="auto"/>
        </w:rPr>
        <w:t xml:space="preserve"> </w:t>
      </w:r>
      <w:r w:rsidRPr="00E51C29">
        <w:rPr>
          <w:color w:val="auto"/>
        </w:rPr>
        <w:t xml:space="preserve">  </w:t>
      </w:r>
      <w:r w:rsidR="00EF7454">
        <w:rPr>
          <w:color w:val="auto"/>
        </w:rPr>
        <w:t xml:space="preserve">  </w:t>
      </w:r>
      <w:r w:rsidRPr="00E51C29">
        <w:rPr>
          <w:color w:val="auto"/>
        </w:rPr>
        <w:t>13.4</w:t>
      </w:r>
      <w:r w:rsidRPr="00E51C29">
        <w:rPr>
          <w:color w:val="auto"/>
        </w:rPr>
        <w:tab/>
        <w:t xml:space="preserve"> </w:t>
      </w:r>
      <w:r>
        <w:rPr>
          <w:color w:val="auto"/>
        </w:rPr>
        <w:t xml:space="preserve">    </w:t>
      </w:r>
      <w:r w:rsidRPr="00E51C29">
        <w:rPr>
          <w:color w:val="auto"/>
        </w:rPr>
        <w:t>13.2</w:t>
      </w:r>
      <w:r w:rsidRPr="00E51C29">
        <w:rPr>
          <w:color w:val="auto"/>
        </w:rPr>
        <w:tab/>
        <w:t>13.8</w:t>
      </w:r>
      <w:r>
        <w:rPr>
          <w:color w:val="auto"/>
        </w:rPr>
        <w:t xml:space="preserve">             </w:t>
      </w:r>
      <w:r w:rsidRPr="00E51C29">
        <w:rPr>
          <w:color w:val="auto"/>
        </w:rPr>
        <w:t>13.4</w:t>
      </w:r>
    </w:p>
    <w:p w:rsidR="00E51C29" w:rsidRPr="00E51C29" w:rsidRDefault="00E51C29" w:rsidP="00D51F31">
      <w:pPr>
        <w:pStyle w:val="Default"/>
        <w:ind w:left="-142" w:right="157" w:firstLine="142"/>
        <w:jc w:val="both"/>
        <w:rPr>
          <w:color w:val="auto"/>
        </w:rPr>
      </w:pPr>
      <w:r w:rsidRPr="00E51C29">
        <w:rPr>
          <w:color w:val="auto"/>
        </w:rPr>
        <w:t xml:space="preserve">Коефициент на смъртност – </w:t>
      </w:r>
    </w:p>
    <w:p w:rsidR="00E51C29" w:rsidRDefault="00E51C29" w:rsidP="00D51F31">
      <w:pPr>
        <w:pStyle w:val="Default"/>
        <w:ind w:left="-142" w:right="157" w:firstLine="142"/>
        <w:jc w:val="both"/>
        <w:rPr>
          <w:color w:val="auto"/>
        </w:rPr>
      </w:pPr>
      <w:r w:rsidRPr="00E51C29">
        <w:rPr>
          <w:color w:val="auto"/>
        </w:rPr>
        <w:t>мъже (на 1 000 души от населението) - ‰</w:t>
      </w:r>
      <w:r w:rsidRPr="00E51C29">
        <w:rPr>
          <w:color w:val="auto"/>
        </w:rPr>
        <w:tab/>
        <w:t xml:space="preserve"> </w:t>
      </w:r>
    </w:p>
    <w:p w:rsidR="00E51C29" w:rsidRPr="00E51C29" w:rsidRDefault="00E51C29" w:rsidP="00D51F31">
      <w:pPr>
        <w:pStyle w:val="Default"/>
        <w:ind w:left="-142" w:right="157" w:firstLine="142"/>
        <w:jc w:val="both"/>
        <w:rPr>
          <w:color w:val="auto"/>
        </w:rPr>
      </w:pPr>
      <w:r>
        <w:rPr>
          <w:color w:val="auto"/>
        </w:rPr>
        <w:t xml:space="preserve">                                                         </w:t>
      </w:r>
      <w:r w:rsidR="00EF7454">
        <w:rPr>
          <w:color w:val="auto"/>
        </w:rPr>
        <w:t xml:space="preserve">      </w:t>
      </w:r>
      <w:r>
        <w:rPr>
          <w:color w:val="auto"/>
        </w:rPr>
        <w:t xml:space="preserve"> </w:t>
      </w:r>
      <w:r w:rsidRPr="00E51C29">
        <w:rPr>
          <w:color w:val="auto"/>
        </w:rPr>
        <w:t>14.3</w:t>
      </w:r>
      <w:r w:rsidRPr="00E51C29">
        <w:rPr>
          <w:color w:val="auto"/>
        </w:rPr>
        <w:tab/>
        <w:t xml:space="preserve">     </w:t>
      </w:r>
      <w:r w:rsidR="00EF7454">
        <w:rPr>
          <w:color w:val="auto"/>
        </w:rPr>
        <w:t xml:space="preserve">   </w:t>
      </w:r>
      <w:r w:rsidRPr="00E51C29">
        <w:rPr>
          <w:color w:val="auto"/>
        </w:rPr>
        <w:t>14.4</w:t>
      </w:r>
      <w:r>
        <w:rPr>
          <w:color w:val="auto"/>
        </w:rPr>
        <w:t xml:space="preserve">            </w:t>
      </w:r>
      <w:r w:rsidR="00EF7454">
        <w:rPr>
          <w:color w:val="auto"/>
        </w:rPr>
        <w:t xml:space="preserve">  </w:t>
      </w:r>
      <w:r w:rsidRPr="00E51C29">
        <w:rPr>
          <w:color w:val="auto"/>
        </w:rPr>
        <w:t xml:space="preserve">14.5        </w:t>
      </w:r>
      <w:r w:rsidR="00D51F31">
        <w:rPr>
          <w:color w:val="auto"/>
        </w:rPr>
        <w:t xml:space="preserve">    </w:t>
      </w:r>
      <w:r w:rsidRPr="00E51C29">
        <w:rPr>
          <w:color w:val="auto"/>
        </w:rPr>
        <w:t>15.0</w:t>
      </w:r>
      <w:r>
        <w:rPr>
          <w:color w:val="auto"/>
        </w:rPr>
        <w:t xml:space="preserve">    </w:t>
      </w:r>
      <w:r w:rsidR="00D51F31">
        <w:rPr>
          <w:color w:val="auto"/>
        </w:rPr>
        <w:t xml:space="preserve"> </w:t>
      </w:r>
      <w:r>
        <w:rPr>
          <w:color w:val="auto"/>
        </w:rPr>
        <w:t xml:space="preserve">   </w:t>
      </w:r>
      <w:r w:rsidR="00EF7454">
        <w:rPr>
          <w:color w:val="auto"/>
        </w:rPr>
        <w:t xml:space="preserve">   </w:t>
      </w:r>
      <w:r>
        <w:rPr>
          <w:color w:val="auto"/>
        </w:rPr>
        <w:t xml:space="preserve">  </w:t>
      </w:r>
      <w:r w:rsidRPr="00E51C29">
        <w:rPr>
          <w:color w:val="auto"/>
        </w:rPr>
        <w:t>14.6</w:t>
      </w:r>
    </w:p>
    <w:p w:rsidR="00E51C29" w:rsidRPr="00E51C29" w:rsidRDefault="00E51C29" w:rsidP="00D51F31">
      <w:pPr>
        <w:pStyle w:val="Default"/>
        <w:ind w:left="-142" w:right="157" w:firstLine="142"/>
        <w:jc w:val="both"/>
        <w:rPr>
          <w:color w:val="auto"/>
        </w:rPr>
      </w:pPr>
      <w:r w:rsidRPr="00E51C29">
        <w:rPr>
          <w:color w:val="auto"/>
        </w:rPr>
        <w:t xml:space="preserve">Коефициент на смъртност – </w:t>
      </w:r>
    </w:p>
    <w:p w:rsidR="00E51C29" w:rsidRDefault="00E51C29" w:rsidP="00D51F31">
      <w:pPr>
        <w:pStyle w:val="Default"/>
        <w:ind w:left="-142" w:right="157" w:firstLine="142"/>
        <w:jc w:val="both"/>
        <w:rPr>
          <w:color w:val="auto"/>
        </w:rPr>
      </w:pPr>
      <w:r w:rsidRPr="00E51C29">
        <w:rPr>
          <w:color w:val="auto"/>
        </w:rPr>
        <w:t>жени (на 1 000 души от населението) - ‰</w:t>
      </w:r>
      <w:r w:rsidRPr="00E51C29">
        <w:rPr>
          <w:color w:val="auto"/>
        </w:rPr>
        <w:tab/>
      </w:r>
    </w:p>
    <w:p w:rsidR="00E51C29" w:rsidRPr="00E51C29" w:rsidRDefault="00E51C29" w:rsidP="00D51F31">
      <w:pPr>
        <w:pStyle w:val="Default"/>
        <w:ind w:left="-142" w:right="157" w:firstLine="142"/>
        <w:jc w:val="both"/>
        <w:rPr>
          <w:color w:val="auto"/>
        </w:rPr>
      </w:pPr>
      <w:r>
        <w:rPr>
          <w:color w:val="auto"/>
        </w:rPr>
        <w:t xml:space="preserve">                                                               </w:t>
      </w:r>
      <w:r w:rsidR="00EF7454">
        <w:rPr>
          <w:color w:val="auto"/>
        </w:rPr>
        <w:t xml:space="preserve">           </w:t>
      </w:r>
      <w:r w:rsidR="00D51F31">
        <w:rPr>
          <w:color w:val="auto"/>
        </w:rPr>
        <w:t xml:space="preserve">  </w:t>
      </w:r>
      <w:r w:rsidR="00EF7454">
        <w:rPr>
          <w:color w:val="auto"/>
        </w:rPr>
        <w:t xml:space="preserve">   </w:t>
      </w:r>
      <w:r w:rsidR="00924889">
        <w:rPr>
          <w:color w:val="auto"/>
        </w:rPr>
        <w:t xml:space="preserve">  </w:t>
      </w:r>
      <w:r w:rsidRPr="00E51C29">
        <w:rPr>
          <w:color w:val="auto"/>
        </w:rPr>
        <w:t>12.4</w:t>
      </w:r>
      <w:r w:rsidRPr="00E51C29">
        <w:rPr>
          <w:color w:val="auto"/>
        </w:rPr>
        <w:tab/>
        <w:t xml:space="preserve">     12.4</w:t>
      </w:r>
      <w:r w:rsidRPr="00E51C29">
        <w:rPr>
          <w:color w:val="auto"/>
        </w:rPr>
        <w:tab/>
        <w:t>12.0</w:t>
      </w:r>
      <w:r w:rsidR="00D51F31">
        <w:rPr>
          <w:color w:val="auto"/>
        </w:rPr>
        <w:t xml:space="preserve"> </w:t>
      </w:r>
      <w:r w:rsidRPr="00E51C29">
        <w:rPr>
          <w:color w:val="auto"/>
        </w:rPr>
        <w:tab/>
      </w:r>
      <w:r w:rsidR="00EF7454">
        <w:rPr>
          <w:color w:val="auto"/>
        </w:rPr>
        <w:t xml:space="preserve">  </w:t>
      </w:r>
      <w:r w:rsidRPr="00E51C29">
        <w:rPr>
          <w:color w:val="auto"/>
        </w:rPr>
        <w:t xml:space="preserve"> 12.7</w:t>
      </w:r>
      <w:r w:rsidR="00330EBC">
        <w:rPr>
          <w:color w:val="auto"/>
        </w:rPr>
        <w:t xml:space="preserve">     </w:t>
      </w:r>
      <w:r w:rsidR="00EF7454">
        <w:rPr>
          <w:color w:val="auto"/>
        </w:rPr>
        <w:t xml:space="preserve">       </w:t>
      </w:r>
      <w:r w:rsidR="00330EBC">
        <w:rPr>
          <w:color w:val="auto"/>
        </w:rPr>
        <w:t xml:space="preserve"> </w:t>
      </w:r>
      <w:r w:rsidRPr="00E51C29">
        <w:rPr>
          <w:color w:val="auto"/>
        </w:rPr>
        <w:t>12.2</w:t>
      </w:r>
    </w:p>
    <w:p w:rsidR="00E51C29" w:rsidRPr="00E51C29" w:rsidRDefault="00E51C29" w:rsidP="00D51F31">
      <w:pPr>
        <w:pStyle w:val="Default"/>
        <w:ind w:left="-142" w:right="157" w:firstLine="142"/>
        <w:jc w:val="both"/>
        <w:rPr>
          <w:color w:val="auto"/>
        </w:rPr>
      </w:pPr>
      <w:r w:rsidRPr="00E51C29">
        <w:rPr>
          <w:color w:val="auto"/>
        </w:rPr>
        <w:t>Пазар на труда</w:t>
      </w:r>
      <w:r w:rsidRPr="00E51C29">
        <w:rPr>
          <w:color w:val="auto"/>
        </w:rPr>
        <w:tab/>
        <w:t>Среден списъчен брой</w:t>
      </w:r>
    </w:p>
    <w:p w:rsidR="00E51C29" w:rsidRPr="00E51C29" w:rsidRDefault="00E51C29" w:rsidP="00D51F31">
      <w:pPr>
        <w:pStyle w:val="Default"/>
        <w:ind w:left="-142" w:right="157" w:firstLine="142"/>
        <w:jc w:val="both"/>
        <w:rPr>
          <w:color w:val="auto"/>
        </w:rPr>
      </w:pPr>
      <w:r w:rsidRPr="00E51C29">
        <w:rPr>
          <w:color w:val="auto"/>
        </w:rPr>
        <w:t xml:space="preserve"> на наети лица по трудово и служебно </w:t>
      </w:r>
    </w:p>
    <w:p w:rsidR="00E51C29" w:rsidRPr="00E51C29" w:rsidRDefault="00E51C29" w:rsidP="00D51F31">
      <w:pPr>
        <w:pStyle w:val="Default"/>
        <w:ind w:left="-142" w:right="157" w:firstLine="142"/>
        <w:jc w:val="both"/>
        <w:rPr>
          <w:color w:val="auto"/>
        </w:rPr>
      </w:pPr>
      <w:r w:rsidRPr="00E51C29">
        <w:rPr>
          <w:color w:val="auto"/>
        </w:rPr>
        <w:t>правоотношение (брой)</w:t>
      </w:r>
      <w:r w:rsidRPr="00E51C29">
        <w:rPr>
          <w:color w:val="auto"/>
        </w:rPr>
        <w:tab/>
      </w:r>
      <w:r w:rsidR="001B15D9">
        <w:rPr>
          <w:color w:val="auto"/>
        </w:rPr>
        <w:t xml:space="preserve">       </w:t>
      </w:r>
      <w:r w:rsidR="00EF7454">
        <w:rPr>
          <w:color w:val="auto"/>
        </w:rPr>
        <w:t xml:space="preserve">              </w:t>
      </w:r>
      <w:r w:rsidR="00D51F31">
        <w:rPr>
          <w:color w:val="auto"/>
        </w:rPr>
        <w:t xml:space="preserve">  </w:t>
      </w:r>
      <w:r w:rsidRPr="00E51C29">
        <w:rPr>
          <w:color w:val="auto"/>
        </w:rPr>
        <w:t xml:space="preserve">  </w:t>
      </w:r>
      <w:r w:rsidR="00330EBC">
        <w:rPr>
          <w:color w:val="auto"/>
        </w:rPr>
        <w:t xml:space="preserve"> </w:t>
      </w:r>
      <w:r w:rsidRPr="00E51C29">
        <w:rPr>
          <w:color w:val="auto"/>
        </w:rPr>
        <w:t xml:space="preserve"> </w:t>
      </w:r>
      <w:r w:rsidR="00D51F31">
        <w:rPr>
          <w:color w:val="auto"/>
        </w:rPr>
        <w:t xml:space="preserve"> </w:t>
      </w:r>
      <w:r w:rsidRPr="00E51C29">
        <w:rPr>
          <w:color w:val="auto"/>
        </w:rPr>
        <w:t>124</w:t>
      </w:r>
      <w:r w:rsidR="00330EBC">
        <w:rPr>
          <w:color w:val="auto"/>
        </w:rPr>
        <w:t> </w:t>
      </w:r>
      <w:r w:rsidRPr="00E51C29">
        <w:rPr>
          <w:color w:val="auto"/>
        </w:rPr>
        <w:t>729</w:t>
      </w:r>
      <w:r w:rsidR="00330EBC">
        <w:rPr>
          <w:color w:val="auto"/>
        </w:rPr>
        <w:t xml:space="preserve"> </w:t>
      </w:r>
      <w:r w:rsidR="00EF7454">
        <w:rPr>
          <w:color w:val="auto"/>
        </w:rPr>
        <w:t xml:space="preserve">       </w:t>
      </w:r>
      <w:r w:rsidRPr="00E51C29">
        <w:rPr>
          <w:color w:val="auto"/>
        </w:rPr>
        <w:t xml:space="preserve">123 543  </w:t>
      </w:r>
      <w:r w:rsidR="00330EBC">
        <w:rPr>
          <w:color w:val="auto"/>
        </w:rPr>
        <w:t xml:space="preserve">  </w:t>
      </w:r>
      <w:r w:rsidRPr="00E51C29">
        <w:rPr>
          <w:color w:val="auto"/>
        </w:rPr>
        <w:t xml:space="preserve">123 268  </w:t>
      </w:r>
      <w:r w:rsidR="00330EBC">
        <w:rPr>
          <w:color w:val="auto"/>
        </w:rPr>
        <w:t xml:space="preserve">  </w:t>
      </w:r>
      <w:r w:rsidRPr="00E51C29">
        <w:rPr>
          <w:color w:val="auto"/>
        </w:rPr>
        <w:t>123 233      123 317</w:t>
      </w:r>
    </w:p>
    <w:p w:rsidR="00E51C29" w:rsidRPr="00E51C29" w:rsidRDefault="00E51C29" w:rsidP="00D51F31">
      <w:pPr>
        <w:pStyle w:val="Default"/>
        <w:ind w:left="-142" w:right="157" w:firstLine="142"/>
        <w:jc w:val="both"/>
        <w:rPr>
          <w:color w:val="auto"/>
        </w:rPr>
      </w:pPr>
      <w:r w:rsidRPr="00E51C29">
        <w:rPr>
          <w:color w:val="auto"/>
        </w:rPr>
        <w:t xml:space="preserve">Средна годишна работна заплата на </w:t>
      </w:r>
    </w:p>
    <w:p w:rsidR="00E51C29" w:rsidRPr="00E51C29" w:rsidRDefault="00E51C29" w:rsidP="00D51F31">
      <w:pPr>
        <w:pStyle w:val="Default"/>
        <w:ind w:left="-142" w:right="157" w:firstLine="142"/>
        <w:jc w:val="both"/>
        <w:rPr>
          <w:color w:val="auto"/>
        </w:rPr>
      </w:pPr>
      <w:r w:rsidRPr="00E51C29">
        <w:rPr>
          <w:color w:val="auto"/>
        </w:rPr>
        <w:t xml:space="preserve">наетите лица по трудово и служебно </w:t>
      </w:r>
    </w:p>
    <w:p w:rsidR="00E51C29" w:rsidRPr="00E51C29" w:rsidRDefault="00E51C29" w:rsidP="00D51F31">
      <w:pPr>
        <w:pStyle w:val="Default"/>
        <w:ind w:left="-142" w:right="157" w:firstLine="142"/>
        <w:jc w:val="both"/>
        <w:rPr>
          <w:color w:val="auto"/>
        </w:rPr>
      </w:pPr>
      <w:r w:rsidRPr="00E51C29">
        <w:rPr>
          <w:color w:val="auto"/>
        </w:rPr>
        <w:t>правоотношение (лв.)</w:t>
      </w:r>
      <w:r w:rsidRPr="00E51C29">
        <w:rPr>
          <w:color w:val="auto"/>
        </w:rPr>
        <w:tab/>
        <w:t xml:space="preserve">                                8 834</w:t>
      </w:r>
      <w:r w:rsidRPr="00E51C29">
        <w:rPr>
          <w:color w:val="auto"/>
        </w:rPr>
        <w:tab/>
        <w:t xml:space="preserve">    9 102        9 540      10 276         11 225</w:t>
      </w:r>
    </w:p>
    <w:p w:rsidR="00E51C29" w:rsidRPr="00E51C29" w:rsidRDefault="00E51C29" w:rsidP="00D51F31">
      <w:pPr>
        <w:pStyle w:val="Default"/>
        <w:ind w:left="-142" w:right="157" w:firstLine="142"/>
        <w:jc w:val="both"/>
        <w:rPr>
          <w:color w:val="auto"/>
        </w:rPr>
      </w:pPr>
      <w:r w:rsidRPr="00E51C29">
        <w:rPr>
          <w:color w:val="auto"/>
        </w:rPr>
        <w:t>Коефициент на икономическа активност</w:t>
      </w:r>
    </w:p>
    <w:p w:rsidR="00E51C29" w:rsidRPr="00E51C29" w:rsidRDefault="00E51C29" w:rsidP="00D51F31">
      <w:pPr>
        <w:pStyle w:val="Default"/>
        <w:ind w:left="-142" w:right="157" w:firstLine="142"/>
        <w:jc w:val="both"/>
        <w:rPr>
          <w:color w:val="auto"/>
        </w:rPr>
      </w:pPr>
      <w:r w:rsidRPr="00E51C29">
        <w:rPr>
          <w:color w:val="auto"/>
        </w:rPr>
        <w:t xml:space="preserve"> - 15 - 64 навършени години (%)</w:t>
      </w:r>
      <w:r w:rsidRPr="00E51C29">
        <w:rPr>
          <w:color w:val="auto"/>
        </w:rPr>
        <w:tab/>
        <w:t xml:space="preserve">          </w:t>
      </w:r>
      <w:r w:rsidR="001B15D9">
        <w:rPr>
          <w:color w:val="auto"/>
        </w:rPr>
        <w:t xml:space="preserve">           </w:t>
      </w:r>
      <w:r w:rsidRPr="00E51C29">
        <w:rPr>
          <w:color w:val="auto"/>
        </w:rPr>
        <w:t xml:space="preserve"> 67.8</w:t>
      </w:r>
      <w:r w:rsidRPr="00E51C29">
        <w:rPr>
          <w:color w:val="auto"/>
        </w:rPr>
        <w:tab/>
        <w:t xml:space="preserve">       69.4</w:t>
      </w:r>
      <w:r w:rsidRPr="00E51C29">
        <w:rPr>
          <w:color w:val="auto"/>
        </w:rPr>
        <w:tab/>
        <w:t>69.9</w:t>
      </w:r>
      <w:r w:rsidRPr="00E51C29">
        <w:rPr>
          <w:color w:val="auto"/>
        </w:rPr>
        <w:tab/>
        <w:t xml:space="preserve">     71.0 </w:t>
      </w:r>
      <w:r w:rsidRPr="00E51C29">
        <w:rPr>
          <w:color w:val="auto"/>
        </w:rPr>
        <w:tab/>
        <w:t>71.1</w:t>
      </w:r>
    </w:p>
    <w:p w:rsidR="00E51C29" w:rsidRPr="00E51C29" w:rsidRDefault="00E51C29" w:rsidP="00D51F31">
      <w:pPr>
        <w:pStyle w:val="Default"/>
        <w:ind w:left="-142" w:right="157" w:firstLine="142"/>
        <w:jc w:val="both"/>
        <w:rPr>
          <w:color w:val="auto"/>
        </w:rPr>
      </w:pPr>
      <w:r w:rsidRPr="00E51C29">
        <w:rPr>
          <w:color w:val="auto"/>
        </w:rPr>
        <w:t xml:space="preserve">Коефициент на заетост - 15 - 64 </w:t>
      </w:r>
    </w:p>
    <w:p w:rsidR="00E51C29" w:rsidRPr="00E51C29" w:rsidRDefault="00E51C29" w:rsidP="00D51F31">
      <w:pPr>
        <w:pStyle w:val="Default"/>
        <w:ind w:left="-142" w:right="157" w:firstLine="142"/>
        <w:jc w:val="both"/>
        <w:rPr>
          <w:color w:val="auto"/>
        </w:rPr>
      </w:pPr>
      <w:r w:rsidRPr="00E51C29">
        <w:rPr>
          <w:color w:val="auto"/>
        </w:rPr>
        <w:t>навършени години (%)</w:t>
      </w:r>
      <w:r w:rsidRPr="00E51C29">
        <w:rPr>
          <w:color w:val="auto"/>
        </w:rPr>
        <w:tab/>
        <w:t xml:space="preserve">                     </w:t>
      </w:r>
      <w:r w:rsidR="001B15D9">
        <w:rPr>
          <w:color w:val="auto"/>
        </w:rPr>
        <w:t xml:space="preserve">         </w:t>
      </w:r>
      <w:r w:rsidRPr="00E51C29">
        <w:rPr>
          <w:color w:val="auto"/>
        </w:rPr>
        <w:t xml:space="preserve">    60.3</w:t>
      </w:r>
      <w:r w:rsidRPr="00E51C29">
        <w:rPr>
          <w:color w:val="auto"/>
        </w:rPr>
        <w:tab/>
        <w:t xml:space="preserve">        62.2</w:t>
      </w:r>
      <w:r w:rsidRPr="00E51C29">
        <w:rPr>
          <w:color w:val="auto"/>
        </w:rPr>
        <w:tab/>
        <w:t xml:space="preserve"> 63.6         64.8</w:t>
      </w:r>
      <w:r w:rsidRPr="00E51C29">
        <w:rPr>
          <w:color w:val="auto"/>
        </w:rPr>
        <w:tab/>
        <w:t>67.4</w:t>
      </w:r>
    </w:p>
    <w:p w:rsidR="00E51C29" w:rsidRPr="00E51C29" w:rsidRDefault="00E51C29" w:rsidP="00D51F31">
      <w:pPr>
        <w:pStyle w:val="Default"/>
        <w:ind w:left="-142" w:right="157" w:firstLine="142"/>
        <w:jc w:val="both"/>
        <w:rPr>
          <w:color w:val="auto"/>
        </w:rPr>
      </w:pPr>
      <w:r w:rsidRPr="00E51C29">
        <w:rPr>
          <w:color w:val="auto"/>
        </w:rPr>
        <w:t xml:space="preserve">Коефициент на безработица (%)            </w:t>
      </w:r>
      <w:r w:rsidR="001B15D9">
        <w:rPr>
          <w:color w:val="auto"/>
        </w:rPr>
        <w:t xml:space="preserve">  </w:t>
      </w:r>
      <w:r w:rsidR="00924889">
        <w:rPr>
          <w:color w:val="auto"/>
        </w:rPr>
        <w:t xml:space="preserve">    </w:t>
      </w:r>
      <w:r w:rsidRPr="00E51C29">
        <w:rPr>
          <w:color w:val="auto"/>
        </w:rPr>
        <w:tab/>
      </w:r>
      <w:r w:rsidR="00924889">
        <w:rPr>
          <w:color w:val="auto"/>
        </w:rPr>
        <w:t xml:space="preserve"> </w:t>
      </w:r>
      <w:r w:rsidRPr="00E51C29">
        <w:rPr>
          <w:color w:val="auto"/>
        </w:rPr>
        <w:t>11.0</w:t>
      </w:r>
      <w:r w:rsidRPr="00E51C29">
        <w:rPr>
          <w:color w:val="auto"/>
        </w:rPr>
        <w:tab/>
      </w:r>
      <w:r w:rsidR="001B15D9">
        <w:rPr>
          <w:color w:val="auto"/>
        </w:rPr>
        <w:t xml:space="preserve">        </w:t>
      </w:r>
      <w:r w:rsidRPr="00E51C29">
        <w:rPr>
          <w:color w:val="auto"/>
        </w:rPr>
        <w:t>10.3</w:t>
      </w:r>
      <w:r w:rsidRPr="00E51C29">
        <w:rPr>
          <w:color w:val="auto"/>
        </w:rPr>
        <w:tab/>
      </w:r>
      <w:r w:rsidR="001B15D9">
        <w:rPr>
          <w:color w:val="auto"/>
        </w:rPr>
        <w:t xml:space="preserve">   </w:t>
      </w:r>
      <w:r w:rsidRPr="00E51C29">
        <w:rPr>
          <w:color w:val="auto"/>
        </w:rPr>
        <w:t>8.9</w:t>
      </w:r>
      <w:r w:rsidRPr="00E51C29">
        <w:rPr>
          <w:color w:val="auto"/>
        </w:rPr>
        <w:tab/>
      </w:r>
      <w:r w:rsidR="001B15D9">
        <w:rPr>
          <w:color w:val="auto"/>
        </w:rPr>
        <w:t xml:space="preserve">       </w:t>
      </w:r>
      <w:r w:rsidRPr="00E51C29">
        <w:rPr>
          <w:color w:val="auto"/>
        </w:rPr>
        <w:t>8.7</w:t>
      </w:r>
      <w:r w:rsidRPr="00E51C29">
        <w:rPr>
          <w:color w:val="auto"/>
        </w:rPr>
        <w:tab/>
      </w:r>
      <w:r w:rsidR="001B15D9">
        <w:rPr>
          <w:color w:val="auto"/>
        </w:rPr>
        <w:t xml:space="preserve"> </w:t>
      </w:r>
      <w:r w:rsidRPr="00E51C29">
        <w:rPr>
          <w:color w:val="auto"/>
        </w:rPr>
        <w:t>5.3</w:t>
      </w:r>
    </w:p>
    <w:p w:rsidR="001B15D9" w:rsidRDefault="00E51C29" w:rsidP="00D51F31">
      <w:pPr>
        <w:pStyle w:val="Default"/>
        <w:ind w:left="-142" w:right="157" w:firstLine="142"/>
        <w:jc w:val="both"/>
        <w:rPr>
          <w:color w:val="auto"/>
        </w:rPr>
      </w:pPr>
      <w:r w:rsidRPr="00E51C29">
        <w:rPr>
          <w:color w:val="auto"/>
        </w:rPr>
        <w:t xml:space="preserve">Регистрирани в бюрата по труда безработни </w:t>
      </w:r>
    </w:p>
    <w:p w:rsidR="00E51C29" w:rsidRPr="00E51C29" w:rsidRDefault="00E51C29" w:rsidP="00D51F31">
      <w:pPr>
        <w:pStyle w:val="Default"/>
        <w:ind w:left="-142" w:right="157" w:firstLine="142"/>
        <w:jc w:val="both"/>
        <w:rPr>
          <w:color w:val="auto"/>
        </w:rPr>
      </w:pPr>
      <w:r w:rsidRPr="00E51C29">
        <w:rPr>
          <w:color w:val="auto"/>
        </w:rPr>
        <w:t>лица към 31.12. (брой)</w:t>
      </w:r>
      <w:r w:rsidRPr="00E51C29">
        <w:rPr>
          <w:color w:val="auto"/>
        </w:rPr>
        <w:tab/>
      </w:r>
      <w:r w:rsidR="001B15D9">
        <w:rPr>
          <w:color w:val="auto"/>
        </w:rPr>
        <w:t xml:space="preserve">                                </w:t>
      </w:r>
      <w:r w:rsidRPr="00E51C29">
        <w:rPr>
          <w:color w:val="auto"/>
        </w:rPr>
        <w:t>16 932</w:t>
      </w:r>
      <w:r w:rsidRPr="00E51C29">
        <w:rPr>
          <w:color w:val="auto"/>
        </w:rPr>
        <w:tab/>
      </w:r>
      <w:r w:rsidR="001B15D9">
        <w:rPr>
          <w:color w:val="auto"/>
        </w:rPr>
        <w:t xml:space="preserve">    </w:t>
      </w:r>
      <w:r w:rsidRPr="00E51C29">
        <w:rPr>
          <w:color w:val="auto"/>
        </w:rPr>
        <w:t>15</w:t>
      </w:r>
      <w:r w:rsidR="001B15D9">
        <w:rPr>
          <w:color w:val="auto"/>
        </w:rPr>
        <w:t> </w:t>
      </w:r>
      <w:r w:rsidRPr="00E51C29">
        <w:rPr>
          <w:color w:val="auto"/>
        </w:rPr>
        <w:t>970</w:t>
      </w:r>
      <w:r w:rsidR="001B15D9">
        <w:rPr>
          <w:color w:val="auto"/>
        </w:rPr>
        <w:t xml:space="preserve">       </w:t>
      </w:r>
      <w:r w:rsidRPr="00E51C29">
        <w:rPr>
          <w:color w:val="auto"/>
        </w:rPr>
        <w:t>13 374</w:t>
      </w:r>
      <w:r w:rsidRPr="00E51C29">
        <w:rPr>
          <w:color w:val="auto"/>
        </w:rPr>
        <w:tab/>
      </w:r>
      <w:r w:rsidR="001B15D9">
        <w:rPr>
          <w:color w:val="auto"/>
        </w:rPr>
        <w:t xml:space="preserve">  </w:t>
      </w:r>
      <w:r w:rsidRPr="00E51C29">
        <w:rPr>
          <w:color w:val="auto"/>
        </w:rPr>
        <w:t>12</w:t>
      </w:r>
      <w:r w:rsidR="001B15D9">
        <w:rPr>
          <w:color w:val="auto"/>
        </w:rPr>
        <w:t> </w:t>
      </w:r>
      <w:r w:rsidRPr="00E51C29">
        <w:rPr>
          <w:color w:val="auto"/>
        </w:rPr>
        <w:t>242</w:t>
      </w:r>
      <w:r w:rsidR="001B15D9">
        <w:rPr>
          <w:color w:val="auto"/>
        </w:rPr>
        <w:t xml:space="preserve">      </w:t>
      </w:r>
      <w:r w:rsidRPr="00E51C29">
        <w:rPr>
          <w:color w:val="auto"/>
        </w:rPr>
        <w:t>10 688</w:t>
      </w:r>
    </w:p>
    <w:p w:rsidR="001B15D9" w:rsidRDefault="00E51C29" w:rsidP="00D51F31">
      <w:pPr>
        <w:pStyle w:val="Default"/>
        <w:ind w:left="-142" w:right="157" w:firstLine="142"/>
        <w:jc w:val="both"/>
        <w:rPr>
          <w:color w:val="auto"/>
        </w:rPr>
      </w:pPr>
      <w:r w:rsidRPr="00E51C29">
        <w:rPr>
          <w:color w:val="auto"/>
        </w:rPr>
        <w:t xml:space="preserve">Относителен дял на населениeто на </w:t>
      </w:r>
    </w:p>
    <w:p w:rsidR="001B15D9" w:rsidRDefault="00E51C29" w:rsidP="00D51F31">
      <w:pPr>
        <w:pStyle w:val="Default"/>
        <w:ind w:left="-142" w:right="157" w:firstLine="142"/>
        <w:jc w:val="both"/>
        <w:rPr>
          <w:color w:val="auto"/>
        </w:rPr>
      </w:pPr>
      <w:r w:rsidRPr="00E51C29">
        <w:rPr>
          <w:color w:val="auto"/>
        </w:rPr>
        <w:t xml:space="preserve">възраст между 25 и 64 навършени </w:t>
      </w:r>
    </w:p>
    <w:p w:rsidR="00E51C29" w:rsidRPr="00E51C29" w:rsidRDefault="00E51C29" w:rsidP="00D51F31">
      <w:pPr>
        <w:pStyle w:val="Default"/>
        <w:ind w:left="-142" w:right="157" w:firstLine="142"/>
        <w:jc w:val="both"/>
        <w:rPr>
          <w:color w:val="auto"/>
        </w:rPr>
      </w:pPr>
      <w:r w:rsidRPr="00E51C29">
        <w:rPr>
          <w:color w:val="auto"/>
        </w:rPr>
        <w:t>години с висше образование (%)</w:t>
      </w:r>
      <w:r w:rsidRPr="00E51C29">
        <w:rPr>
          <w:color w:val="auto"/>
        </w:rPr>
        <w:tab/>
      </w:r>
      <w:r w:rsidR="001B15D9">
        <w:rPr>
          <w:color w:val="auto"/>
        </w:rPr>
        <w:t xml:space="preserve">                        </w:t>
      </w:r>
      <w:r w:rsidRPr="00E51C29">
        <w:rPr>
          <w:color w:val="auto"/>
        </w:rPr>
        <w:t>18.8</w:t>
      </w:r>
      <w:r w:rsidRPr="00E51C29">
        <w:rPr>
          <w:color w:val="auto"/>
        </w:rPr>
        <w:tab/>
      </w:r>
      <w:r w:rsidR="001B15D9">
        <w:rPr>
          <w:color w:val="auto"/>
        </w:rPr>
        <w:t xml:space="preserve">        </w:t>
      </w:r>
      <w:r w:rsidRPr="00E51C29">
        <w:rPr>
          <w:color w:val="auto"/>
        </w:rPr>
        <w:t>19.3</w:t>
      </w:r>
      <w:r w:rsidRPr="00E51C29">
        <w:rPr>
          <w:color w:val="auto"/>
        </w:rPr>
        <w:tab/>
      </w:r>
      <w:r w:rsidR="001B15D9">
        <w:rPr>
          <w:color w:val="auto"/>
        </w:rPr>
        <w:t xml:space="preserve">  </w:t>
      </w:r>
      <w:r w:rsidRPr="00E51C29">
        <w:rPr>
          <w:color w:val="auto"/>
        </w:rPr>
        <w:t>23.1</w:t>
      </w:r>
      <w:r w:rsidRPr="00E51C29">
        <w:rPr>
          <w:color w:val="auto"/>
        </w:rPr>
        <w:tab/>
      </w:r>
      <w:r w:rsidR="001B15D9">
        <w:rPr>
          <w:color w:val="auto"/>
        </w:rPr>
        <w:t xml:space="preserve">     </w:t>
      </w:r>
      <w:r w:rsidRPr="00E51C29">
        <w:rPr>
          <w:color w:val="auto"/>
        </w:rPr>
        <w:t>24.8</w:t>
      </w:r>
      <w:r w:rsidRPr="00E51C29">
        <w:rPr>
          <w:color w:val="auto"/>
        </w:rPr>
        <w:tab/>
        <w:t>23.6</w:t>
      </w:r>
    </w:p>
    <w:p w:rsidR="001B15D9" w:rsidRDefault="00E51C29" w:rsidP="00D51F31">
      <w:pPr>
        <w:pStyle w:val="Default"/>
        <w:ind w:left="-142" w:right="157" w:firstLine="142"/>
        <w:jc w:val="both"/>
        <w:rPr>
          <w:color w:val="auto"/>
        </w:rPr>
      </w:pPr>
      <w:r w:rsidRPr="00E51C29">
        <w:rPr>
          <w:color w:val="auto"/>
        </w:rPr>
        <w:t xml:space="preserve">Относителен дял на населението на </w:t>
      </w:r>
    </w:p>
    <w:p w:rsidR="001B15D9" w:rsidRDefault="00E51C29" w:rsidP="00D51F31">
      <w:pPr>
        <w:pStyle w:val="Default"/>
        <w:ind w:left="-142" w:right="157" w:firstLine="142"/>
        <w:jc w:val="both"/>
        <w:rPr>
          <w:color w:val="auto"/>
        </w:rPr>
      </w:pPr>
      <w:r w:rsidRPr="00E51C29">
        <w:rPr>
          <w:color w:val="auto"/>
        </w:rPr>
        <w:t>възраст между 25 и 64 навършени години</w:t>
      </w:r>
    </w:p>
    <w:p w:rsidR="00E51C29" w:rsidRPr="00E51C29" w:rsidRDefault="00E51C29" w:rsidP="00D51F31">
      <w:pPr>
        <w:pStyle w:val="Default"/>
        <w:ind w:left="-142" w:right="157" w:firstLine="142"/>
        <w:jc w:val="both"/>
        <w:rPr>
          <w:color w:val="auto"/>
        </w:rPr>
      </w:pPr>
      <w:r w:rsidRPr="00E51C29">
        <w:rPr>
          <w:color w:val="auto"/>
        </w:rPr>
        <w:t xml:space="preserve"> със средно образование (%)</w:t>
      </w:r>
      <w:r w:rsidRPr="00E51C29">
        <w:rPr>
          <w:color w:val="auto"/>
        </w:rPr>
        <w:tab/>
      </w:r>
      <w:r w:rsidR="001B15D9">
        <w:rPr>
          <w:color w:val="auto"/>
        </w:rPr>
        <w:t xml:space="preserve">                         </w:t>
      </w:r>
      <w:r w:rsidRPr="00E51C29">
        <w:rPr>
          <w:color w:val="auto"/>
        </w:rPr>
        <w:t>53.4</w:t>
      </w:r>
      <w:r w:rsidRPr="00E51C29">
        <w:rPr>
          <w:color w:val="auto"/>
        </w:rPr>
        <w:tab/>
      </w:r>
      <w:r w:rsidR="001B15D9">
        <w:rPr>
          <w:color w:val="auto"/>
        </w:rPr>
        <w:t xml:space="preserve">       </w:t>
      </w:r>
      <w:r w:rsidRPr="00E51C29">
        <w:rPr>
          <w:color w:val="auto"/>
        </w:rPr>
        <w:t>51.9</w:t>
      </w:r>
      <w:r w:rsidRPr="00E51C29">
        <w:rPr>
          <w:color w:val="auto"/>
        </w:rPr>
        <w:tab/>
      </w:r>
      <w:r w:rsidR="001B15D9">
        <w:rPr>
          <w:color w:val="auto"/>
        </w:rPr>
        <w:t xml:space="preserve">  </w:t>
      </w:r>
      <w:r w:rsidRPr="00E51C29">
        <w:rPr>
          <w:color w:val="auto"/>
        </w:rPr>
        <w:t>49.2</w:t>
      </w:r>
      <w:r w:rsidR="001B15D9">
        <w:rPr>
          <w:color w:val="auto"/>
        </w:rPr>
        <w:t xml:space="preserve">        </w:t>
      </w:r>
      <w:r w:rsidRPr="00E51C29">
        <w:rPr>
          <w:color w:val="auto"/>
        </w:rPr>
        <w:t>53.0</w:t>
      </w:r>
      <w:r w:rsidRPr="00E51C29">
        <w:rPr>
          <w:color w:val="auto"/>
        </w:rPr>
        <w:tab/>
        <w:t>56.3</w:t>
      </w:r>
    </w:p>
    <w:p w:rsidR="001B15D9" w:rsidRDefault="00E51C29" w:rsidP="00D51F31">
      <w:pPr>
        <w:pStyle w:val="Default"/>
        <w:ind w:left="-142" w:right="157" w:firstLine="142"/>
        <w:jc w:val="both"/>
        <w:rPr>
          <w:color w:val="auto"/>
        </w:rPr>
      </w:pPr>
      <w:r w:rsidRPr="00E51C29">
        <w:rPr>
          <w:color w:val="auto"/>
        </w:rPr>
        <w:t xml:space="preserve">Относителен дял на населението на </w:t>
      </w:r>
    </w:p>
    <w:p w:rsidR="001B15D9" w:rsidRDefault="00E51C29" w:rsidP="00D51F31">
      <w:pPr>
        <w:pStyle w:val="Default"/>
        <w:ind w:left="-142" w:right="157" w:firstLine="142"/>
        <w:jc w:val="both"/>
        <w:rPr>
          <w:color w:val="auto"/>
        </w:rPr>
      </w:pPr>
      <w:r w:rsidRPr="00E51C29">
        <w:rPr>
          <w:color w:val="auto"/>
        </w:rPr>
        <w:t xml:space="preserve">възраст между 25 и 64 навършени години </w:t>
      </w:r>
    </w:p>
    <w:p w:rsidR="00E51C29" w:rsidRPr="00E51C29" w:rsidRDefault="00E51C29" w:rsidP="00D51F31">
      <w:pPr>
        <w:pStyle w:val="Default"/>
        <w:ind w:left="-142" w:right="157" w:firstLine="142"/>
        <w:jc w:val="both"/>
        <w:rPr>
          <w:color w:val="auto"/>
        </w:rPr>
      </w:pPr>
      <w:r w:rsidRPr="00E51C29">
        <w:rPr>
          <w:color w:val="auto"/>
        </w:rPr>
        <w:t>с основно и по-ниско образование (%)</w:t>
      </w:r>
      <w:r w:rsidR="001B15D9">
        <w:rPr>
          <w:color w:val="auto"/>
        </w:rPr>
        <w:t xml:space="preserve">                   </w:t>
      </w:r>
      <w:r w:rsidRPr="00E51C29">
        <w:rPr>
          <w:color w:val="auto"/>
        </w:rPr>
        <w:t>27.8</w:t>
      </w:r>
      <w:r w:rsidRPr="00E51C29">
        <w:rPr>
          <w:color w:val="auto"/>
        </w:rPr>
        <w:tab/>
      </w:r>
      <w:r w:rsidR="001B15D9">
        <w:rPr>
          <w:color w:val="auto"/>
        </w:rPr>
        <w:t xml:space="preserve">        </w:t>
      </w:r>
      <w:r w:rsidRPr="00E51C29">
        <w:rPr>
          <w:color w:val="auto"/>
        </w:rPr>
        <w:t>28.8</w:t>
      </w:r>
      <w:r w:rsidRPr="00E51C29">
        <w:rPr>
          <w:color w:val="auto"/>
        </w:rPr>
        <w:tab/>
      </w:r>
      <w:r w:rsidR="001B15D9">
        <w:rPr>
          <w:color w:val="auto"/>
        </w:rPr>
        <w:t xml:space="preserve">  </w:t>
      </w:r>
      <w:r w:rsidRPr="00E51C29">
        <w:rPr>
          <w:color w:val="auto"/>
        </w:rPr>
        <w:t>27.8</w:t>
      </w:r>
      <w:r w:rsidRPr="00E51C29">
        <w:rPr>
          <w:color w:val="auto"/>
        </w:rPr>
        <w:tab/>
      </w:r>
      <w:r w:rsidR="001B15D9">
        <w:rPr>
          <w:color w:val="auto"/>
        </w:rPr>
        <w:t xml:space="preserve">    </w:t>
      </w:r>
      <w:r w:rsidRPr="00E51C29">
        <w:rPr>
          <w:color w:val="auto"/>
        </w:rPr>
        <w:t>22.2</w:t>
      </w:r>
      <w:r w:rsidRPr="00E51C29">
        <w:rPr>
          <w:color w:val="auto"/>
        </w:rPr>
        <w:tab/>
      </w:r>
      <w:r w:rsidR="001B15D9">
        <w:rPr>
          <w:color w:val="auto"/>
        </w:rPr>
        <w:t xml:space="preserve">           </w:t>
      </w:r>
      <w:r w:rsidRPr="00E51C29">
        <w:rPr>
          <w:color w:val="auto"/>
        </w:rPr>
        <w:t>20.1</w:t>
      </w:r>
    </w:p>
    <w:p w:rsidR="00E51C29" w:rsidRPr="00E51C29" w:rsidRDefault="00E51C29" w:rsidP="00D51F31">
      <w:pPr>
        <w:pStyle w:val="Default"/>
        <w:ind w:left="-142" w:right="157" w:firstLine="142"/>
        <w:jc w:val="both"/>
        <w:rPr>
          <w:color w:val="auto"/>
        </w:rPr>
      </w:pPr>
      <w:r w:rsidRPr="00E51C29">
        <w:rPr>
          <w:color w:val="auto"/>
        </w:rPr>
        <w:t>Здравеопазване</w:t>
      </w:r>
      <w:r w:rsidRPr="00E51C29">
        <w:rPr>
          <w:color w:val="auto"/>
        </w:rPr>
        <w:tab/>
      </w:r>
    </w:p>
    <w:p w:rsidR="00E51C29" w:rsidRPr="00E51C29" w:rsidRDefault="00E51C29" w:rsidP="00D51F31">
      <w:pPr>
        <w:pStyle w:val="Default"/>
        <w:ind w:left="-142" w:right="157" w:firstLine="142"/>
        <w:jc w:val="both"/>
        <w:rPr>
          <w:color w:val="auto"/>
        </w:rPr>
      </w:pPr>
      <w:r w:rsidRPr="00E51C29">
        <w:rPr>
          <w:color w:val="auto"/>
        </w:rPr>
        <w:t>Болнични заведения към 31.12. (брой)</w:t>
      </w:r>
      <w:r w:rsidRPr="00E51C29">
        <w:rPr>
          <w:color w:val="auto"/>
        </w:rPr>
        <w:tab/>
      </w:r>
      <w:r w:rsidR="001B15D9">
        <w:rPr>
          <w:color w:val="auto"/>
        </w:rPr>
        <w:t xml:space="preserve">               </w:t>
      </w:r>
      <w:r w:rsidRPr="00E51C29">
        <w:rPr>
          <w:color w:val="auto"/>
        </w:rPr>
        <w:t>20</w:t>
      </w:r>
      <w:r w:rsidRPr="00E51C29">
        <w:rPr>
          <w:color w:val="auto"/>
        </w:rPr>
        <w:tab/>
      </w:r>
      <w:r w:rsidR="001B15D9">
        <w:rPr>
          <w:color w:val="auto"/>
        </w:rPr>
        <w:t xml:space="preserve">            </w:t>
      </w:r>
      <w:r w:rsidRPr="00E51C29">
        <w:rPr>
          <w:color w:val="auto"/>
        </w:rPr>
        <w:t>20</w:t>
      </w:r>
      <w:r w:rsidRPr="00E51C29">
        <w:rPr>
          <w:color w:val="auto"/>
        </w:rPr>
        <w:tab/>
      </w:r>
      <w:r w:rsidR="001B15D9">
        <w:rPr>
          <w:color w:val="auto"/>
        </w:rPr>
        <w:t xml:space="preserve">     </w:t>
      </w:r>
      <w:r w:rsidRPr="00E51C29">
        <w:rPr>
          <w:color w:val="auto"/>
        </w:rPr>
        <w:t>20</w:t>
      </w:r>
      <w:r w:rsidRPr="00E51C29">
        <w:rPr>
          <w:color w:val="auto"/>
        </w:rPr>
        <w:tab/>
      </w:r>
      <w:r w:rsidR="001B15D9">
        <w:rPr>
          <w:color w:val="auto"/>
        </w:rPr>
        <w:t xml:space="preserve">       </w:t>
      </w:r>
      <w:r w:rsidRPr="00E51C29">
        <w:rPr>
          <w:color w:val="auto"/>
        </w:rPr>
        <w:t>20</w:t>
      </w:r>
      <w:r w:rsidRPr="00E51C29">
        <w:rPr>
          <w:color w:val="auto"/>
        </w:rPr>
        <w:tab/>
      </w:r>
      <w:r w:rsidR="001B15D9">
        <w:rPr>
          <w:color w:val="auto"/>
        </w:rPr>
        <w:t xml:space="preserve">             </w:t>
      </w:r>
      <w:r w:rsidRPr="00E51C29">
        <w:rPr>
          <w:color w:val="auto"/>
        </w:rPr>
        <w:t>20</w:t>
      </w:r>
    </w:p>
    <w:p w:rsidR="00E51C29" w:rsidRPr="00E51C29" w:rsidRDefault="00E51C29" w:rsidP="00D51F31">
      <w:pPr>
        <w:pStyle w:val="Default"/>
        <w:ind w:left="-142" w:right="157" w:firstLine="142"/>
        <w:jc w:val="both"/>
        <w:rPr>
          <w:color w:val="auto"/>
        </w:rPr>
      </w:pPr>
      <w:r w:rsidRPr="00E51C29">
        <w:rPr>
          <w:color w:val="auto"/>
        </w:rPr>
        <w:t>Легла в болничните заведения към 31.12. (брой)2 660</w:t>
      </w:r>
      <w:r w:rsidRPr="00E51C29">
        <w:rPr>
          <w:color w:val="auto"/>
        </w:rPr>
        <w:tab/>
      </w:r>
      <w:r w:rsidR="001B15D9">
        <w:rPr>
          <w:color w:val="auto"/>
        </w:rPr>
        <w:t xml:space="preserve">       </w:t>
      </w:r>
      <w:r w:rsidRPr="00E51C29">
        <w:rPr>
          <w:color w:val="auto"/>
        </w:rPr>
        <w:t>2 598</w:t>
      </w:r>
      <w:r w:rsidRPr="00E51C29">
        <w:rPr>
          <w:color w:val="auto"/>
        </w:rPr>
        <w:tab/>
        <w:t>2 584</w:t>
      </w:r>
      <w:r w:rsidRPr="00E51C29">
        <w:rPr>
          <w:color w:val="auto"/>
        </w:rPr>
        <w:tab/>
      </w:r>
      <w:r w:rsidR="001B15D9">
        <w:rPr>
          <w:color w:val="auto"/>
        </w:rPr>
        <w:t xml:space="preserve">   </w:t>
      </w:r>
      <w:r w:rsidRPr="00E51C29">
        <w:rPr>
          <w:color w:val="auto"/>
        </w:rPr>
        <w:t>2</w:t>
      </w:r>
      <w:r w:rsidR="001B15D9">
        <w:rPr>
          <w:color w:val="auto"/>
        </w:rPr>
        <w:t> </w:t>
      </w:r>
      <w:r w:rsidRPr="00E51C29">
        <w:rPr>
          <w:color w:val="auto"/>
        </w:rPr>
        <w:t>813</w:t>
      </w:r>
      <w:r w:rsidR="001B15D9">
        <w:rPr>
          <w:color w:val="auto"/>
        </w:rPr>
        <w:t xml:space="preserve">         </w:t>
      </w:r>
      <w:r w:rsidRPr="00E51C29">
        <w:rPr>
          <w:color w:val="auto"/>
        </w:rPr>
        <w:t>2 910</w:t>
      </w:r>
    </w:p>
    <w:p w:rsidR="001B15D9" w:rsidRDefault="00E51C29" w:rsidP="00305001">
      <w:pPr>
        <w:pStyle w:val="Default"/>
        <w:ind w:left="-142" w:right="157" w:firstLine="142"/>
        <w:jc w:val="both"/>
        <w:rPr>
          <w:color w:val="auto"/>
        </w:rPr>
      </w:pPr>
      <w:r w:rsidRPr="00E51C29">
        <w:rPr>
          <w:color w:val="auto"/>
        </w:rPr>
        <w:t xml:space="preserve">Лекари в лечебните и здравните заведения </w:t>
      </w:r>
    </w:p>
    <w:p w:rsidR="00E51C29" w:rsidRPr="00E51C29" w:rsidRDefault="00E51C29" w:rsidP="00305001">
      <w:pPr>
        <w:pStyle w:val="Default"/>
        <w:ind w:left="-142" w:right="157" w:firstLine="142"/>
        <w:jc w:val="both"/>
        <w:rPr>
          <w:color w:val="auto"/>
        </w:rPr>
      </w:pPr>
      <w:r w:rsidRPr="00E51C29">
        <w:rPr>
          <w:color w:val="auto"/>
        </w:rPr>
        <w:t>към 31.12. на 10 000 души от населението (брой)</w:t>
      </w:r>
      <w:r w:rsidRPr="00E51C29">
        <w:rPr>
          <w:color w:val="auto"/>
        </w:rPr>
        <w:tab/>
        <w:t>29.6</w:t>
      </w:r>
      <w:r w:rsidR="001B15D9">
        <w:rPr>
          <w:color w:val="auto"/>
        </w:rPr>
        <w:t xml:space="preserve">              </w:t>
      </w:r>
      <w:r w:rsidRPr="00E51C29">
        <w:rPr>
          <w:color w:val="auto"/>
        </w:rPr>
        <w:t>30.2</w:t>
      </w:r>
      <w:r w:rsidRPr="00E51C29">
        <w:rPr>
          <w:color w:val="auto"/>
        </w:rPr>
        <w:tab/>
      </w:r>
      <w:r w:rsidR="001B15D9">
        <w:rPr>
          <w:color w:val="auto"/>
        </w:rPr>
        <w:t xml:space="preserve"> </w:t>
      </w:r>
      <w:r w:rsidRPr="00E51C29">
        <w:rPr>
          <w:color w:val="auto"/>
        </w:rPr>
        <w:t>31.9</w:t>
      </w:r>
      <w:r w:rsidRPr="00E51C29">
        <w:rPr>
          <w:color w:val="auto"/>
        </w:rPr>
        <w:tab/>
      </w:r>
      <w:r w:rsidR="001B15D9">
        <w:rPr>
          <w:color w:val="auto"/>
        </w:rPr>
        <w:t xml:space="preserve">    </w:t>
      </w:r>
      <w:r w:rsidRPr="00E51C29">
        <w:rPr>
          <w:color w:val="auto"/>
        </w:rPr>
        <w:t>32.0</w:t>
      </w:r>
      <w:r w:rsidRPr="00E51C29">
        <w:rPr>
          <w:color w:val="auto"/>
        </w:rPr>
        <w:tab/>
      </w:r>
      <w:r w:rsidR="001B15D9">
        <w:rPr>
          <w:color w:val="auto"/>
        </w:rPr>
        <w:t xml:space="preserve">          </w:t>
      </w:r>
      <w:r w:rsidRPr="00E51C29">
        <w:rPr>
          <w:color w:val="auto"/>
        </w:rPr>
        <w:t>32.8</w:t>
      </w:r>
    </w:p>
    <w:p w:rsidR="001B15D9" w:rsidRDefault="00E51C29" w:rsidP="00305001">
      <w:pPr>
        <w:pStyle w:val="Default"/>
        <w:ind w:left="-142" w:right="157" w:firstLine="142"/>
        <w:jc w:val="both"/>
        <w:rPr>
          <w:color w:val="auto"/>
        </w:rPr>
      </w:pPr>
      <w:r w:rsidRPr="00E51C29">
        <w:rPr>
          <w:color w:val="auto"/>
        </w:rPr>
        <w:t>Образование</w:t>
      </w:r>
      <w:r w:rsidRPr="00E51C29">
        <w:rPr>
          <w:color w:val="auto"/>
        </w:rPr>
        <w:tab/>
        <w:t xml:space="preserve">Училища (начален, </w:t>
      </w:r>
    </w:p>
    <w:p w:rsidR="00E51C29" w:rsidRPr="00E51C29" w:rsidRDefault="00E51C29" w:rsidP="00305001">
      <w:pPr>
        <w:pStyle w:val="Default"/>
        <w:ind w:left="-142" w:right="157" w:firstLine="142"/>
        <w:jc w:val="both"/>
        <w:rPr>
          <w:color w:val="auto"/>
        </w:rPr>
      </w:pPr>
      <w:r w:rsidRPr="00E51C29">
        <w:rPr>
          <w:color w:val="auto"/>
        </w:rPr>
        <w:t>прогимназиален и гимназиален етап) - брой</w:t>
      </w:r>
      <w:r w:rsidRPr="00E51C29">
        <w:rPr>
          <w:color w:val="auto"/>
        </w:rPr>
        <w:tab/>
        <w:t>141</w:t>
      </w:r>
      <w:r w:rsidRPr="00E51C29">
        <w:rPr>
          <w:color w:val="auto"/>
        </w:rPr>
        <w:tab/>
      </w:r>
      <w:r w:rsidR="001B15D9">
        <w:rPr>
          <w:color w:val="auto"/>
        </w:rPr>
        <w:t xml:space="preserve">          </w:t>
      </w:r>
      <w:r w:rsidRPr="00E51C29">
        <w:rPr>
          <w:color w:val="auto"/>
        </w:rPr>
        <w:t>141</w:t>
      </w:r>
      <w:r w:rsidRPr="00E51C29">
        <w:rPr>
          <w:color w:val="auto"/>
        </w:rPr>
        <w:tab/>
      </w:r>
      <w:r w:rsidR="001B15D9">
        <w:rPr>
          <w:color w:val="auto"/>
        </w:rPr>
        <w:t xml:space="preserve">  </w:t>
      </w:r>
      <w:r w:rsidRPr="00E51C29">
        <w:rPr>
          <w:color w:val="auto"/>
        </w:rPr>
        <w:t>140</w:t>
      </w:r>
      <w:r w:rsidRPr="00E51C29">
        <w:rPr>
          <w:color w:val="auto"/>
        </w:rPr>
        <w:tab/>
      </w:r>
      <w:r w:rsidR="001B15D9">
        <w:rPr>
          <w:color w:val="auto"/>
        </w:rPr>
        <w:t xml:space="preserve">     </w:t>
      </w:r>
      <w:r w:rsidRPr="00E51C29">
        <w:rPr>
          <w:color w:val="auto"/>
        </w:rPr>
        <w:t>138</w:t>
      </w:r>
      <w:r w:rsidRPr="00E51C29">
        <w:rPr>
          <w:color w:val="auto"/>
        </w:rPr>
        <w:tab/>
      </w:r>
      <w:r w:rsidR="001B15D9">
        <w:rPr>
          <w:color w:val="auto"/>
        </w:rPr>
        <w:t xml:space="preserve">           </w:t>
      </w:r>
      <w:r w:rsidRPr="00E51C29">
        <w:rPr>
          <w:color w:val="auto"/>
        </w:rPr>
        <w:t>137</w:t>
      </w:r>
    </w:p>
    <w:p w:rsidR="001B15D9" w:rsidRDefault="00E51C29" w:rsidP="00305001">
      <w:pPr>
        <w:pStyle w:val="Default"/>
        <w:ind w:left="-142" w:right="157" w:firstLine="142"/>
        <w:jc w:val="both"/>
        <w:rPr>
          <w:color w:val="auto"/>
        </w:rPr>
      </w:pPr>
      <w:r w:rsidRPr="00E51C29">
        <w:rPr>
          <w:color w:val="auto"/>
        </w:rPr>
        <w:t>Записани учащи във всички видове училища</w:t>
      </w:r>
    </w:p>
    <w:p w:rsidR="001B15D9" w:rsidRDefault="00E51C29" w:rsidP="00305001">
      <w:pPr>
        <w:pStyle w:val="Default"/>
        <w:ind w:left="-142" w:right="157" w:firstLine="142"/>
        <w:jc w:val="both"/>
        <w:rPr>
          <w:color w:val="auto"/>
        </w:rPr>
      </w:pPr>
      <w:r w:rsidRPr="00E51C29">
        <w:rPr>
          <w:color w:val="auto"/>
        </w:rPr>
        <w:t xml:space="preserve"> (начален, прогимназиален и гимназиален етап) </w:t>
      </w:r>
      <w:r w:rsidR="001B15D9">
        <w:rPr>
          <w:color w:val="auto"/>
        </w:rPr>
        <w:t xml:space="preserve"> </w:t>
      </w:r>
    </w:p>
    <w:p w:rsidR="00E51C29" w:rsidRPr="00E51C29" w:rsidRDefault="00E51C29" w:rsidP="00305001">
      <w:pPr>
        <w:pStyle w:val="Default"/>
        <w:ind w:left="-142" w:right="157" w:firstLine="142"/>
        <w:jc w:val="both"/>
        <w:rPr>
          <w:color w:val="auto"/>
        </w:rPr>
      </w:pPr>
      <w:r w:rsidRPr="00E51C29">
        <w:rPr>
          <w:color w:val="auto"/>
        </w:rPr>
        <w:t>- брой</w:t>
      </w:r>
      <w:r w:rsidR="001B15D9">
        <w:rPr>
          <w:color w:val="auto"/>
        </w:rPr>
        <w:t xml:space="preserve">                                                                   </w:t>
      </w:r>
      <w:r w:rsidR="00D51F31">
        <w:rPr>
          <w:color w:val="auto"/>
        </w:rPr>
        <w:t xml:space="preserve"> </w:t>
      </w:r>
      <w:r w:rsidR="001B15D9">
        <w:rPr>
          <w:color w:val="auto"/>
        </w:rPr>
        <w:t xml:space="preserve"> </w:t>
      </w:r>
      <w:r w:rsidRPr="00E51C29">
        <w:rPr>
          <w:color w:val="auto"/>
        </w:rPr>
        <w:t>46 679</w:t>
      </w:r>
      <w:r w:rsidRPr="00E51C29">
        <w:rPr>
          <w:color w:val="auto"/>
        </w:rPr>
        <w:tab/>
      </w:r>
      <w:r w:rsidR="001B15D9">
        <w:rPr>
          <w:color w:val="auto"/>
        </w:rPr>
        <w:t xml:space="preserve">    </w:t>
      </w:r>
      <w:r w:rsidRPr="00E51C29">
        <w:rPr>
          <w:color w:val="auto"/>
        </w:rPr>
        <w:t>46</w:t>
      </w:r>
      <w:r w:rsidR="009174B1">
        <w:rPr>
          <w:color w:val="auto"/>
        </w:rPr>
        <w:t> </w:t>
      </w:r>
      <w:r w:rsidRPr="00E51C29">
        <w:rPr>
          <w:color w:val="auto"/>
        </w:rPr>
        <w:t>768</w:t>
      </w:r>
      <w:r w:rsidR="009174B1">
        <w:rPr>
          <w:color w:val="auto"/>
        </w:rPr>
        <w:t xml:space="preserve">      </w:t>
      </w:r>
      <w:r w:rsidR="00D51F31">
        <w:rPr>
          <w:color w:val="auto"/>
        </w:rPr>
        <w:t xml:space="preserve"> </w:t>
      </w:r>
      <w:r w:rsidRPr="00E51C29">
        <w:rPr>
          <w:color w:val="auto"/>
        </w:rPr>
        <w:t>46 131</w:t>
      </w:r>
      <w:r w:rsidRPr="00E51C29">
        <w:rPr>
          <w:color w:val="auto"/>
        </w:rPr>
        <w:tab/>
      </w:r>
      <w:r w:rsidR="001B15D9">
        <w:rPr>
          <w:color w:val="auto"/>
        </w:rPr>
        <w:t xml:space="preserve"> </w:t>
      </w:r>
      <w:r w:rsidRPr="00E51C29">
        <w:rPr>
          <w:color w:val="auto"/>
        </w:rPr>
        <w:t>46</w:t>
      </w:r>
      <w:r w:rsidR="001B15D9">
        <w:rPr>
          <w:color w:val="auto"/>
        </w:rPr>
        <w:t> </w:t>
      </w:r>
      <w:r w:rsidRPr="00E51C29">
        <w:rPr>
          <w:color w:val="auto"/>
        </w:rPr>
        <w:t>143</w:t>
      </w:r>
      <w:r w:rsidR="001B15D9">
        <w:rPr>
          <w:color w:val="auto"/>
        </w:rPr>
        <w:t xml:space="preserve">    </w:t>
      </w:r>
      <w:r w:rsidR="00D51F31">
        <w:rPr>
          <w:color w:val="auto"/>
        </w:rPr>
        <w:t xml:space="preserve"> </w:t>
      </w:r>
      <w:r w:rsidR="001B15D9">
        <w:rPr>
          <w:color w:val="auto"/>
        </w:rPr>
        <w:t xml:space="preserve">  </w:t>
      </w:r>
      <w:r w:rsidRPr="00E51C29">
        <w:rPr>
          <w:color w:val="auto"/>
        </w:rPr>
        <w:t>45 920</w:t>
      </w:r>
    </w:p>
    <w:p w:rsidR="001B15D9" w:rsidRDefault="00E51C29" w:rsidP="00305001">
      <w:pPr>
        <w:pStyle w:val="Default"/>
        <w:ind w:left="-142" w:right="157" w:firstLine="142"/>
        <w:jc w:val="both"/>
        <w:rPr>
          <w:color w:val="auto"/>
        </w:rPr>
      </w:pPr>
      <w:r w:rsidRPr="00E51C29">
        <w:rPr>
          <w:color w:val="auto"/>
        </w:rPr>
        <w:t xml:space="preserve">Групов нетен коефициент на записване </w:t>
      </w:r>
    </w:p>
    <w:p w:rsidR="00E51C29" w:rsidRDefault="00E51C29" w:rsidP="00305001">
      <w:pPr>
        <w:pStyle w:val="Default"/>
        <w:ind w:left="-142" w:right="157" w:firstLine="142"/>
        <w:jc w:val="both"/>
        <w:rPr>
          <w:color w:val="auto"/>
        </w:rPr>
      </w:pPr>
      <w:r w:rsidRPr="00E51C29">
        <w:rPr>
          <w:color w:val="auto"/>
        </w:rPr>
        <w:t>на децата в детските градини (%)</w:t>
      </w:r>
      <w:r w:rsidRPr="00E51C29">
        <w:rPr>
          <w:color w:val="auto"/>
        </w:rPr>
        <w:tab/>
      </w:r>
      <w:r w:rsidR="001B15D9">
        <w:rPr>
          <w:color w:val="auto"/>
        </w:rPr>
        <w:t xml:space="preserve">                </w:t>
      </w:r>
      <w:r w:rsidR="00305001">
        <w:rPr>
          <w:color w:val="auto"/>
        </w:rPr>
        <w:t xml:space="preserve">  </w:t>
      </w:r>
      <w:r w:rsidR="001B15D9">
        <w:rPr>
          <w:color w:val="auto"/>
        </w:rPr>
        <w:t xml:space="preserve">      </w:t>
      </w:r>
      <w:r w:rsidRPr="00E51C29">
        <w:rPr>
          <w:color w:val="auto"/>
        </w:rPr>
        <w:t>80.9</w:t>
      </w:r>
      <w:r w:rsidRPr="00E51C29">
        <w:rPr>
          <w:color w:val="auto"/>
        </w:rPr>
        <w:tab/>
      </w:r>
      <w:r w:rsidR="001B15D9">
        <w:rPr>
          <w:color w:val="auto"/>
        </w:rPr>
        <w:t xml:space="preserve">        </w:t>
      </w:r>
      <w:r w:rsidRPr="00E51C29">
        <w:rPr>
          <w:color w:val="auto"/>
        </w:rPr>
        <w:t>84.0</w:t>
      </w:r>
      <w:r w:rsidRPr="00E51C29">
        <w:rPr>
          <w:color w:val="auto"/>
        </w:rPr>
        <w:tab/>
      </w:r>
      <w:r w:rsidR="001B15D9">
        <w:rPr>
          <w:color w:val="auto"/>
        </w:rPr>
        <w:t xml:space="preserve"> </w:t>
      </w:r>
      <w:r w:rsidRPr="00E51C29">
        <w:rPr>
          <w:color w:val="auto"/>
        </w:rPr>
        <w:t>81.5</w:t>
      </w:r>
      <w:r w:rsidRPr="00E51C29">
        <w:rPr>
          <w:color w:val="auto"/>
        </w:rPr>
        <w:tab/>
      </w:r>
      <w:r w:rsidR="001B15D9">
        <w:rPr>
          <w:color w:val="auto"/>
        </w:rPr>
        <w:t xml:space="preserve">     </w:t>
      </w:r>
      <w:r w:rsidRPr="00E51C29">
        <w:rPr>
          <w:color w:val="auto"/>
        </w:rPr>
        <w:t>80.1</w:t>
      </w:r>
      <w:r w:rsidR="001B15D9">
        <w:rPr>
          <w:color w:val="auto"/>
        </w:rPr>
        <w:t xml:space="preserve">          </w:t>
      </w:r>
      <w:r w:rsidRPr="00E51C29">
        <w:rPr>
          <w:color w:val="auto"/>
        </w:rPr>
        <w:t>79.3</w:t>
      </w:r>
    </w:p>
    <w:p w:rsidR="00FF7D9A" w:rsidRPr="003F02A0" w:rsidRDefault="00FF7D9A" w:rsidP="00FF7D9A">
      <w:pPr>
        <w:shd w:val="clear" w:color="auto" w:fill="FFFFFF"/>
        <w:spacing w:after="0" w:line="240" w:lineRule="auto"/>
        <w:rPr>
          <w:rFonts w:ascii="Times New Roman" w:eastAsia="Times New Roman" w:hAnsi="Times New Roman" w:cs="Times New Roman"/>
          <w:color w:val="000000"/>
          <w:lang w:val="bg-BG" w:eastAsia="bg-BG"/>
        </w:rPr>
      </w:pPr>
      <w:r>
        <w:rPr>
          <w:rFonts w:ascii="Tahoma" w:eastAsia="Times New Roman" w:hAnsi="Tahoma" w:cs="Tahoma"/>
          <w:color w:val="000000"/>
          <w:lang w:val="bg-BG" w:eastAsia="bg-BG"/>
        </w:rPr>
        <w:t xml:space="preserve"> </w:t>
      </w:r>
      <w:r w:rsidRPr="001E3BD1">
        <w:rPr>
          <w:rFonts w:ascii="Times New Roman" w:eastAsia="Times New Roman" w:hAnsi="Times New Roman" w:cs="Times New Roman"/>
          <w:b/>
          <w:i/>
          <w:color w:val="000000"/>
          <w:lang w:val="bg-BG" w:eastAsia="bg-BG"/>
        </w:rPr>
        <w:t>Източник:</w:t>
      </w:r>
      <w:r w:rsidRPr="00C93E7C">
        <w:rPr>
          <w:rFonts w:ascii="Times New Roman" w:eastAsia="Times New Roman" w:hAnsi="Times New Roman" w:cs="Times New Roman"/>
          <w:color w:val="000000"/>
          <w:lang w:val="bg-BG" w:eastAsia="bg-BG"/>
        </w:rPr>
        <w:t xml:space="preserve"> национален статистически институт, </w:t>
      </w:r>
      <w:r w:rsidRPr="003F02A0">
        <w:rPr>
          <w:rFonts w:ascii="Times New Roman" w:eastAsia="Times New Roman" w:hAnsi="Times New Roman" w:cs="Times New Roman"/>
          <w:color w:val="000000"/>
          <w:lang w:val="bg-BG" w:eastAsia="bg-BG"/>
        </w:rPr>
        <w:t>28.01.2020</w:t>
      </w:r>
      <w:r>
        <w:rPr>
          <w:rFonts w:ascii="Times New Roman" w:eastAsia="Times New Roman" w:hAnsi="Times New Roman" w:cs="Times New Roman"/>
          <w:color w:val="000000"/>
          <w:lang w:val="bg-BG" w:eastAsia="bg-BG"/>
        </w:rPr>
        <w:t xml:space="preserve"> г.</w:t>
      </w:r>
    </w:p>
    <w:p w:rsidR="00FF7D9A" w:rsidRPr="003F02A0" w:rsidRDefault="00FF7D9A" w:rsidP="00FF7D9A">
      <w:pPr>
        <w:spacing w:after="0" w:line="360" w:lineRule="auto"/>
        <w:ind w:left="-142" w:right="157"/>
        <w:jc w:val="both"/>
        <w:rPr>
          <w:rFonts w:ascii="Times New Roman" w:eastAsia="Times New Roman" w:hAnsi="Times New Roman"/>
          <w:b/>
          <w:i/>
          <w:lang w:val="bg-BG" w:eastAsia="bg-BG"/>
        </w:rPr>
      </w:pPr>
      <w:r>
        <w:rPr>
          <w:rFonts w:ascii="Times New Roman" w:eastAsia="Times New Roman" w:hAnsi="Times New Roman"/>
          <w:sz w:val="24"/>
          <w:szCs w:val="24"/>
          <w:lang w:val="bg-BG" w:eastAsia="bg-BG"/>
        </w:rPr>
        <w:t xml:space="preserve">      </w:t>
      </w:r>
    </w:p>
    <w:p w:rsidR="00C32FE5" w:rsidRDefault="00330EBC" w:rsidP="00C32FE5">
      <w:pPr>
        <w:pStyle w:val="Default"/>
        <w:spacing w:line="360" w:lineRule="auto"/>
        <w:ind w:right="157" w:firstLine="993"/>
        <w:jc w:val="both"/>
        <w:rPr>
          <w:b/>
          <w:color w:val="auto"/>
        </w:rPr>
      </w:pPr>
      <w:r w:rsidRPr="00233228">
        <w:rPr>
          <w:b/>
          <w:color w:val="auto"/>
        </w:rPr>
        <w:t>Таблица №</w:t>
      </w:r>
      <w:r w:rsidR="00717395">
        <w:rPr>
          <w:b/>
          <w:color w:val="auto"/>
        </w:rPr>
        <w:t>11</w:t>
      </w:r>
      <w:r w:rsidRPr="00233228">
        <w:rPr>
          <w:b/>
          <w:color w:val="auto"/>
        </w:rPr>
        <w:t xml:space="preserve"> Демографски  показатели  и показатели, характеризиращи пазара на труда, културата, образованието и здравеопазването в Област Стара Загора</w:t>
      </w:r>
      <w:r w:rsidR="00305001" w:rsidRPr="00177702">
        <w:rPr>
          <w:b/>
          <w:color w:val="auto"/>
        </w:rPr>
        <w:t xml:space="preserve">   </w:t>
      </w:r>
    </w:p>
    <w:p w:rsidR="00C32FE5" w:rsidRDefault="00C32FE5" w:rsidP="00C32FE5">
      <w:pPr>
        <w:pStyle w:val="Default"/>
        <w:spacing w:line="360" w:lineRule="auto"/>
        <w:ind w:right="157" w:firstLine="993"/>
        <w:jc w:val="both"/>
        <w:rPr>
          <w:b/>
          <w:color w:val="auto"/>
        </w:rPr>
      </w:pPr>
    </w:p>
    <w:p w:rsidR="00305001" w:rsidRPr="00177702" w:rsidRDefault="00C32FE5" w:rsidP="00C32FE5">
      <w:pPr>
        <w:pStyle w:val="Default"/>
        <w:spacing w:line="360" w:lineRule="auto"/>
        <w:ind w:right="157" w:hanging="142"/>
        <w:jc w:val="both"/>
        <w:rPr>
          <w:b/>
          <w:color w:val="auto"/>
        </w:rPr>
      </w:pPr>
      <w:r>
        <w:rPr>
          <w:b/>
          <w:color w:val="auto"/>
        </w:rPr>
        <w:t xml:space="preserve">Раздели, </w:t>
      </w:r>
      <w:r w:rsidR="00305001" w:rsidRPr="00177702">
        <w:rPr>
          <w:b/>
          <w:color w:val="auto"/>
        </w:rPr>
        <w:t>Показатели</w:t>
      </w:r>
      <w:r>
        <w:rPr>
          <w:b/>
          <w:color w:val="auto"/>
        </w:rPr>
        <w:t xml:space="preserve">, </w:t>
      </w:r>
      <w:r w:rsidR="00305001" w:rsidRPr="00177702">
        <w:rPr>
          <w:b/>
          <w:color w:val="auto"/>
        </w:rPr>
        <w:t xml:space="preserve">Години      </w:t>
      </w:r>
      <w:r>
        <w:rPr>
          <w:b/>
          <w:color w:val="auto"/>
        </w:rPr>
        <w:t xml:space="preserve">                       </w:t>
      </w:r>
      <w:r w:rsidR="00305001" w:rsidRPr="00177702">
        <w:rPr>
          <w:b/>
          <w:color w:val="auto"/>
        </w:rPr>
        <w:t xml:space="preserve">   2014</w:t>
      </w:r>
      <w:r w:rsidR="00305001" w:rsidRPr="00177702">
        <w:rPr>
          <w:b/>
          <w:color w:val="auto"/>
        </w:rPr>
        <w:tab/>
        <w:t xml:space="preserve">  </w:t>
      </w:r>
      <w:r>
        <w:rPr>
          <w:b/>
          <w:color w:val="auto"/>
        </w:rPr>
        <w:t xml:space="preserve">  </w:t>
      </w:r>
      <w:r w:rsidR="00305001" w:rsidRPr="00177702">
        <w:rPr>
          <w:b/>
          <w:color w:val="auto"/>
        </w:rPr>
        <w:t xml:space="preserve"> 2015</w:t>
      </w:r>
      <w:r w:rsidR="00305001" w:rsidRPr="00177702">
        <w:rPr>
          <w:b/>
          <w:color w:val="auto"/>
        </w:rPr>
        <w:tab/>
        <w:t xml:space="preserve"> 2016        2017        2018</w:t>
      </w:r>
    </w:p>
    <w:p w:rsidR="00233228" w:rsidRPr="00233228" w:rsidRDefault="00330EBC" w:rsidP="00177702">
      <w:pPr>
        <w:spacing w:after="0"/>
        <w:ind w:left="-142" w:right="1"/>
        <w:rPr>
          <w:rFonts w:ascii="Times New Roman" w:hAnsi="Times New Roman" w:cs="Times New Roman"/>
          <w:b/>
        </w:rPr>
      </w:pPr>
      <w:r w:rsidRPr="00233228">
        <w:rPr>
          <w:rFonts w:ascii="Times New Roman" w:hAnsi="Times New Roman" w:cs="Times New Roman"/>
          <w:b/>
        </w:rPr>
        <w:t>Пазар на труда</w:t>
      </w:r>
      <w:r w:rsidRPr="00233228">
        <w:rPr>
          <w:rFonts w:ascii="Times New Roman" w:hAnsi="Times New Roman" w:cs="Times New Roman"/>
          <w:b/>
        </w:rPr>
        <w:tab/>
      </w:r>
    </w:p>
    <w:p w:rsidR="009174B1" w:rsidRDefault="00330EBC" w:rsidP="00177702">
      <w:pPr>
        <w:spacing w:after="0"/>
        <w:ind w:left="-142" w:right="1"/>
        <w:rPr>
          <w:rFonts w:ascii="Times New Roman" w:hAnsi="Times New Roman" w:cs="Times New Roman"/>
        </w:rPr>
      </w:pPr>
      <w:r w:rsidRPr="00C375BB">
        <w:rPr>
          <w:rFonts w:ascii="Times New Roman" w:hAnsi="Times New Roman" w:cs="Times New Roman"/>
        </w:rPr>
        <w:t>Среден списъчен брой на наети лица</w:t>
      </w:r>
    </w:p>
    <w:p w:rsidR="009174B1"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по трудово и служебно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правоотношение (брой)</w:t>
      </w:r>
      <w:r w:rsidR="009174B1">
        <w:rPr>
          <w:rFonts w:ascii="Times New Roman" w:hAnsi="Times New Roman" w:cs="Times New Roman"/>
          <w:lang w:val="bg-BG"/>
        </w:rPr>
        <w:t xml:space="preserve">                                           </w:t>
      </w:r>
      <w:r w:rsidR="00C32FE5">
        <w:rPr>
          <w:rFonts w:ascii="Times New Roman" w:hAnsi="Times New Roman" w:cs="Times New Roman"/>
          <w:lang w:val="bg-BG"/>
        </w:rPr>
        <w:t xml:space="preserve">  </w:t>
      </w:r>
      <w:r w:rsidR="009174B1">
        <w:rPr>
          <w:rFonts w:ascii="Times New Roman" w:hAnsi="Times New Roman" w:cs="Times New Roman"/>
          <w:lang w:val="bg-BG"/>
        </w:rPr>
        <w:t xml:space="preserve"> </w:t>
      </w:r>
      <w:r w:rsidRPr="00C375BB">
        <w:rPr>
          <w:rFonts w:ascii="Times New Roman" w:hAnsi="Times New Roman" w:cs="Times New Roman"/>
        </w:rPr>
        <w:t>100</w:t>
      </w:r>
      <w:r w:rsidR="009174B1">
        <w:rPr>
          <w:rFonts w:ascii="Times New Roman" w:hAnsi="Times New Roman" w:cs="Times New Roman"/>
        </w:rPr>
        <w:t> </w:t>
      </w:r>
      <w:r w:rsidRPr="00C375BB">
        <w:rPr>
          <w:rFonts w:ascii="Times New Roman" w:hAnsi="Times New Roman" w:cs="Times New Roman"/>
        </w:rPr>
        <w:t>370</w:t>
      </w:r>
      <w:r w:rsidR="009174B1">
        <w:rPr>
          <w:rFonts w:ascii="Times New Roman" w:hAnsi="Times New Roman" w:cs="Times New Roman"/>
          <w:lang w:val="bg-BG"/>
        </w:rPr>
        <w:t xml:space="preserve"> </w:t>
      </w:r>
      <w:r w:rsidRPr="00C375BB">
        <w:rPr>
          <w:rFonts w:ascii="Times New Roman" w:hAnsi="Times New Roman" w:cs="Times New Roman"/>
        </w:rPr>
        <w:tab/>
        <w:t>101 646</w:t>
      </w:r>
      <w:r w:rsidRPr="00C375BB">
        <w:rPr>
          <w:rFonts w:ascii="Times New Roman" w:hAnsi="Times New Roman" w:cs="Times New Roman"/>
        </w:rPr>
        <w:tab/>
      </w:r>
      <w:r w:rsidR="009174B1">
        <w:rPr>
          <w:rFonts w:ascii="Times New Roman" w:hAnsi="Times New Roman" w:cs="Times New Roman"/>
          <w:lang w:val="bg-BG"/>
        </w:rPr>
        <w:t xml:space="preserve">    </w:t>
      </w:r>
      <w:r w:rsidR="00C32FE5">
        <w:rPr>
          <w:rFonts w:ascii="Times New Roman" w:hAnsi="Times New Roman" w:cs="Times New Roman"/>
          <w:lang w:val="bg-BG"/>
        </w:rPr>
        <w:t xml:space="preserve">     </w:t>
      </w:r>
      <w:r w:rsidR="009174B1">
        <w:rPr>
          <w:rFonts w:ascii="Times New Roman" w:hAnsi="Times New Roman" w:cs="Times New Roman"/>
          <w:lang w:val="bg-BG"/>
        </w:rPr>
        <w:t xml:space="preserve"> </w:t>
      </w:r>
      <w:r w:rsidRPr="00C375BB">
        <w:rPr>
          <w:rFonts w:ascii="Times New Roman" w:hAnsi="Times New Roman" w:cs="Times New Roman"/>
        </w:rPr>
        <w:t>104</w:t>
      </w:r>
      <w:r w:rsidR="00C32FE5">
        <w:rPr>
          <w:rFonts w:ascii="Times New Roman" w:hAnsi="Times New Roman" w:cs="Times New Roman"/>
        </w:rPr>
        <w:t> </w:t>
      </w:r>
      <w:r w:rsidRPr="00C375BB">
        <w:rPr>
          <w:rFonts w:ascii="Times New Roman" w:hAnsi="Times New Roman" w:cs="Times New Roman"/>
        </w:rPr>
        <w:t>411</w:t>
      </w:r>
      <w:r w:rsidR="00C32FE5">
        <w:rPr>
          <w:rFonts w:ascii="Times New Roman" w:hAnsi="Times New Roman" w:cs="Times New Roman"/>
          <w:lang w:val="bg-BG"/>
        </w:rPr>
        <w:t xml:space="preserve">    </w:t>
      </w:r>
      <w:r w:rsidRPr="00C375BB">
        <w:rPr>
          <w:rFonts w:ascii="Times New Roman" w:hAnsi="Times New Roman" w:cs="Times New Roman"/>
        </w:rPr>
        <w:t>105</w:t>
      </w:r>
      <w:r w:rsidR="009174B1">
        <w:rPr>
          <w:rFonts w:ascii="Times New Roman" w:hAnsi="Times New Roman" w:cs="Times New Roman"/>
        </w:rPr>
        <w:t> </w:t>
      </w:r>
      <w:r w:rsidRPr="00C375BB">
        <w:rPr>
          <w:rFonts w:ascii="Times New Roman" w:hAnsi="Times New Roman" w:cs="Times New Roman"/>
        </w:rPr>
        <w:t>851</w:t>
      </w:r>
      <w:r w:rsidR="009174B1">
        <w:rPr>
          <w:rFonts w:ascii="Times New Roman" w:hAnsi="Times New Roman" w:cs="Times New Roman"/>
          <w:lang w:val="bg-BG"/>
        </w:rPr>
        <w:t xml:space="preserve">   </w:t>
      </w:r>
      <w:r w:rsidR="00C32FE5">
        <w:rPr>
          <w:rFonts w:ascii="Times New Roman" w:hAnsi="Times New Roman" w:cs="Times New Roman"/>
          <w:lang w:val="bg-BG"/>
        </w:rPr>
        <w:t xml:space="preserve"> </w:t>
      </w:r>
      <w:r w:rsidR="009174B1">
        <w:rPr>
          <w:rFonts w:ascii="Times New Roman" w:hAnsi="Times New Roman" w:cs="Times New Roman"/>
          <w:lang w:val="bg-BG"/>
        </w:rPr>
        <w:t xml:space="preserve"> </w:t>
      </w:r>
      <w:r w:rsidRPr="00C375BB">
        <w:rPr>
          <w:rFonts w:ascii="Times New Roman" w:hAnsi="Times New Roman" w:cs="Times New Roman"/>
        </w:rPr>
        <w:t>105 668</w:t>
      </w:r>
    </w:p>
    <w:p w:rsidR="009174B1" w:rsidRDefault="00330EBC" w:rsidP="00177702">
      <w:pPr>
        <w:spacing w:after="0"/>
        <w:ind w:left="-142" w:right="1"/>
        <w:rPr>
          <w:rFonts w:ascii="Times New Roman" w:hAnsi="Times New Roman" w:cs="Times New Roman"/>
        </w:rPr>
      </w:pPr>
      <w:r w:rsidRPr="00C375BB">
        <w:rPr>
          <w:rFonts w:ascii="Times New Roman" w:hAnsi="Times New Roman" w:cs="Times New Roman"/>
        </w:rPr>
        <w:t>Средна годишна работна заплата</w:t>
      </w:r>
    </w:p>
    <w:p w:rsidR="009174B1"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на наетите лица по трудово и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служебно правоотношение (лв.)</w:t>
      </w:r>
      <w:r w:rsidR="009174B1">
        <w:rPr>
          <w:rFonts w:ascii="Times New Roman" w:hAnsi="Times New Roman" w:cs="Times New Roman"/>
          <w:lang w:val="bg-BG"/>
        </w:rPr>
        <w:t xml:space="preserve">                  </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10 035</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10 667</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11 250</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12</w:t>
      </w:r>
      <w:r w:rsidR="009174B1">
        <w:rPr>
          <w:rFonts w:ascii="Times New Roman" w:hAnsi="Times New Roman" w:cs="Times New Roman"/>
        </w:rPr>
        <w:t> </w:t>
      </w:r>
      <w:r w:rsidRPr="00C375BB">
        <w:rPr>
          <w:rFonts w:ascii="Times New Roman" w:hAnsi="Times New Roman" w:cs="Times New Roman"/>
        </w:rPr>
        <w:t>248</w:t>
      </w:r>
      <w:r w:rsidR="009174B1">
        <w:rPr>
          <w:rFonts w:ascii="Times New Roman" w:hAnsi="Times New Roman" w:cs="Times New Roman"/>
          <w:lang w:val="bg-BG"/>
        </w:rPr>
        <w:t xml:space="preserve">       </w:t>
      </w:r>
      <w:r w:rsidRPr="00C375BB">
        <w:rPr>
          <w:rFonts w:ascii="Times New Roman" w:hAnsi="Times New Roman" w:cs="Times New Roman"/>
        </w:rPr>
        <w:t>13 190</w:t>
      </w:r>
    </w:p>
    <w:p w:rsidR="009174B1"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Коефициент на икономическа активност </w:t>
      </w:r>
      <w:r w:rsidR="009174B1">
        <w:rPr>
          <w:rFonts w:ascii="Times New Roman" w:hAnsi="Times New Roman" w:cs="Times New Roman"/>
        </w:rPr>
        <w:t>–</w:t>
      </w:r>
      <w:r w:rsidRPr="00C375BB">
        <w:rPr>
          <w:rFonts w:ascii="Times New Roman" w:hAnsi="Times New Roman" w:cs="Times New Roman"/>
        </w:rPr>
        <w:t xml:space="preserve">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15 - 64 навършени години (%)</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65.2</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66.9</w:t>
      </w:r>
      <w:r w:rsidR="009174B1">
        <w:rPr>
          <w:rFonts w:ascii="Times New Roman" w:hAnsi="Times New Roman" w:cs="Times New Roman"/>
          <w:lang w:val="bg-BG"/>
        </w:rPr>
        <w:t xml:space="preserve">               </w:t>
      </w:r>
      <w:r w:rsidRPr="00C375BB">
        <w:rPr>
          <w:rFonts w:ascii="Times New Roman" w:hAnsi="Times New Roman" w:cs="Times New Roman"/>
        </w:rPr>
        <w:t>65.0</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72.3</w:t>
      </w:r>
      <w:r w:rsidR="009174B1">
        <w:rPr>
          <w:rFonts w:ascii="Times New Roman" w:hAnsi="Times New Roman" w:cs="Times New Roman"/>
          <w:lang w:val="bg-BG"/>
        </w:rPr>
        <w:t xml:space="preserve">            </w:t>
      </w:r>
      <w:r w:rsidRPr="00C375BB">
        <w:rPr>
          <w:rFonts w:ascii="Times New Roman" w:hAnsi="Times New Roman" w:cs="Times New Roman"/>
        </w:rPr>
        <w:t>72.7</w:t>
      </w:r>
    </w:p>
    <w:p w:rsidR="009174B1"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Коефициент на заетост - 15 - 64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навършени години (%)</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58.0</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60.3</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61.1</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70.1</w:t>
      </w:r>
      <w:r w:rsidRPr="00C375BB">
        <w:rPr>
          <w:rFonts w:ascii="Times New Roman" w:hAnsi="Times New Roman" w:cs="Times New Roman"/>
        </w:rPr>
        <w:tab/>
        <w:t>71.0</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Коефициент на безработица (%)</w:t>
      </w:r>
      <w:r w:rsidR="009174B1">
        <w:rPr>
          <w:rFonts w:ascii="Times New Roman" w:hAnsi="Times New Roman" w:cs="Times New Roman"/>
          <w:lang w:val="bg-BG"/>
        </w:rPr>
        <w:t xml:space="preserve">                                 </w:t>
      </w:r>
      <w:r w:rsidRPr="00C375BB">
        <w:rPr>
          <w:rFonts w:ascii="Times New Roman" w:hAnsi="Times New Roman" w:cs="Times New Roman"/>
        </w:rPr>
        <w:t>11.0</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9.7</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5.9</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3.0</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2.3</w:t>
      </w:r>
    </w:p>
    <w:p w:rsidR="009174B1" w:rsidRDefault="00330EBC" w:rsidP="00177702">
      <w:pPr>
        <w:spacing w:after="0"/>
        <w:ind w:left="-142" w:right="1"/>
        <w:rPr>
          <w:rFonts w:ascii="Times New Roman" w:hAnsi="Times New Roman" w:cs="Times New Roman"/>
        </w:rPr>
      </w:pPr>
      <w:r w:rsidRPr="00C375BB">
        <w:rPr>
          <w:rFonts w:ascii="Times New Roman" w:hAnsi="Times New Roman" w:cs="Times New Roman"/>
        </w:rPr>
        <w:t>Регистрирани в бюрата по труда</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безработни лица към 31.12. (брой)</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13 809</w:t>
      </w:r>
      <w:r w:rsidRPr="00C375BB">
        <w:rPr>
          <w:rFonts w:ascii="Times New Roman" w:hAnsi="Times New Roman" w:cs="Times New Roman"/>
        </w:rPr>
        <w:tab/>
        <w:t>12 387</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8 877</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7</w:t>
      </w:r>
      <w:r w:rsidR="009174B1">
        <w:rPr>
          <w:rFonts w:ascii="Times New Roman" w:hAnsi="Times New Roman" w:cs="Times New Roman"/>
        </w:rPr>
        <w:t> </w:t>
      </w:r>
      <w:r w:rsidRPr="00C375BB">
        <w:rPr>
          <w:rFonts w:ascii="Times New Roman" w:hAnsi="Times New Roman" w:cs="Times New Roman"/>
        </w:rPr>
        <w:t>436</w:t>
      </w:r>
      <w:r w:rsidR="009174B1">
        <w:rPr>
          <w:rFonts w:ascii="Times New Roman" w:hAnsi="Times New Roman" w:cs="Times New Roman"/>
          <w:lang w:val="bg-BG"/>
        </w:rPr>
        <w:t xml:space="preserve">           </w:t>
      </w:r>
      <w:r w:rsidRPr="00C375BB">
        <w:rPr>
          <w:rFonts w:ascii="Times New Roman" w:hAnsi="Times New Roman" w:cs="Times New Roman"/>
        </w:rPr>
        <w:t>6 134</w:t>
      </w:r>
    </w:p>
    <w:p w:rsidR="009174B1"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населениeто на </w:t>
      </w:r>
    </w:p>
    <w:p w:rsidR="009174B1"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възраст между 25 и 64 навършени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години с висше образование (%)</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21.8</w:t>
      </w:r>
      <w:r w:rsidRPr="00C375BB">
        <w:rPr>
          <w:rFonts w:ascii="Times New Roman" w:hAnsi="Times New Roman" w:cs="Times New Roman"/>
        </w:rPr>
        <w:tab/>
      </w:r>
      <w:r w:rsidR="009174B1">
        <w:rPr>
          <w:rFonts w:ascii="Times New Roman" w:hAnsi="Times New Roman" w:cs="Times New Roman"/>
          <w:lang w:val="bg-BG"/>
        </w:rPr>
        <w:t xml:space="preserve">   </w:t>
      </w:r>
      <w:r w:rsidRPr="00C375BB">
        <w:rPr>
          <w:rFonts w:ascii="Times New Roman" w:hAnsi="Times New Roman" w:cs="Times New Roman"/>
        </w:rPr>
        <w:t>22.6</w:t>
      </w:r>
      <w:r w:rsidRPr="00C375BB">
        <w:rPr>
          <w:rFonts w:ascii="Times New Roman" w:hAnsi="Times New Roman" w:cs="Times New Roman"/>
        </w:rPr>
        <w:tab/>
      </w:r>
      <w:r w:rsidR="009174B1">
        <w:rPr>
          <w:rFonts w:ascii="Times New Roman" w:hAnsi="Times New Roman" w:cs="Times New Roman"/>
          <w:lang w:val="bg-BG"/>
        </w:rPr>
        <w:t xml:space="preserve"> </w:t>
      </w:r>
      <w:r w:rsidR="001872D7">
        <w:rPr>
          <w:rFonts w:ascii="Times New Roman" w:hAnsi="Times New Roman" w:cs="Times New Roman"/>
          <w:lang w:val="bg-BG"/>
        </w:rPr>
        <w:t xml:space="preserve">             </w:t>
      </w:r>
      <w:r w:rsidRPr="00C375BB">
        <w:rPr>
          <w:rFonts w:ascii="Times New Roman" w:hAnsi="Times New Roman" w:cs="Times New Roman"/>
        </w:rPr>
        <w:t>18.6</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17.8</w:t>
      </w:r>
      <w:r w:rsidR="001872D7">
        <w:rPr>
          <w:rFonts w:ascii="Times New Roman" w:hAnsi="Times New Roman" w:cs="Times New Roman"/>
          <w:lang w:val="bg-BG"/>
        </w:rPr>
        <w:t xml:space="preserve">    </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19</w:t>
      </w:r>
    </w:p>
    <w:p w:rsidR="001872D7" w:rsidRDefault="00330EBC" w:rsidP="00177702">
      <w:pPr>
        <w:spacing w:after="0"/>
        <w:ind w:left="-142" w:right="1"/>
        <w:rPr>
          <w:rFonts w:ascii="Times New Roman" w:hAnsi="Times New Roman" w:cs="Times New Roman"/>
        </w:rPr>
      </w:pPr>
      <w:r w:rsidRPr="00C375BB">
        <w:rPr>
          <w:rFonts w:ascii="Times New Roman" w:hAnsi="Times New Roman" w:cs="Times New Roman"/>
        </w:rPr>
        <w:t>Относителен дял на населението на</w:t>
      </w:r>
    </w:p>
    <w:p w:rsidR="001872D7"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възраст между 25 и 64 навършени години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със средно образование (%)</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59.9</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59.8</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66.5</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67.3</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63.0</w:t>
      </w:r>
    </w:p>
    <w:p w:rsidR="001872D7"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населението на възраст </w:t>
      </w:r>
    </w:p>
    <w:p w:rsidR="001872D7" w:rsidRDefault="00330EBC" w:rsidP="00177702">
      <w:pPr>
        <w:spacing w:after="0"/>
        <w:ind w:left="-142" w:right="1"/>
        <w:rPr>
          <w:rFonts w:ascii="Times New Roman" w:hAnsi="Times New Roman" w:cs="Times New Roman"/>
        </w:rPr>
      </w:pPr>
      <w:r w:rsidRPr="00C375BB">
        <w:rPr>
          <w:rFonts w:ascii="Times New Roman" w:hAnsi="Times New Roman" w:cs="Times New Roman"/>
        </w:rPr>
        <w:t>между 25 и 64 навършени години с основно</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и по-ниско образование (%)</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18.3</w:t>
      </w:r>
      <w:r w:rsidRPr="00C375BB">
        <w:rPr>
          <w:rFonts w:ascii="Times New Roman" w:hAnsi="Times New Roman" w:cs="Times New Roman"/>
        </w:rPr>
        <w:tab/>
        <w:t>17.6</w:t>
      </w:r>
      <w:r w:rsidR="001872D7">
        <w:rPr>
          <w:rFonts w:ascii="Times New Roman" w:hAnsi="Times New Roman" w:cs="Times New Roman"/>
          <w:lang w:val="bg-BG"/>
        </w:rPr>
        <w:t xml:space="preserve">        </w:t>
      </w:r>
      <w:r w:rsidRPr="00C375BB">
        <w:rPr>
          <w:rFonts w:ascii="Times New Roman" w:hAnsi="Times New Roman" w:cs="Times New Roman"/>
        </w:rPr>
        <w:tab/>
        <w:t>14.9</w:t>
      </w:r>
      <w:r w:rsidR="001872D7">
        <w:rPr>
          <w:rFonts w:ascii="Times New Roman" w:hAnsi="Times New Roman" w:cs="Times New Roman"/>
          <w:lang w:val="bg-BG"/>
        </w:rPr>
        <w:t xml:space="preserve">       </w:t>
      </w:r>
      <w:r w:rsidR="001872D7">
        <w:rPr>
          <w:rFonts w:ascii="Times New Roman" w:hAnsi="Times New Roman" w:cs="Times New Roman"/>
        </w:rPr>
        <w:t xml:space="preserve">       </w:t>
      </w:r>
      <w:r w:rsidRPr="00C375BB">
        <w:rPr>
          <w:rFonts w:ascii="Times New Roman" w:hAnsi="Times New Roman" w:cs="Times New Roman"/>
        </w:rPr>
        <w:t>15</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18</w:t>
      </w:r>
    </w:p>
    <w:p w:rsidR="001872D7" w:rsidRDefault="00330EBC" w:rsidP="00177702">
      <w:pPr>
        <w:spacing w:after="0"/>
        <w:ind w:left="-142" w:right="1"/>
        <w:rPr>
          <w:rFonts w:ascii="Times New Roman" w:hAnsi="Times New Roman" w:cs="Times New Roman"/>
        </w:rPr>
      </w:pPr>
      <w:r w:rsidRPr="00C375BB">
        <w:rPr>
          <w:rFonts w:ascii="Times New Roman" w:hAnsi="Times New Roman" w:cs="Times New Roman"/>
        </w:rPr>
        <w:t>Здравеопазване</w:t>
      </w:r>
      <w:r w:rsidRPr="00C375BB">
        <w:rPr>
          <w:rFonts w:ascii="Times New Roman" w:hAnsi="Times New Roman" w:cs="Times New Roman"/>
        </w:rPr>
        <w:tab/>
        <w:t>Болнични заведения</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към 31.12. (брой)</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16</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15</w:t>
      </w:r>
      <w:r w:rsidRPr="00C375BB">
        <w:rPr>
          <w:rFonts w:ascii="Times New Roman" w:hAnsi="Times New Roman" w:cs="Times New Roman"/>
        </w:rPr>
        <w:tab/>
      </w:r>
      <w:r w:rsidR="001872D7">
        <w:rPr>
          <w:rFonts w:ascii="Times New Roman" w:hAnsi="Times New Roman" w:cs="Times New Roman"/>
          <w:lang w:val="bg-BG"/>
        </w:rPr>
        <w:t xml:space="preserve">               </w:t>
      </w:r>
      <w:r w:rsidRPr="00C375BB">
        <w:rPr>
          <w:rFonts w:ascii="Times New Roman" w:hAnsi="Times New Roman" w:cs="Times New Roman"/>
        </w:rPr>
        <w:t>14</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14</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14</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Легла в болничните заведения към 31.12. (брой)</w:t>
      </w:r>
      <w:r w:rsidR="009134AE">
        <w:rPr>
          <w:rFonts w:ascii="Times New Roman" w:hAnsi="Times New Roman" w:cs="Times New Roman"/>
          <w:lang w:val="bg-BG"/>
        </w:rPr>
        <w:t xml:space="preserve">     </w:t>
      </w:r>
      <w:r w:rsidRPr="00C375BB">
        <w:rPr>
          <w:rFonts w:ascii="Times New Roman" w:hAnsi="Times New Roman" w:cs="Times New Roman"/>
        </w:rPr>
        <w:t>2</w:t>
      </w:r>
      <w:r w:rsidR="009134AE">
        <w:rPr>
          <w:rFonts w:ascii="Times New Roman" w:hAnsi="Times New Roman" w:cs="Times New Roman"/>
        </w:rPr>
        <w:t> </w:t>
      </w:r>
      <w:r w:rsidRPr="00C375BB">
        <w:rPr>
          <w:rFonts w:ascii="Times New Roman" w:hAnsi="Times New Roman" w:cs="Times New Roman"/>
        </w:rPr>
        <w:t>695</w:t>
      </w:r>
      <w:r w:rsidR="009134AE">
        <w:rPr>
          <w:rFonts w:ascii="Times New Roman" w:hAnsi="Times New Roman" w:cs="Times New Roman"/>
          <w:lang w:val="bg-BG"/>
        </w:rPr>
        <w:t xml:space="preserve">        </w:t>
      </w:r>
      <w:r w:rsidRPr="00C375BB">
        <w:rPr>
          <w:rFonts w:ascii="Times New Roman" w:hAnsi="Times New Roman" w:cs="Times New Roman"/>
        </w:rPr>
        <w:t>2 442</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2</w:t>
      </w:r>
      <w:r w:rsidR="009134AE">
        <w:rPr>
          <w:rFonts w:ascii="Times New Roman" w:hAnsi="Times New Roman" w:cs="Times New Roman"/>
        </w:rPr>
        <w:t> </w:t>
      </w:r>
      <w:r w:rsidRPr="00C375BB">
        <w:rPr>
          <w:rFonts w:ascii="Times New Roman" w:hAnsi="Times New Roman" w:cs="Times New Roman"/>
        </w:rPr>
        <w:t>693</w:t>
      </w:r>
      <w:r w:rsidR="009134AE">
        <w:rPr>
          <w:rFonts w:ascii="Times New Roman" w:hAnsi="Times New Roman" w:cs="Times New Roman"/>
          <w:lang w:val="bg-BG"/>
        </w:rPr>
        <w:t xml:space="preserve">           </w:t>
      </w:r>
      <w:r w:rsidRPr="00C375BB">
        <w:rPr>
          <w:rFonts w:ascii="Times New Roman" w:hAnsi="Times New Roman" w:cs="Times New Roman"/>
        </w:rPr>
        <w:t>2</w:t>
      </w:r>
      <w:r w:rsidR="009134AE">
        <w:rPr>
          <w:rFonts w:ascii="Times New Roman" w:hAnsi="Times New Roman" w:cs="Times New Roman"/>
        </w:rPr>
        <w:t> </w:t>
      </w:r>
      <w:r w:rsidRPr="00C375BB">
        <w:rPr>
          <w:rFonts w:ascii="Times New Roman" w:hAnsi="Times New Roman" w:cs="Times New Roman"/>
        </w:rPr>
        <w:t>532</w:t>
      </w:r>
      <w:r w:rsidR="009134AE">
        <w:rPr>
          <w:rFonts w:ascii="Times New Roman" w:hAnsi="Times New Roman" w:cs="Times New Roman"/>
          <w:lang w:val="bg-BG"/>
        </w:rPr>
        <w:t xml:space="preserve">           </w:t>
      </w:r>
      <w:r w:rsidRPr="00C375BB">
        <w:rPr>
          <w:rFonts w:ascii="Times New Roman" w:hAnsi="Times New Roman" w:cs="Times New Roman"/>
        </w:rPr>
        <w:t>2 421</w:t>
      </w:r>
    </w:p>
    <w:p w:rsidR="009134AE" w:rsidRDefault="00330EBC" w:rsidP="00177702">
      <w:pPr>
        <w:spacing w:after="0"/>
        <w:ind w:left="-142" w:right="1"/>
        <w:rPr>
          <w:rFonts w:ascii="Times New Roman" w:hAnsi="Times New Roman" w:cs="Times New Roman"/>
        </w:rPr>
      </w:pPr>
      <w:r w:rsidRPr="00C375BB">
        <w:rPr>
          <w:rFonts w:ascii="Times New Roman" w:hAnsi="Times New Roman" w:cs="Times New Roman"/>
        </w:rPr>
        <w:t>Лекари в лечебните и здравните заведения</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към 31.12. на 10 000 души от населението (брой)</w:t>
      </w:r>
      <w:r w:rsidR="009134AE">
        <w:rPr>
          <w:rFonts w:ascii="Times New Roman" w:hAnsi="Times New Roman" w:cs="Times New Roman"/>
          <w:lang w:val="bg-BG"/>
        </w:rPr>
        <w:t xml:space="preserve">     </w:t>
      </w:r>
      <w:r w:rsidRPr="00C375BB">
        <w:rPr>
          <w:rFonts w:ascii="Times New Roman" w:hAnsi="Times New Roman" w:cs="Times New Roman"/>
        </w:rPr>
        <w:t>43.2</w:t>
      </w:r>
      <w:r w:rsidR="009134AE">
        <w:rPr>
          <w:rFonts w:ascii="Times New Roman" w:hAnsi="Times New Roman" w:cs="Times New Roman"/>
          <w:lang w:val="bg-BG"/>
        </w:rPr>
        <w:t xml:space="preserve"> </w:t>
      </w:r>
      <w:r w:rsidRPr="00C375BB">
        <w:rPr>
          <w:rFonts w:ascii="Times New Roman" w:hAnsi="Times New Roman" w:cs="Times New Roman"/>
        </w:rPr>
        <w:tab/>
        <w:t>44.0</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42.8</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43.4</w:t>
      </w:r>
      <w:r w:rsidR="009134AE">
        <w:rPr>
          <w:rFonts w:ascii="Times New Roman" w:hAnsi="Times New Roman" w:cs="Times New Roman"/>
          <w:lang w:val="bg-BG"/>
        </w:rPr>
        <w:t xml:space="preserve">  </w:t>
      </w:r>
      <w:r w:rsidRPr="00C375BB">
        <w:rPr>
          <w:rFonts w:ascii="Times New Roman" w:hAnsi="Times New Roman" w:cs="Times New Roman"/>
        </w:rPr>
        <w:tab/>
        <w:t>41.5</w:t>
      </w:r>
    </w:p>
    <w:p w:rsidR="009134AE" w:rsidRDefault="00330EBC" w:rsidP="00177702">
      <w:pPr>
        <w:spacing w:after="0"/>
        <w:ind w:left="-142" w:right="1"/>
        <w:rPr>
          <w:rFonts w:ascii="Times New Roman" w:hAnsi="Times New Roman" w:cs="Times New Roman"/>
        </w:rPr>
      </w:pPr>
      <w:r w:rsidRPr="00C375BB">
        <w:rPr>
          <w:rFonts w:ascii="Times New Roman" w:hAnsi="Times New Roman" w:cs="Times New Roman"/>
        </w:rPr>
        <w:t>Образование</w:t>
      </w:r>
      <w:r w:rsidRPr="00C375BB">
        <w:rPr>
          <w:rFonts w:ascii="Times New Roman" w:hAnsi="Times New Roman" w:cs="Times New Roman"/>
        </w:rPr>
        <w:tab/>
        <w:t xml:space="preserve">Училища (начален,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прогимназиален и гимназиален етап) - брой</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127</w:t>
      </w:r>
      <w:r w:rsidRPr="00C375BB">
        <w:rPr>
          <w:rFonts w:ascii="Times New Roman" w:hAnsi="Times New Roman" w:cs="Times New Roman"/>
        </w:rPr>
        <w:tab/>
        <w:t>124</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124</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121</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121</w:t>
      </w:r>
    </w:p>
    <w:p w:rsidR="009134AE" w:rsidRDefault="00330EBC" w:rsidP="00177702">
      <w:pPr>
        <w:spacing w:after="0"/>
        <w:ind w:left="-142" w:right="1"/>
        <w:rPr>
          <w:rFonts w:ascii="Times New Roman" w:hAnsi="Times New Roman" w:cs="Times New Roman"/>
        </w:rPr>
      </w:pPr>
      <w:r w:rsidRPr="00C375BB">
        <w:rPr>
          <w:rFonts w:ascii="Times New Roman" w:hAnsi="Times New Roman" w:cs="Times New Roman"/>
        </w:rPr>
        <w:t>Записани учащи във всички видове училища</w:t>
      </w:r>
    </w:p>
    <w:p w:rsidR="009134AE"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(начален, прогимназиален и гимназиален етап)</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 брой</w:t>
      </w:r>
      <w:r w:rsidRPr="00C375BB">
        <w:rPr>
          <w:rFonts w:ascii="Times New Roman" w:hAnsi="Times New Roman" w:cs="Times New Roman"/>
        </w:rPr>
        <w:tab/>
      </w:r>
      <w:r w:rsidR="009134AE">
        <w:rPr>
          <w:rFonts w:ascii="Times New Roman" w:hAnsi="Times New Roman" w:cs="Times New Roman"/>
          <w:lang w:val="bg-BG"/>
        </w:rPr>
        <w:t xml:space="preserve">                                                                    </w:t>
      </w:r>
      <w:r w:rsidR="009134AE">
        <w:rPr>
          <w:rFonts w:ascii="Times New Roman" w:hAnsi="Times New Roman" w:cs="Times New Roman"/>
        </w:rPr>
        <w:t xml:space="preserve">36 414 </w:t>
      </w:r>
      <w:r w:rsidR="009134AE">
        <w:rPr>
          <w:rFonts w:ascii="Times New Roman" w:hAnsi="Times New Roman" w:cs="Times New Roman"/>
          <w:lang w:val="bg-BG"/>
        </w:rPr>
        <w:t xml:space="preserve">        </w:t>
      </w:r>
      <w:r w:rsidRPr="00C375BB">
        <w:rPr>
          <w:rFonts w:ascii="Times New Roman" w:hAnsi="Times New Roman" w:cs="Times New Roman"/>
        </w:rPr>
        <w:t>36 025</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36 116</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35 766</w:t>
      </w:r>
      <w:r w:rsidRPr="00C375BB">
        <w:rPr>
          <w:rFonts w:ascii="Times New Roman" w:hAnsi="Times New Roman" w:cs="Times New Roman"/>
        </w:rPr>
        <w:tab/>
      </w:r>
      <w:r w:rsidR="009134AE">
        <w:rPr>
          <w:rFonts w:ascii="Times New Roman" w:hAnsi="Times New Roman" w:cs="Times New Roman"/>
          <w:lang w:val="bg-BG"/>
        </w:rPr>
        <w:t xml:space="preserve">         </w:t>
      </w:r>
      <w:r w:rsidRPr="00C375BB">
        <w:rPr>
          <w:rFonts w:ascii="Times New Roman" w:hAnsi="Times New Roman" w:cs="Times New Roman"/>
        </w:rPr>
        <w:t>34 678</w:t>
      </w:r>
    </w:p>
    <w:p w:rsidR="00D51F31"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Групов нетен коефициент на записване на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децата в детските градини (%)</w:t>
      </w:r>
      <w:r w:rsidR="00D51F31">
        <w:rPr>
          <w:rFonts w:ascii="Times New Roman" w:hAnsi="Times New Roman" w:cs="Times New Roman"/>
          <w:lang w:val="bg-BG"/>
        </w:rPr>
        <w:t xml:space="preserve">                                    </w:t>
      </w:r>
      <w:r w:rsidRPr="00C375BB">
        <w:rPr>
          <w:rFonts w:ascii="Times New Roman" w:hAnsi="Times New Roman" w:cs="Times New Roman"/>
        </w:rPr>
        <w:t>84.0</w:t>
      </w:r>
      <w:r w:rsidRPr="00C375BB">
        <w:rPr>
          <w:rFonts w:ascii="Times New Roman" w:hAnsi="Times New Roman" w:cs="Times New Roman"/>
        </w:rPr>
        <w:tab/>
        <w:t>79.2</w:t>
      </w:r>
      <w:r w:rsidRPr="00C375BB">
        <w:rPr>
          <w:rFonts w:ascii="Times New Roman" w:hAnsi="Times New Roman" w:cs="Times New Roman"/>
        </w:rPr>
        <w:tab/>
      </w:r>
      <w:r w:rsidR="00D51F31">
        <w:rPr>
          <w:rFonts w:ascii="Times New Roman" w:hAnsi="Times New Roman" w:cs="Times New Roman"/>
          <w:lang w:val="bg-BG"/>
        </w:rPr>
        <w:t xml:space="preserve">             </w:t>
      </w:r>
      <w:r w:rsidRPr="00C375BB">
        <w:rPr>
          <w:rFonts w:ascii="Times New Roman" w:hAnsi="Times New Roman" w:cs="Times New Roman"/>
        </w:rPr>
        <w:t>79.0</w:t>
      </w:r>
      <w:r w:rsidRPr="00C375BB">
        <w:rPr>
          <w:rFonts w:ascii="Times New Roman" w:hAnsi="Times New Roman" w:cs="Times New Roman"/>
        </w:rPr>
        <w:tab/>
      </w:r>
      <w:r w:rsidR="00D51F31">
        <w:rPr>
          <w:rFonts w:ascii="Times New Roman" w:hAnsi="Times New Roman" w:cs="Times New Roman"/>
          <w:lang w:val="bg-BG"/>
        </w:rPr>
        <w:t xml:space="preserve">     </w:t>
      </w:r>
      <w:r w:rsidRPr="00C375BB">
        <w:rPr>
          <w:rFonts w:ascii="Times New Roman" w:hAnsi="Times New Roman" w:cs="Times New Roman"/>
        </w:rPr>
        <w:t>76.9</w:t>
      </w:r>
      <w:r w:rsidRPr="00C375BB">
        <w:rPr>
          <w:rFonts w:ascii="Times New Roman" w:hAnsi="Times New Roman" w:cs="Times New Roman"/>
        </w:rPr>
        <w:tab/>
      </w:r>
      <w:r w:rsidR="00D51F31">
        <w:rPr>
          <w:rFonts w:ascii="Times New Roman" w:hAnsi="Times New Roman" w:cs="Times New Roman"/>
          <w:lang w:val="bg-BG"/>
        </w:rPr>
        <w:t xml:space="preserve">             </w:t>
      </w:r>
      <w:r w:rsidRPr="00C375BB">
        <w:rPr>
          <w:rFonts w:ascii="Times New Roman" w:hAnsi="Times New Roman" w:cs="Times New Roman"/>
        </w:rPr>
        <w:t>76.9</w:t>
      </w:r>
    </w:p>
    <w:p w:rsidR="00FF7D9A" w:rsidRPr="003F02A0" w:rsidRDefault="00FF7D9A" w:rsidP="00FF7D9A">
      <w:pPr>
        <w:shd w:val="clear" w:color="auto" w:fill="FFFFFF"/>
        <w:spacing w:after="0" w:line="240" w:lineRule="auto"/>
        <w:rPr>
          <w:rFonts w:ascii="Times New Roman" w:eastAsia="Times New Roman" w:hAnsi="Times New Roman" w:cs="Times New Roman"/>
          <w:color w:val="000000"/>
          <w:lang w:val="bg-BG" w:eastAsia="bg-BG"/>
        </w:rPr>
      </w:pPr>
      <w:r w:rsidRPr="001E3BD1">
        <w:rPr>
          <w:rFonts w:ascii="Times New Roman" w:eastAsia="Times New Roman" w:hAnsi="Times New Roman" w:cs="Times New Roman"/>
          <w:b/>
          <w:i/>
          <w:color w:val="000000"/>
          <w:lang w:val="bg-BG" w:eastAsia="bg-BG"/>
        </w:rPr>
        <w:t>Източник:</w:t>
      </w:r>
      <w:r w:rsidRPr="00C93E7C">
        <w:rPr>
          <w:rFonts w:ascii="Times New Roman" w:eastAsia="Times New Roman" w:hAnsi="Times New Roman" w:cs="Times New Roman"/>
          <w:color w:val="000000"/>
          <w:lang w:val="bg-BG" w:eastAsia="bg-BG"/>
        </w:rPr>
        <w:t xml:space="preserve"> национален статистически институт, </w:t>
      </w:r>
      <w:r w:rsidRPr="003F02A0">
        <w:rPr>
          <w:rFonts w:ascii="Times New Roman" w:eastAsia="Times New Roman" w:hAnsi="Times New Roman" w:cs="Times New Roman"/>
          <w:color w:val="000000"/>
          <w:lang w:val="bg-BG" w:eastAsia="bg-BG"/>
        </w:rPr>
        <w:t>28.01.2020</w:t>
      </w:r>
      <w:r>
        <w:rPr>
          <w:rFonts w:ascii="Times New Roman" w:eastAsia="Times New Roman" w:hAnsi="Times New Roman" w:cs="Times New Roman"/>
          <w:color w:val="000000"/>
          <w:lang w:val="bg-BG" w:eastAsia="bg-BG"/>
        </w:rPr>
        <w:t xml:space="preserve"> г.</w:t>
      </w:r>
    </w:p>
    <w:p w:rsidR="00FF7D9A" w:rsidRPr="003F02A0" w:rsidRDefault="00FF7D9A" w:rsidP="00FF7D9A">
      <w:pPr>
        <w:spacing w:after="0" w:line="360" w:lineRule="auto"/>
        <w:ind w:left="-142" w:right="157"/>
        <w:jc w:val="both"/>
        <w:rPr>
          <w:rFonts w:ascii="Times New Roman" w:eastAsia="Times New Roman" w:hAnsi="Times New Roman"/>
          <w:b/>
          <w:i/>
          <w:lang w:val="bg-BG" w:eastAsia="bg-BG"/>
        </w:rPr>
      </w:pPr>
      <w:r>
        <w:rPr>
          <w:rFonts w:ascii="Times New Roman" w:eastAsia="Times New Roman" w:hAnsi="Times New Roman"/>
          <w:sz w:val="24"/>
          <w:szCs w:val="24"/>
          <w:lang w:val="bg-BG" w:eastAsia="bg-BG"/>
        </w:rPr>
        <w:t xml:space="preserve">      </w:t>
      </w:r>
    </w:p>
    <w:p w:rsidR="00330EBC" w:rsidRDefault="00330EBC" w:rsidP="00FF7D9A">
      <w:pPr>
        <w:pStyle w:val="Default"/>
        <w:spacing w:line="360" w:lineRule="auto"/>
        <w:ind w:right="157"/>
        <w:jc w:val="both"/>
        <w:rPr>
          <w:b/>
          <w:color w:val="auto"/>
          <w:sz w:val="28"/>
          <w:szCs w:val="28"/>
        </w:rPr>
      </w:pPr>
    </w:p>
    <w:p w:rsidR="00330EBC" w:rsidRDefault="00330EBC" w:rsidP="00233228">
      <w:pPr>
        <w:pStyle w:val="Default"/>
        <w:spacing w:line="360" w:lineRule="auto"/>
        <w:ind w:left="-142" w:right="157" w:firstLine="709"/>
        <w:jc w:val="both"/>
        <w:rPr>
          <w:b/>
          <w:color w:val="auto"/>
        </w:rPr>
      </w:pPr>
      <w:r>
        <w:rPr>
          <w:b/>
          <w:color w:val="auto"/>
          <w:sz w:val="28"/>
          <w:szCs w:val="28"/>
        </w:rPr>
        <w:t xml:space="preserve">  </w:t>
      </w:r>
      <w:r w:rsidRPr="00233228">
        <w:rPr>
          <w:b/>
          <w:color w:val="auto"/>
        </w:rPr>
        <w:t>Таблица №</w:t>
      </w:r>
      <w:r w:rsidR="00305001">
        <w:rPr>
          <w:b/>
          <w:color w:val="auto"/>
        </w:rPr>
        <w:t>1</w:t>
      </w:r>
      <w:r w:rsidR="00717395">
        <w:rPr>
          <w:b/>
          <w:color w:val="auto"/>
        </w:rPr>
        <w:t>2</w:t>
      </w:r>
      <w:r w:rsidRPr="00233228">
        <w:rPr>
          <w:b/>
          <w:color w:val="auto"/>
        </w:rPr>
        <w:t xml:space="preserve"> Демографски  показатели  и показатели, характеризиращи пазара на труда, културата, образованието и здравеопазването в Област Сливен</w:t>
      </w:r>
    </w:p>
    <w:p w:rsidR="00305001" w:rsidRDefault="00305001" w:rsidP="00233228">
      <w:pPr>
        <w:pStyle w:val="Default"/>
        <w:spacing w:line="360" w:lineRule="auto"/>
        <w:ind w:left="-142" w:right="157" w:firstLine="709"/>
        <w:jc w:val="both"/>
        <w:rPr>
          <w:b/>
          <w:color w:val="auto"/>
        </w:rPr>
      </w:pPr>
    </w:p>
    <w:p w:rsidR="008B21ED" w:rsidRPr="00177702" w:rsidRDefault="008B21ED" w:rsidP="008B21ED">
      <w:pPr>
        <w:pStyle w:val="Default"/>
        <w:spacing w:line="360" w:lineRule="auto"/>
        <w:ind w:right="157" w:hanging="142"/>
        <w:jc w:val="both"/>
        <w:rPr>
          <w:b/>
          <w:color w:val="auto"/>
        </w:rPr>
      </w:pPr>
      <w:r>
        <w:rPr>
          <w:b/>
          <w:color w:val="auto"/>
        </w:rPr>
        <w:t xml:space="preserve">Раздели, </w:t>
      </w:r>
      <w:r w:rsidRPr="00177702">
        <w:rPr>
          <w:b/>
          <w:color w:val="auto"/>
        </w:rPr>
        <w:t>Показатели</w:t>
      </w:r>
      <w:r>
        <w:rPr>
          <w:b/>
          <w:color w:val="auto"/>
        </w:rPr>
        <w:t xml:space="preserve">, </w:t>
      </w:r>
      <w:r w:rsidRPr="00177702">
        <w:rPr>
          <w:b/>
          <w:color w:val="auto"/>
        </w:rPr>
        <w:t xml:space="preserve">Години      </w:t>
      </w:r>
      <w:r>
        <w:rPr>
          <w:b/>
          <w:color w:val="auto"/>
        </w:rPr>
        <w:t xml:space="preserve">                       </w:t>
      </w:r>
      <w:r w:rsidRPr="00177702">
        <w:rPr>
          <w:b/>
          <w:color w:val="auto"/>
        </w:rPr>
        <w:t xml:space="preserve">   2014</w:t>
      </w:r>
      <w:r w:rsidRPr="00177702">
        <w:rPr>
          <w:b/>
          <w:color w:val="auto"/>
        </w:rPr>
        <w:tab/>
        <w:t xml:space="preserve">  </w:t>
      </w:r>
      <w:r>
        <w:rPr>
          <w:b/>
          <w:color w:val="auto"/>
        </w:rPr>
        <w:t xml:space="preserve">  </w:t>
      </w:r>
      <w:r w:rsidRPr="00177702">
        <w:rPr>
          <w:b/>
          <w:color w:val="auto"/>
        </w:rPr>
        <w:t xml:space="preserve"> 2015</w:t>
      </w:r>
      <w:r w:rsidRPr="00177702">
        <w:rPr>
          <w:b/>
          <w:color w:val="auto"/>
        </w:rPr>
        <w:tab/>
        <w:t xml:space="preserve"> 2016        2017        2018</w:t>
      </w:r>
    </w:p>
    <w:p w:rsidR="008B21ED" w:rsidRPr="008B21ED" w:rsidRDefault="00330EBC" w:rsidP="00177702">
      <w:pPr>
        <w:spacing w:after="0"/>
        <w:ind w:left="-142" w:right="1"/>
        <w:rPr>
          <w:rFonts w:ascii="Times New Roman" w:hAnsi="Times New Roman" w:cs="Times New Roman"/>
          <w:b/>
        </w:rPr>
      </w:pPr>
      <w:r w:rsidRPr="008B21ED">
        <w:rPr>
          <w:rFonts w:ascii="Times New Roman" w:hAnsi="Times New Roman" w:cs="Times New Roman"/>
          <w:b/>
        </w:rPr>
        <w:t>Пазар на труда</w:t>
      </w:r>
      <w:r w:rsidRPr="008B21ED">
        <w:rPr>
          <w:rFonts w:ascii="Times New Roman" w:hAnsi="Times New Roman" w:cs="Times New Roman"/>
          <w:b/>
        </w:rPr>
        <w:tab/>
      </w:r>
    </w:p>
    <w:p w:rsidR="00C32FE5"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Среден списъчен брой </w:t>
      </w:r>
    </w:p>
    <w:p w:rsidR="00C32FE5"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на наети лица по трудово и служебно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правоотношение (брой)</w:t>
      </w:r>
      <w:r w:rsidR="008B21ED">
        <w:rPr>
          <w:rFonts w:ascii="Times New Roman" w:hAnsi="Times New Roman" w:cs="Times New Roman"/>
          <w:lang w:val="bg-BG"/>
        </w:rPr>
        <w:t xml:space="preserve">                                                  </w:t>
      </w:r>
      <w:r w:rsidRPr="00C375BB">
        <w:rPr>
          <w:rFonts w:ascii="Times New Roman" w:hAnsi="Times New Roman" w:cs="Times New Roman"/>
        </w:rPr>
        <w:t>36 975</w:t>
      </w:r>
      <w:r w:rsidRPr="00C375BB">
        <w:rPr>
          <w:rFonts w:ascii="Times New Roman" w:hAnsi="Times New Roman" w:cs="Times New Roman"/>
        </w:rPr>
        <w:tab/>
      </w:r>
      <w:r w:rsidR="008B21ED">
        <w:rPr>
          <w:rFonts w:ascii="Times New Roman" w:hAnsi="Times New Roman" w:cs="Times New Roman"/>
          <w:lang w:val="bg-BG"/>
        </w:rPr>
        <w:t xml:space="preserve">   </w:t>
      </w:r>
      <w:r w:rsidRPr="00C375BB">
        <w:rPr>
          <w:rFonts w:ascii="Times New Roman" w:hAnsi="Times New Roman" w:cs="Times New Roman"/>
        </w:rPr>
        <w:t>37 425</w:t>
      </w:r>
      <w:r w:rsidR="008B21ED">
        <w:rPr>
          <w:rFonts w:ascii="Times New Roman" w:hAnsi="Times New Roman" w:cs="Times New Roman"/>
          <w:lang w:val="bg-BG"/>
        </w:rPr>
        <w:t xml:space="preserve">           </w:t>
      </w:r>
      <w:r w:rsidRPr="00C375BB">
        <w:rPr>
          <w:rFonts w:ascii="Times New Roman" w:hAnsi="Times New Roman" w:cs="Times New Roman"/>
        </w:rPr>
        <w:t>37 336</w:t>
      </w:r>
      <w:r w:rsidRPr="00C375BB">
        <w:rPr>
          <w:rFonts w:ascii="Times New Roman" w:hAnsi="Times New Roman" w:cs="Times New Roman"/>
        </w:rPr>
        <w:tab/>
      </w:r>
      <w:r w:rsidR="008B21ED">
        <w:rPr>
          <w:rFonts w:ascii="Times New Roman" w:hAnsi="Times New Roman" w:cs="Times New Roman"/>
          <w:lang w:val="bg-BG"/>
        </w:rPr>
        <w:t xml:space="preserve">    </w:t>
      </w:r>
      <w:r w:rsidRPr="00C375BB">
        <w:rPr>
          <w:rFonts w:ascii="Times New Roman" w:hAnsi="Times New Roman" w:cs="Times New Roman"/>
        </w:rPr>
        <w:t>39 212</w:t>
      </w:r>
      <w:r w:rsidR="008B21ED">
        <w:rPr>
          <w:rFonts w:ascii="Times New Roman" w:hAnsi="Times New Roman" w:cs="Times New Roman"/>
          <w:lang w:val="bg-BG"/>
        </w:rPr>
        <w:t xml:space="preserve">       </w:t>
      </w:r>
      <w:r w:rsidRPr="00C375BB">
        <w:rPr>
          <w:rFonts w:ascii="Times New Roman" w:hAnsi="Times New Roman" w:cs="Times New Roman"/>
        </w:rPr>
        <w:t>38 673</w:t>
      </w:r>
    </w:p>
    <w:p w:rsidR="008B21ED" w:rsidRDefault="00330EBC" w:rsidP="00177702">
      <w:pPr>
        <w:spacing w:after="0"/>
        <w:ind w:left="-142" w:right="1"/>
        <w:rPr>
          <w:rFonts w:ascii="Times New Roman" w:hAnsi="Times New Roman" w:cs="Times New Roman"/>
        </w:rPr>
      </w:pPr>
      <w:r w:rsidRPr="00C375BB">
        <w:rPr>
          <w:rFonts w:ascii="Times New Roman" w:hAnsi="Times New Roman" w:cs="Times New Roman"/>
        </w:rPr>
        <w:t>Средна годишна работна заплата</w:t>
      </w:r>
    </w:p>
    <w:p w:rsidR="008B21ED"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на наетите лица по трудово и служебно</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правоотношение (лв.)</w:t>
      </w:r>
      <w:r w:rsidRPr="00C375BB">
        <w:rPr>
          <w:rFonts w:ascii="Times New Roman" w:hAnsi="Times New Roman" w:cs="Times New Roman"/>
        </w:rPr>
        <w:tab/>
      </w:r>
      <w:r w:rsidR="008B21ED">
        <w:rPr>
          <w:rFonts w:ascii="Times New Roman" w:hAnsi="Times New Roman" w:cs="Times New Roman"/>
          <w:lang w:val="bg-BG"/>
        </w:rPr>
        <w:t xml:space="preserve">                                                   </w:t>
      </w:r>
      <w:r w:rsidRPr="00C375BB">
        <w:rPr>
          <w:rFonts w:ascii="Times New Roman" w:hAnsi="Times New Roman" w:cs="Times New Roman"/>
        </w:rPr>
        <w:t>7 265</w:t>
      </w:r>
      <w:r w:rsidRPr="00C375BB">
        <w:rPr>
          <w:rFonts w:ascii="Times New Roman" w:hAnsi="Times New Roman" w:cs="Times New Roman"/>
        </w:rPr>
        <w:tab/>
      </w:r>
      <w:r w:rsidR="008B21ED">
        <w:rPr>
          <w:rFonts w:ascii="Times New Roman" w:hAnsi="Times New Roman" w:cs="Times New Roman"/>
          <w:lang w:val="bg-BG"/>
        </w:rPr>
        <w:t xml:space="preserve">     </w:t>
      </w:r>
      <w:r w:rsidRPr="00C375BB">
        <w:rPr>
          <w:rFonts w:ascii="Times New Roman" w:hAnsi="Times New Roman" w:cs="Times New Roman"/>
        </w:rPr>
        <w:t>7 830</w:t>
      </w:r>
      <w:r w:rsidRPr="00C375BB">
        <w:rPr>
          <w:rFonts w:ascii="Times New Roman" w:hAnsi="Times New Roman" w:cs="Times New Roman"/>
        </w:rPr>
        <w:tab/>
        <w:t>8</w:t>
      </w:r>
      <w:r w:rsidR="008B21ED">
        <w:rPr>
          <w:rFonts w:ascii="Times New Roman" w:hAnsi="Times New Roman" w:cs="Times New Roman"/>
        </w:rPr>
        <w:t> </w:t>
      </w:r>
      <w:r w:rsidRPr="00C375BB">
        <w:rPr>
          <w:rFonts w:ascii="Times New Roman" w:hAnsi="Times New Roman" w:cs="Times New Roman"/>
        </w:rPr>
        <w:t>438</w:t>
      </w:r>
      <w:r w:rsidR="008B21ED">
        <w:rPr>
          <w:rFonts w:ascii="Times New Roman" w:hAnsi="Times New Roman" w:cs="Times New Roman"/>
          <w:lang w:val="bg-BG"/>
        </w:rPr>
        <w:t xml:space="preserve">          </w:t>
      </w:r>
      <w:r w:rsidRPr="00C375BB">
        <w:rPr>
          <w:rFonts w:ascii="Times New Roman" w:hAnsi="Times New Roman" w:cs="Times New Roman"/>
        </w:rPr>
        <w:t>9</w:t>
      </w:r>
      <w:r w:rsidR="008B21ED">
        <w:rPr>
          <w:rFonts w:ascii="Times New Roman" w:hAnsi="Times New Roman" w:cs="Times New Roman"/>
        </w:rPr>
        <w:t> </w:t>
      </w:r>
      <w:r w:rsidRPr="00C375BB">
        <w:rPr>
          <w:rFonts w:ascii="Times New Roman" w:hAnsi="Times New Roman" w:cs="Times New Roman"/>
        </w:rPr>
        <w:t>113</w:t>
      </w:r>
      <w:r w:rsidR="008B21ED">
        <w:rPr>
          <w:rFonts w:ascii="Times New Roman" w:hAnsi="Times New Roman" w:cs="Times New Roman"/>
          <w:lang w:val="bg-BG"/>
        </w:rPr>
        <w:t xml:space="preserve">       </w:t>
      </w:r>
      <w:r w:rsidRPr="00C375BB">
        <w:rPr>
          <w:rFonts w:ascii="Times New Roman" w:hAnsi="Times New Roman" w:cs="Times New Roman"/>
        </w:rPr>
        <w:t>10 005</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Коефициент на икономическа активност </w:t>
      </w:r>
      <w:r w:rsidR="002866E3">
        <w:rPr>
          <w:rFonts w:ascii="Times New Roman" w:hAnsi="Times New Roman" w:cs="Times New Roman"/>
        </w:rPr>
        <w:t>–</w:t>
      </w:r>
      <w:r w:rsidRPr="00C375BB">
        <w:rPr>
          <w:rFonts w:ascii="Times New Roman" w:hAnsi="Times New Roman" w:cs="Times New Roman"/>
        </w:rPr>
        <w:t xml:space="preserve">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15 - 64 навършени години (%)</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60.7</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62.9</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64.8</w:t>
      </w:r>
      <w:r w:rsidR="002866E3">
        <w:rPr>
          <w:rFonts w:ascii="Times New Roman" w:hAnsi="Times New Roman" w:cs="Times New Roman"/>
          <w:lang w:val="bg-BG"/>
        </w:rPr>
        <w:t xml:space="preserve">           </w:t>
      </w:r>
      <w:r w:rsidRPr="00C375BB">
        <w:rPr>
          <w:rFonts w:ascii="Times New Roman" w:hAnsi="Times New Roman" w:cs="Times New Roman"/>
        </w:rPr>
        <w:t>65.8</w:t>
      </w:r>
      <w:r w:rsidRPr="00C375BB">
        <w:rPr>
          <w:rFonts w:ascii="Times New Roman" w:hAnsi="Times New Roman" w:cs="Times New Roman"/>
        </w:rPr>
        <w:tab/>
        <w:t>68.0</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Коефициент на заетост - 15 - 64 н</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авършени години (%)</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52.4</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55.9</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58.9</w:t>
      </w:r>
      <w:r w:rsidR="002866E3">
        <w:rPr>
          <w:rFonts w:ascii="Times New Roman" w:hAnsi="Times New Roman" w:cs="Times New Roman"/>
          <w:lang w:val="bg-BG"/>
        </w:rPr>
        <w:t xml:space="preserve">          </w:t>
      </w:r>
      <w:r w:rsidRPr="00C375BB">
        <w:rPr>
          <w:rFonts w:ascii="Times New Roman" w:hAnsi="Times New Roman" w:cs="Times New Roman"/>
        </w:rPr>
        <w:t>58.9</w:t>
      </w:r>
      <w:r w:rsidRPr="00C375BB">
        <w:rPr>
          <w:rFonts w:ascii="Times New Roman" w:hAnsi="Times New Roman" w:cs="Times New Roman"/>
        </w:rPr>
        <w:tab/>
        <w:t>61.2</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Коефициент на безработица (%)</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13.6</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10.9</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9.0</w:t>
      </w:r>
      <w:r w:rsidR="002866E3">
        <w:rPr>
          <w:rFonts w:ascii="Times New Roman" w:hAnsi="Times New Roman" w:cs="Times New Roman"/>
          <w:lang w:val="bg-BG"/>
        </w:rPr>
        <w:t xml:space="preserve">          </w:t>
      </w:r>
      <w:r w:rsidRPr="00C375BB">
        <w:rPr>
          <w:rFonts w:ascii="Times New Roman" w:hAnsi="Times New Roman" w:cs="Times New Roman"/>
        </w:rPr>
        <w:t>10.4</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9.7</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Регистрирани в бюрата по труда безработни</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лица към 31.12. (брой)</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13 978</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12 890</w:t>
      </w:r>
      <w:r w:rsidRPr="00C375BB">
        <w:rPr>
          <w:rFonts w:ascii="Times New Roman" w:hAnsi="Times New Roman" w:cs="Times New Roman"/>
        </w:rPr>
        <w:tab/>
        <w:t>10 450</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8</w:t>
      </w:r>
      <w:r w:rsidR="002866E3">
        <w:rPr>
          <w:rFonts w:ascii="Times New Roman" w:hAnsi="Times New Roman" w:cs="Times New Roman"/>
        </w:rPr>
        <w:t> </w:t>
      </w:r>
      <w:r w:rsidRPr="00C375BB">
        <w:rPr>
          <w:rFonts w:ascii="Times New Roman" w:hAnsi="Times New Roman" w:cs="Times New Roman"/>
        </w:rPr>
        <w:t>907</w:t>
      </w:r>
      <w:r w:rsidR="002866E3">
        <w:rPr>
          <w:rFonts w:ascii="Times New Roman" w:hAnsi="Times New Roman" w:cs="Times New Roman"/>
          <w:lang w:val="bg-BG"/>
        </w:rPr>
        <w:t xml:space="preserve">          </w:t>
      </w:r>
      <w:r w:rsidRPr="00C375BB">
        <w:rPr>
          <w:rFonts w:ascii="Times New Roman" w:hAnsi="Times New Roman" w:cs="Times New Roman"/>
        </w:rPr>
        <w:t>7 550</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населениeто на възраст </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между 25 и 64 навършени години с</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висше образование (%)</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22.5</w:t>
      </w:r>
      <w:r w:rsidR="002866E3">
        <w:rPr>
          <w:rFonts w:ascii="Times New Roman" w:hAnsi="Times New Roman" w:cs="Times New Roman"/>
          <w:lang w:val="bg-BG"/>
        </w:rPr>
        <w:t xml:space="preserve">        </w:t>
      </w:r>
      <w:r w:rsidRPr="00C375BB">
        <w:rPr>
          <w:rFonts w:ascii="Times New Roman" w:hAnsi="Times New Roman" w:cs="Times New Roman"/>
        </w:rPr>
        <w:t>21.8</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21.4</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21.2</w:t>
      </w:r>
      <w:r w:rsidRPr="00C375BB">
        <w:rPr>
          <w:rFonts w:ascii="Times New Roman" w:hAnsi="Times New Roman" w:cs="Times New Roman"/>
        </w:rPr>
        <w:tab/>
        <w:t>21.1</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населението на възраст </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между 25 и 64 навършени години със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средно образование (%)</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47.4</w:t>
      </w:r>
      <w:r w:rsidRPr="00C375BB">
        <w:rPr>
          <w:rFonts w:ascii="Times New Roman" w:hAnsi="Times New Roman" w:cs="Times New Roman"/>
        </w:rPr>
        <w:tab/>
        <w:t>4</w:t>
      </w:r>
      <w:r w:rsidR="002866E3">
        <w:rPr>
          <w:rFonts w:ascii="Times New Roman" w:hAnsi="Times New Roman" w:cs="Times New Roman"/>
          <w:lang w:val="bg-BG"/>
        </w:rPr>
        <w:t xml:space="preserve">        </w:t>
      </w:r>
      <w:r w:rsidRPr="00C375BB">
        <w:rPr>
          <w:rFonts w:ascii="Times New Roman" w:hAnsi="Times New Roman" w:cs="Times New Roman"/>
        </w:rPr>
        <w:t>9.4</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49.3</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49.6</w:t>
      </w:r>
      <w:r w:rsidRPr="00C375BB">
        <w:rPr>
          <w:rFonts w:ascii="Times New Roman" w:hAnsi="Times New Roman" w:cs="Times New Roman"/>
        </w:rPr>
        <w:tab/>
        <w:t>45.5</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населението на </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възраст между 25 и 64 навършени години с </w:t>
      </w:r>
    </w:p>
    <w:p w:rsidR="00330EBC" w:rsidRPr="002866E3" w:rsidRDefault="00330EBC" w:rsidP="00177702">
      <w:pPr>
        <w:spacing w:after="0"/>
        <w:ind w:left="-142" w:right="1"/>
        <w:rPr>
          <w:rFonts w:ascii="Times New Roman" w:hAnsi="Times New Roman" w:cs="Times New Roman"/>
        </w:rPr>
      </w:pPr>
      <w:r w:rsidRPr="002866E3">
        <w:rPr>
          <w:rFonts w:ascii="Times New Roman" w:hAnsi="Times New Roman" w:cs="Times New Roman"/>
        </w:rPr>
        <w:t>основно и по-ниско образование (%)</w:t>
      </w:r>
      <w:r w:rsidRPr="002866E3">
        <w:rPr>
          <w:rFonts w:ascii="Times New Roman" w:hAnsi="Times New Roman" w:cs="Times New Roman"/>
        </w:rPr>
        <w:tab/>
      </w:r>
      <w:r w:rsidR="002866E3" w:rsidRPr="002866E3">
        <w:rPr>
          <w:rFonts w:ascii="Times New Roman" w:hAnsi="Times New Roman" w:cs="Times New Roman"/>
          <w:lang w:val="bg-BG"/>
        </w:rPr>
        <w:t xml:space="preserve">                                   </w:t>
      </w:r>
      <w:r w:rsidRPr="002866E3">
        <w:rPr>
          <w:rFonts w:ascii="Times New Roman" w:hAnsi="Times New Roman" w:cs="Times New Roman"/>
        </w:rPr>
        <w:t>30.1</w:t>
      </w:r>
      <w:r w:rsidR="002866E3" w:rsidRPr="002866E3">
        <w:rPr>
          <w:rFonts w:ascii="Times New Roman" w:hAnsi="Times New Roman" w:cs="Times New Roman"/>
          <w:lang w:val="bg-BG"/>
        </w:rPr>
        <w:t xml:space="preserve">      </w:t>
      </w:r>
      <w:r w:rsidRPr="002866E3">
        <w:rPr>
          <w:rFonts w:ascii="Times New Roman" w:hAnsi="Times New Roman" w:cs="Times New Roman"/>
        </w:rPr>
        <w:t>28.8</w:t>
      </w:r>
      <w:r w:rsidRPr="002866E3">
        <w:rPr>
          <w:rFonts w:ascii="Times New Roman" w:hAnsi="Times New Roman" w:cs="Times New Roman"/>
        </w:rPr>
        <w:tab/>
      </w:r>
      <w:r w:rsidR="002866E3" w:rsidRPr="002866E3">
        <w:rPr>
          <w:rFonts w:ascii="Times New Roman" w:hAnsi="Times New Roman" w:cs="Times New Roman"/>
          <w:lang w:val="bg-BG"/>
        </w:rPr>
        <w:t xml:space="preserve">    </w:t>
      </w:r>
      <w:r w:rsidRPr="002866E3">
        <w:rPr>
          <w:rFonts w:ascii="Times New Roman" w:hAnsi="Times New Roman" w:cs="Times New Roman"/>
        </w:rPr>
        <w:t>29.3</w:t>
      </w:r>
      <w:r w:rsidRPr="002866E3">
        <w:rPr>
          <w:rFonts w:ascii="Times New Roman" w:hAnsi="Times New Roman" w:cs="Times New Roman"/>
        </w:rPr>
        <w:tab/>
      </w:r>
      <w:r w:rsidR="002866E3" w:rsidRPr="002866E3">
        <w:rPr>
          <w:rFonts w:ascii="Times New Roman" w:hAnsi="Times New Roman" w:cs="Times New Roman"/>
          <w:lang w:val="bg-BG"/>
        </w:rPr>
        <w:t xml:space="preserve">        </w:t>
      </w:r>
      <w:r w:rsidRPr="002866E3">
        <w:rPr>
          <w:rFonts w:ascii="Times New Roman" w:hAnsi="Times New Roman" w:cs="Times New Roman"/>
        </w:rPr>
        <w:t>29.2</w:t>
      </w:r>
      <w:r w:rsidRPr="002866E3">
        <w:rPr>
          <w:rFonts w:ascii="Times New Roman" w:hAnsi="Times New Roman" w:cs="Times New Roman"/>
        </w:rPr>
        <w:tab/>
        <w:t>33.4</w:t>
      </w:r>
    </w:p>
    <w:p w:rsidR="002866E3" w:rsidRPr="002866E3" w:rsidRDefault="00330EBC" w:rsidP="00177702">
      <w:pPr>
        <w:spacing w:after="0"/>
        <w:ind w:left="-142" w:right="1"/>
        <w:rPr>
          <w:rFonts w:ascii="Times New Roman" w:hAnsi="Times New Roman" w:cs="Times New Roman"/>
          <w:b/>
        </w:rPr>
      </w:pPr>
      <w:r w:rsidRPr="002866E3">
        <w:rPr>
          <w:rFonts w:ascii="Times New Roman" w:hAnsi="Times New Roman" w:cs="Times New Roman"/>
          <w:b/>
        </w:rPr>
        <w:t>Здравеопазване</w:t>
      </w:r>
      <w:r w:rsidRPr="002866E3">
        <w:rPr>
          <w:rFonts w:ascii="Times New Roman" w:hAnsi="Times New Roman" w:cs="Times New Roman"/>
          <w:b/>
        </w:rPr>
        <w:tab/>
      </w:r>
    </w:p>
    <w:p w:rsidR="002866E3" w:rsidRDefault="00330EBC" w:rsidP="00177702">
      <w:pPr>
        <w:spacing w:after="0"/>
        <w:ind w:left="-142" w:right="1"/>
        <w:rPr>
          <w:rFonts w:ascii="Times New Roman" w:hAnsi="Times New Roman" w:cs="Times New Roman"/>
          <w:lang w:val="bg-BG"/>
        </w:rPr>
      </w:pPr>
      <w:r w:rsidRPr="00C375BB">
        <w:rPr>
          <w:rFonts w:ascii="Times New Roman" w:hAnsi="Times New Roman" w:cs="Times New Roman"/>
        </w:rPr>
        <w:t>Болнични заведения към 31.12. (брой)</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8</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8</w:t>
      </w:r>
      <w:r w:rsidR="002866E3">
        <w:rPr>
          <w:rFonts w:ascii="Times New Roman" w:hAnsi="Times New Roman" w:cs="Times New Roman"/>
          <w:lang w:val="bg-BG"/>
        </w:rPr>
        <w:t xml:space="preserve">                    </w:t>
      </w:r>
      <w:r w:rsidRPr="00C375BB">
        <w:rPr>
          <w:rFonts w:ascii="Times New Roman" w:hAnsi="Times New Roman" w:cs="Times New Roman"/>
        </w:rPr>
        <w:t>8</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8</w:t>
      </w:r>
      <w:r w:rsidR="002866E3">
        <w:rPr>
          <w:rFonts w:ascii="Times New Roman" w:hAnsi="Times New Roman" w:cs="Times New Roman"/>
          <w:lang w:val="bg-BG"/>
        </w:rPr>
        <w:t xml:space="preserve">               8</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Легла в болничните заведения към 31.12. (брой)</w:t>
      </w:r>
      <w:r w:rsidR="002866E3">
        <w:rPr>
          <w:rFonts w:ascii="Times New Roman" w:hAnsi="Times New Roman" w:cs="Times New Roman"/>
          <w:lang w:val="bg-BG"/>
        </w:rPr>
        <w:t xml:space="preserve">    </w:t>
      </w:r>
      <w:r w:rsidRPr="00C375BB">
        <w:rPr>
          <w:rFonts w:ascii="Times New Roman" w:hAnsi="Times New Roman" w:cs="Times New Roman"/>
        </w:rPr>
        <w:tab/>
      </w:r>
      <w:r w:rsidR="002866E3">
        <w:rPr>
          <w:rFonts w:ascii="Times New Roman" w:hAnsi="Times New Roman" w:cs="Times New Roman"/>
          <w:lang w:val="bg-BG"/>
        </w:rPr>
        <w:t xml:space="preserve">       </w:t>
      </w:r>
      <w:r w:rsidR="002866E3">
        <w:rPr>
          <w:rFonts w:ascii="Times New Roman" w:hAnsi="Times New Roman" w:cs="Times New Roman"/>
        </w:rPr>
        <w:t xml:space="preserve">1 022 </w:t>
      </w:r>
      <w:r w:rsidR="002866E3">
        <w:rPr>
          <w:rFonts w:ascii="Times New Roman" w:hAnsi="Times New Roman" w:cs="Times New Roman"/>
          <w:lang w:val="bg-BG"/>
        </w:rPr>
        <w:t xml:space="preserve">    </w:t>
      </w:r>
      <w:r w:rsidRPr="00C375BB">
        <w:rPr>
          <w:rFonts w:ascii="Times New Roman" w:hAnsi="Times New Roman" w:cs="Times New Roman"/>
        </w:rPr>
        <w:t>1</w:t>
      </w:r>
      <w:r w:rsidR="002866E3">
        <w:rPr>
          <w:rFonts w:ascii="Times New Roman" w:hAnsi="Times New Roman" w:cs="Times New Roman"/>
        </w:rPr>
        <w:t> </w:t>
      </w:r>
      <w:r w:rsidRPr="00C375BB">
        <w:rPr>
          <w:rFonts w:ascii="Times New Roman" w:hAnsi="Times New Roman" w:cs="Times New Roman"/>
        </w:rPr>
        <w:t>025</w:t>
      </w:r>
      <w:r w:rsidR="002866E3">
        <w:rPr>
          <w:rFonts w:ascii="Times New Roman" w:hAnsi="Times New Roman" w:cs="Times New Roman"/>
          <w:lang w:val="bg-BG"/>
        </w:rPr>
        <w:t xml:space="preserve">             </w:t>
      </w:r>
      <w:r w:rsidRPr="00C375BB">
        <w:rPr>
          <w:rFonts w:ascii="Times New Roman" w:hAnsi="Times New Roman" w:cs="Times New Roman"/>
        </w:rPr>
        <w:t>1 021</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1 064</w:t>
      </w:r>
      <w:r w:rsidRPr="00C375BB">
        <w:rPr>
          <w:rFonts w:ascii="Times New Roman" w:hAnsi="Times New Roman" w:cs="Times New Roman"/>
        </w:rPr>
        <w:tab/>
        <w:t>1 064</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Лекари в лечебните и здравните заведения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към 31.12. на 10 000 души от населението (брой)</w:t>
      </w:r>
      <w:r w:rsidRPr="00C375BB">
        <w:rPr>
          <w:rFonts w:ascii="Times New Roman" w:hAnsi="Times New Roman" w:cs="Times New Roman"/>
        </w:rPr>
        <w:tab/>
      </w:r>
      <w:r w:rsidR="002866E3">
        <w:rPr>
          <w:rFonts w:ascii="Times New Roman" w:hAnsi="Times New Roman" w:cs="Times New Roman"/>
          <w:lang w:val="bg-BG"/>
        </w:rPr>
        <w:t xml:space="preserve">          </w:t>
      </w:r>
      <w:r w:rsidR="002866E3">
        <w:rPr>
          <w:rFonts w:ascii="Times New Roman" w:hAnsi="Times New Roman" w:cs="Times New Roman"/>
        </w:rPr>
        <w:t xml:space="preserve">29.8      </w:t>
      </w:r>
      <w:r w:rsidR="002866E3">
        <w:rPr>
          <w:rFonts w:ascii="Times New Roman" w:hAnsi="Times New Roman" w:cs="Times New Roman"/>
          <w:lang w:val="bg-BG"/>
        </w:rPr>
        <w:t xml:space="preserve"> </w:t>
      </w:r>
      <w:r w:rsidRPr="00C375BB">
        <w:rPr>
          <w:rFonts w:ascii="Times New Roman" w:hAnsi="Times New Roman" w:cs="Times New Roman"/>
        </w:rPr>
        <w:t>29.8</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32.5</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30.5</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30.2</w:t>
      </w:r>
    </w:p>
    <w:p w:rsidR="002866E3" w:rsidRPr="002866E3" w:rsidRDefault="00330EBC" w:rsidP="00177702">
      <w:pPr>
        <w:spacing w:after="0"/>
        <w:ind w:left="-142" w:right="1"/>
        <w:rPr>
          <w:rFonts w:ascii="Times New Roman" w:hAnsi="Times New Roman" w:cs="Times New Roman"/>
          <w:b/>
        </w:rPr>
      </w:pPr>
      <w:r w:rsidRPr="002866E3">
        <w:rPr>
          <w:rFonts w:ascii="Times New Roman" w:hAnsi="Times New Roman" w:cs="Times New Roman"/>
          <w:b/>
        </w:rPr>
        <w:t>Образование</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Училища (начален, прогимназиален и</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гимназиален етап) - брой</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74</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74</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73</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69</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69</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Записани учащи във всички видове училища</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(начален, прогимназиален и гимназиален етап) - брой</w:t>
      </w:r>
      <w:r w:rsidRPr="00C375BB">
        <w:rPr>
          <w:rFonts w:ascii="Times New Roman" w:hAnsi="Times New Roman" w:cs="Times New Roman"/>
        </w:rPr>
        <w:tab/>
      </w:r>
      <w:r w:rsidR="002866E3">
        <w:rPr>
          <w:rFonts w:ascii="Times New Roman" w:hAnsi="Times New Roman" w:cs="Times New Roman"/>
          <w:lang w:val="bg-BG"/>
        </w:rPr>
        <w:t xml:space="preserve">       </w:t>
      </w:r>
      <w:r w:rsidR="002866E3">
        <w:rPr>
          <w:rFonts w:ascii="Times New Roman" w:hAnsi="Times New Roman" w:cs="Times New Roman"/>
        </w:rPr>
        <w:t xml:space="preserve">23 115 </w:t>
      </w:r>
      <w:r w:rsidR="002866E3">
        <w:rPr>
          <w:rFonts w:ascii="Times New Roman" w:hAnsi="Times New Roman" w:cs="Times New Roman"/>
          <w:lang w:val="bg-BG"/>
        </w:rPr>
        <w:t xml:space="preserve">  </w:t>
      </w:r>
      <w:r w:rsidRPr="00C375BB">
        <w:rPr>
          <w:rFonts w:ascii="Times New Roman" w:hAnsi="Times New Roman" w:cs="Times New Roman"/>
        </w:rPr>
        <w:t>22 937</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22</w:t>
      </w:r>
      <w:r w:rsidR="002866E3">
        <w:rPr>
          <w:rFonts w:ascii="Times New Roman" w:hAnsi="Times New Roman" w:cs="Times New Roman"/>
        </w:rPr>
        <w:t> </w:t>
      </w:r>
      <w:r w:rsidRPr="00C375BB">
        <w:rPr>
          <w:rFonts w:ascii="Times New Roman" w:hAnsi="Times New Roman" w:cs="Times New Roman"/>
        </w:rPr>
        <w:t>777</w:t>
      </w:r>
      <w:r w:rsidR="002866E3">
        <w:rPr>
          <w:rFonts w:ascii="Times New Roman" w:hAnsi="Times New Roman" w:cs="Times New Roman"/>
          <w:lang w:val="bg-BG"/>
        </w:rPr>
        <w:t xml:space="preserve">       </w:t>
      </w:r>
      <w:r w:rsidRPr="00C375BB">
        <w:rPr>
          <w:rFonts w:ascii="Times New Roman" w:hAnsi="Times New Roman" w:cs="Times New Roman"/>
        </w:rPr>
        <w:t>22 172</w:t>
      </w:r>
      <w:r w:rsidRPr="00C375BB">
        <w:rPr>
          <w:rFonts w:ascii="Times New Roman" w:hAnsi="Times New Roman" w:cs="Times New Roman"/>
        </w:rPr>
        <w:tab/>
        <w:t>21 532</w:t>
      </w:r>
    </w:p>
    <w:p w:rsidR="002866E3" w:rsidRDefault="00330EBC" w:rsidP="00177702">
      <w:pPr>
        <w:spacing w:after="0"/>
        <w:ind w:left="-142" w:right="1"/>
        <w:rPr>
          <w:rFonts w:ascii="Times New Roman" w:hAnsi="Times New Roman" w:cs="Times New Roman"/>
        </w:rPr>
      </w:pPr>
      <w:r w:rsidRPr="00C375BB">
        <w:rPr>
          <w:rFonts w:ascii="Times New Roman" w:hAnsi="Times New Roman" w:cs="Times New Roman"/>
        </w:rPr>
        <w:t>Групов нетен коефициент на записване на децата в</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детските градини (%)</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70.4</w:t>
      </w:r>
      <w:r w:rsidR="002866E3">
        <w:rPr>
          <w:rFonts w:ascii="Times New Roman" w:hAnsi="Times New Roman" w:cs="Times New Roman"/>
          <w:lang w:val="bg-BG"/>
        </w:rPr>
        <w:t xml:space="preserve">       </w:t>
      </w:r>
      <w:r w:rsidRPr="00C375BB">
        <w:rPr>
          <w:rFonts w:ascii="Times New Roman" w:hAnsi="Times New Roman" w:cs="Times New Roman"/>
        </w:rPr>
        <w:t>68.2</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65.8</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63.6</w:t>
      </w:r>
      <w:r w:rsidRPr="00C375BB">
        <w:rPr>
          <w:rFonts w:ascii="Times New Roman" w:hAnsi="Times New Roman" w:cs="Times New Roman"/>
        </w:rPr>
        <w:tab/>
      </w:r>
      <w:r w:rsidR="002866E3">
        <w:rPr>
          <w:rFonts w:ascii="Times New Roman" w:hAnsi="Times New Roman" w:cs="Times New Roman"/>
          <w:lang w:val="bg-BG"/>
        </w:rPr>
        <w:t xml:space="preserve">    </w:t>
      </w:r>
      <w:r w:rsidRPr="00C375BB">
        <w:rPr>
          <w:rFonts w:ascii="Times New Roman" w:hAnsi="Times New Roman" w:cs="Times New Roman"/>
        </w:rPr>
        <w:t>64.8</w:t>
      </w:r>
    </w:p>
    <w:p w:rsidR="00FF7D9A" w:rsidRPr="003F02A0" w:rsidRDefault="00FF7D9A" w:rsidP="00FF7D9A">
      <w:pPr>
        <w:shd w:val="clear" w:color="auto" w:fill="FFFFFF"/>
        <w:spacing w:after="0" w:line="240" w:lineRule="auto"/>
        <w:rPr>
          <w:rFonts w:ascii="Times New Roman" w:eastAsia="Times New Roman" w:hAnsi="Times New Roman" w:cs="Times New Roman"/>
          <w:color w:val="000000"/>
          <w:lang w:val="bg-BG" w:eastAsia="bg-BG"/>
        </w:rPr>
      </w:pPr>
      <w:r>
        <w:rPr>
          <w:rFonts w:ascii="Tahoma" w:eastAsia="Times New Roman" w:hAnsi="Tahoma" w:cs="Tahoma"/>
          <w:color w:val="000000"/>
          <w:lang w:val="bg-BG" w:eastAsia="bg-BG"/>
        </w:rPr>
        <w:t xml:space="preserve"> </w:t>
      </w:r>
      <w:r w:rsidRPr="001E3BD1">
        <w:rPr>
          <w:rFonts w:ascii="Times New Roman" w:eastAsia="Times New Roman" w:hAnsi="Times New Roman" w:cs="Times New Roman"/>
          <w:b/>
          <w:i/>
          <w:color w:val="000000"/>
          <w:lang w:val="bg-BG" w:eastAsia="bg-BG"/>
        </w:rPr>
        <w:t>Източник:</w:t>
      </w:r>
      <w:r w:rsidRPr="00C93E7C">
        <w:rPr>
          <w:rFonts w:ascii="Times New Roman" w:eastAsia="Times New Roman" w:hAnsi="Times New Roman" w:cs="Times New Roman"/>
          <w:color w:val="000000"/>
          <w:lang w:val="bg-BG" w:eastAsia="bg-BG"/>
        </w:rPr>
        <w:t xml:space="preserve"> национален статистически институт, </w:t>
      </w:r>
      <w:r w:rsidRPr="003F02A0">
        <w:rPr>
          <w:rFonts w:ascii="Times New Roman" w:eastAsia="Times New Roman" w:hAnsi="Times New Roman" w:cs="Times New Roman"/>
          <w:color w:val="000000"/>
          <w:lang w:val="bg-BG" w:eastAsia="bg-BG"/>
        </w:rPr>
        <w:t>28.01.2020</w:t>
      </w:r>
      <w:r>
        <w:rPr>
          <w:rFonts w:ascii="Times New Roman" w:eastAsia="Times New Roman" w:hAnsi="Times New Roman" w:cs="Times New Roman"/>
          <w:color w:val="000000"/>
          <w:lang w:val="bg-BG" w:eastAsia="bg-BG"/>
        </w:rPr>
        <w:t xml:space="preserve"> г.</w:t>
      </w:r>
    </w:p>
    <w:p w:rsidR="00FF7D9A" w:rsidRPr="003F02A0" w:rsidRDefault="00FF7D9A" w:rsidP="00FF7D9A">
      <w:pPr>
        <w:spacing w:after="0" w:line="360" w:lineRule="auto"/>
        <w:ind w:left="-142" w:right="157"/>
        <w:jc w:val="both"/>
        <w:rPr>
          <w:rFonts w:ascii="Times New Roman" w:eastAsia="Times New Roman" w:hAnsi="Times New Roman"/>
          <w:b/>
          <w:i/>
          <w:lang w:val="bg-BG" w:eastAsia="bg-BG"/>
        </w:rPr>
      </w:pPr>
      <w:r>
        <w:rPr>
          <w:rFonts w:ascii="Times New Roman" w:eastAsia="Times New Roman" w:hAnsi="Times New Roman"/>
          <w:sz w:val="24"/>
          <w:szCs w:val="24"/>
          <w:lang w:val="bg-BG" w:eastAsia="bg-BG"/>
        </w:rPr>
        <w:t xml:space="preserve">      </w:t>
      </w:r>
    </w:p>
    <w:p w:rsidR="00330EBC" w:rsidRPr="00233228" w:rsidRDefault="00330EBC" w:rsidP="00177702">
      <w:pPr>
        <w:pStyle w:val="Default"/>
        <w:spacing w:line="360" w:lineRule="auto"/>
        <w:ind w:left="-142" w:right="157" w:firstLine="708"/>
        <w:jc w:val="both"/>
        <w:rPr>
          <w:b/>
          <w:color w:val="auto"/>
        </w:rPr>
      </w:pPr>
      <w:r w:rsidRPr="00233228">
        <w:rPr>
          <w:b/>
          <w:color w:val="auto"/>
        </w:rPr>
        <w:t>Таблица №</w:t>
      </w:r>
      <w:r w:rsidR="00305001">
        <w:rPr>
          <w:b/>
          <w:color w:val="auto"/>
        </w:rPr>
        <w:t>1</w:t>
      </w:r>
      <w:r w:rsidR="00717395">
        <w:rPr>
          <w:b/>
          <w:color w:val="auto"/>
        </w:rPr>
        <w:t>3</w:t>
      </w:r>
      <w:r w:rsidRPr="00233228">
        <w:rPr>
          <w:b/>
          <w:color w:val="auto"/>
        </w:rPr>
        <w:t xml:space="preserve"> Демографски  показатели  и показатели, характеризиращи пазара на труда, културата, образованието и здравеопазването в Област Ямбол</w:t>
      </w:r>
    </w:p>
    <w:p w:rsidR="00E51C29" w:rsidRDefault="00E51C29" w:rsidP="00177702">
      <w:pPr>
        <w:pStyle w:val="Default"/>
        <w:spacing w:line="360" w:lineRule="auto"/>
        <w:ind w:left="-142" w:right="157" w:firstLine="142"/>
        <w:jc w:val="both"/>
        <w:rPr>
          <w:color w:val="auto"/>
        </w:rPr>
      </w:pPr>
    </w:p>
    <w:p w:rsidR="00FD12F8" w:rsidRDefault="00FD12F8" w:rsidP="00177702">
      <w:pPr>
        <w:spacing w:after="0"/>
        <w:ind w:left="-142" w:right="1"/>
        <w:rPr>
          <w:rFonts w:ascii="Times New Roman" w:hAnsi="Times New Roman" w:cs="Times New Roman"/>
          <w:b/>
        </w:rPr>
      </w:pPr>
    </w:p>
    <w:p w:rsidR="00330EBC" w:rsidRPr="00F74136" w:rsidRDefault="00330EBC" w:rsidP="00177702">
      <w:pPr>
        <w:spacing w:after="0"/>
        <w:ind w:left="-142" w:right="1"/>
        <w:rPr>
          <w:rFonts w:ascii="Times New Roman" w:hAnsi="Times New Roman" w:cs="Times New Roman"/>
          <w:b/>
        </w:rPr>
      </w:pPr>
      <w:r>
        <w:rPr>
          <w:rFonts w:ascii="Times New Roman" w:hAnsi="Times New Roman" w:cs="Times New Roman"/>
          <w:b/>
        </w:rPr>
        <w:t>Раздели</w:t>
      </w:r>
      <w:r w:rsidRPr="00F74136">
        <w:rPr>
          <w:rFonts w:ascii="Times New Roman" w:hAnsi="Times New Roman" w:cs="Times New Roman"/>
          <w:b/>
        </w:rPr>
        <w:t xml:space="preserve">   Показатели</w:t>
      </w:r>
      <w:r w:rsidRPr="00F74136">
        <w:rPr>
          <w:rFonts w:ascii="Times New Roman" w:hAnsi="Times New Roman" w:cs="Times New Roman"/>
          <w:b/>
        </w:rPr>
        <w:tab/>
        <w:t>Години         2014</w:t>
      </w:r>
      <w:r w:rsidRPr="00F74136">
        <w:rPr>
          <w:rFonts w:ascii="Times New Roman" w:hAnsi="Times New Roman" w:cs="Times New Roman"/>
          <w:b/>
        </w:rPr>
        <w:tab/>
        <w:t xml:space="preserve">  2015</w:t>
      </w:r>
      <w:r w:rsidRPr="00F74136">
        <w:rPr>
          <w:rFonts w:ascii="Times New Roman" w:hAnsi="Times New Roman" w:cs="Times New Roman"/>
          <w:b/>
        </w:rPr>
        <w:tab/>
        <w:t xml:space="preserve">            2016</w:t>
      </w:r>
      <w:r w:rsidRPr="00F74136">
        <w:rPr>
          <w:rFonts w:ascii="Times New Roman" w:hAnsi="Times New Roman" w:cs="Times New Roman"/>
          <w:b/>
        </w:rPr>
        <w:tab/>
        <w:t xml:space="preserve">      2017           2018</w:t>
      </w:r>
    </w:p>
    <w:p w:rsidR="00330EBC" w:rsidRPr="00F74136" w:rsidRDefault="00330EBC" w:rsidP="00177702">
      <w:pPr>
        <w:spacing w:after="0"/>
        <w:ind w:left="-142" w:right="1"/>
        <w:rPr>
          <w:rFonts w:ascii="Times New Roman" w:hAnsi="Times New Roman" w:cs="Times New Roman"/>
          <w:b/>
        </w:rPr>
      </w:pPr>
      <w:r w:rsidRPr="00F74136">
        <w:rPr>
          <w:rFonts w:ascii="Times New Roman" w:hAnsi="Times New Roman" w:cs="Times New Roman"/>
          <w:b/>
        </w:rPr>
        <w:t>Пазар на труда</w:t>
      </w:r>
      <w:r w:rsidRPr="00F74136">
        <w:rPr>
          <w:rFonts w:ascii="Times New Roman" w:hAnsi="Times New Roman" w:cs="Times New Roman"/>
          <w:b/>
        </w:rPr>
        <w:tab/>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Среден списъчен брой на наети </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лица по трудово и служебно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правоотношение (брой)</w:t>
      </w:r>
      <w:r w:rsidRPr="00C375BB">
        <w:rPr>
          <w:rFonts w:ascii="Times New Roman" w:hAnsi="Times New Roman" w:cs="Times New Roman"/>
        </w:rPr>
        <w:tab/>
      </w:r>
      <w:r>
        <w:rPr>
          <w:rFonts w:ascii="Times New Roman" w:hAnsi="Times New Roman" w:cs="Times New Roman"/>
        </w:rPr>
        <w:t xml:space="preserve">                 </w:t>
      </w:r>
      <w:r w:rsidR="00924889">
        <w:rPr>
          <w:rFonts w:ascii="Times New Roman" w:hAnsi="Times New Roman" w:cs="Times New Roman"/>
          <w:lang w:val="bg-BG"/>
        </w:rPr>
        <w:t xml:space="preserve">            </w:t>
      </w:r>
      <w:r>
        <w:rPr>
          <w:rFonts w:ascii="Times New Roman" w:hAnsi="Times New Roman" w:cs="Times New Roman"/>
        </w:rPr>
        <w:t xml:space="preserve">  </w:t>
      </w:r>
      <w:r w:rsidRPr="00C375BB">
        <w:rPr>
          <w:rFonts w:ascii="Times New Roman" w:hAnsi="Times New Roman" w:cs="Times New Roman"/>
        </w:rPr>
        <w:t>31 709</w:t>
      </w:r>
      <w:r w:rsidRPr="00C375BB">
        <w:rPr>
          <w:rFonts w:ascii="Times New Roman" w:hAnsi="Times New Roman" w:cs="Times New Roman"/>
        </w:rPr>
        <w:tab/>
        <w:t>32 780</w:t>
      </w:r>
      <w:r w:rsidRPr="00C375BB">
        <w:rPr>
          <w:rFonts w:ascii="Times New Roman" w:hAnsi="Times New Roman" w:cs="Times New Roman"/>
        </w:rPr>
        <w:tab/>
      </w:r>
      <w:r>
        <w:rPr>
          <w:rFonts w:ascii="Times New Roman" w:hAnsi="Times New Roman" w:cs="Times New Roman"/>
        </w:rPr>
        <w:t xml:space="preserve">         </w:t>
      </w:r>
      <w:r w:rsidRPr="00C375BB">
        <w:rPr>
          <w:rFonts w:ascii="Times New Roman" w:hAnsi="Times New Roman" w:cs="Times New Roman"/>
        </w:rPr>
        <w:t>33 106</w:t>
      </w:r>
      <w:r w:rsidRPr="00C375BB">
        <w:rPr>
          <w:rFonts w:ascii="Times New Roman" w:hAnsi="Times New Roman" w:cs="Times New Roman"/>
        </w:rPr>
        <w:tab/>
      </w:r>
      <w:r>
        <w:rPr>
          <w:rFonts w:ascii="Times New Roman" w:hAnsi="Times New Roman" w:cs="Times New Roman"/>
        </w:rPr>
        <w:t xml:space="preserve">    </w:t>
      </w:r>
      <w:r w:rsidRPr="00C375BB">
        <w:rPr>
          <w:rFonts w:ascii="Times New Roman" w:hAnsi="Times New Roman" w:cs="Times New Roman"/>
        </w:rPr>
        <w:t>31</w:t>
      </w:r>
      <w:r>
        <w:rPr>
          <w:rFonts w:ascii="Times New Roman" w:hAnsi="Times New Roman" w:cs="Times New Roman"/>
        </w:rPr>
        <w:t> </w:t>
      </w:r>
      <w:r w:rsidRPr="00C375BB">
        <w:rPr>
          <w:rFonts w:ascii="Times New Roman" w:hAnsi="Times New Roman" w:cs="Times New Roman"/>
        </w:rPr>
        <w:t>405</w:t>
      </w:r>
      <w:r>
        <w:rPr>
          <w:rFonts w:ascii="Times New Roman" w:hAnsi="Times New Roman" w:cs="Times New Roman"/>
        </w:rPr>
        <w:t xml:space="preserve">        </w:t>
      </w:r>
      <w:r w:rsidRPr="00C375BB">
        <w:rPr>
          <w:rFonts w:ascii="Times New Roman" w:hAnsi="Times New Roman" w:cs="Times New Roman"/>
        </w:rPr>
        <w:t>30 189</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Средна годишна работна заплата</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на наетите лица по трудово и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служебно правоотношение (лв.)</w:t>
      </w:r>
      <w:r w:rsidRPr="00C375BB">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lang w:val="bg-BG"/>
        </w:rPr>
        <w:t xml:space="preserve">  </w:t>
      </w:r>
      <w:r w:rsidR="00924889">
        <w:rPr>
          <w:rFonts w:ascii="Times New Roman" w:hAnsi="Times New Roman" w:cs="Times New Roman"/>
          <w:lang w:val="bg-BG"/>
        </w:rPr>
        <w:t xml:space="preserve">            </w:t>
      </w:r>
      <w:r w:rsidRPr="00C375BB">
        <w:rPr>
          <w:rFonts w:ascii="Times New Roman" w:hAnsi="Times New Roman" w:cs="Times New Roman"/>
        </w:rPr>
        <w:t>7</w:t>
      </w:r>
      <w:r>
        <w:rPr>
          <w:rFonts w:ascii="Times New Roman" w:hAnsi="Times New Roman" w:cs="Times New Roman"/>
        </w:rPr>
        <w:t> </w:t>
      </w:r>
      <w:r w:rsidRPr="00C375BB">
        <w:rPr>
          <w:rFonts w:ascii="Times New Roman" w:hAnsi="Times New Roman" w:cs="Times New Roman"/>
        </w:rPr>
        <w:t>472</w:t>
      </w:r>
      <w:r>
        <w:rPr>
          <w:rFonts w:ascii="Times New Roman" w:hAnsi="Times New Roman" w:cs="Times New Roman"/>
        </w:rPr>
        <w:t xml:space="preserve">          </w:t>
      </w:r>
      <w:r w:rsidRPr="00C375BB">
        <w:rPr>
          <w:rFonts w:ascii="Times New Roman" w:hAnsi="Times New Roman" w:cs="Times New Roman"/>
        </w:rPr>
        <w:t>8</w:t>
      </w:r>
      <w:r>
        <w:rPr>
          <w:rFonts w:ascii="Times New Roman" w:hAnsi="Times New Roman" w:cs="Times New Roman"/>
        </w:rPr>
        <w:t> </w:t>
      </w:r>
      <w:r w:rsidRPr="00C375BB">
        <w:rPr>
          <w:rFonts w:ascii="Times New Roman" w:hAnsi="Times New Roman" w:cs="Times New Roman"/>
        </w:rPr>
        <w:t>053</w:t>
      </w:r>
      <w:r>
        <w:rPr>
          <w:rFonts w:ascii="Times New Roman" w:hAnsi="Times New Roman" w:cs="Times New Roman"/>
        </w:rPr>
        <w:t xml:space="preserve">           </w:t>
      </w:r>
      <w:r>
        <w:rPr>
          <w:rFonts w:ascii="Times New Roman" w:hAnsi="Times New Roman" w:cs="Times New Roman"/>
          <w:lang w:val="bg-BG"/>
        </w:rPr>
        <w:t xml:space="preserve">    </w:t>
      </w:r>
      <w:r>
        <w:rPr>
          <w:rFonts w:ascii="Times New Roman" w:hAnsi="Times New Roman" w:cs="Times New Roman"/>
        </w:rPr>
        <w:t xml:space="preserve"> </w:t>
      </w:r>
      <w:r w:rsidRPr="00C375BB">
        <w:rPr>
          <w:rFonts w:ascii="Times New Roman" w:hAnsi="Times New Roman" w:cs="Times New Roman"/>
        </w:rPr>
        <w:t>8 625</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9</w:t>
      </w:r>
      <w:r>
        <w:rPr>
          <w:rFonts w:ascii="Times New Roman" w:hAnsi="Times New Roman" w:cs="Times New Roman"/>
        </w:rPr>
        <w:t> </w:t>
      </w:r>
      <w:r w:rsidRPr="00C375BB">
        <w:rPr>
          <w:rFonts w:ascii="Times New Roman" w:hAnsi="Times New Roman" w:cs="Times New Roman"/>
        </w:rPr>
        <w:t>530</w:t>
      </w:r>
      <w:r>
        <w:rPr>
          <w:rFonts w:ascii="Times New Roman" w:hAnsi="Times New Roman" w:cs="Times New Roman"/>
          <w:lang w:val="bg-BG"/>
        </w:rPr>
        <w:t xml:space="preserve">      </w:t>
      </w:r>
      <w:r>
        <w:rPr>
          <w:rFonts w:ascii="Times New Roman" w:hAnsi="Times New Roman" w:cs="Times New Roman"/>
        </w:rPr>
        <w:t xml:space="preserve">   </w:t>
      </w:r>
      <w:r w:rsidRPr="00C375BB">
        <w:rPr>
          <w:rFonts w:ascii="Times New Roman" w:hAnsi="Times New Roman" w:cs="Times New Roman"/>
        </w:rPr>
        <w:t>10 815</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Коефициент на икономическа активност</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- 15 - 64 навършени години (%)</w:t>
      </w:r>
      <w:r w:rsidRPr="00C375BB">
        <w:rPr>
          <w:rFonts w:ascii="Times New Roman" w:hAnsi="Times New Roman" w:cs="Times New Roman"/>
        </w:rPr>
        <w:tab/>
      </w:r>
      <w:r>
        <w:rPr>
          <w:rFonts w:ascii="Times New Roman" w:hAnsi="Times New Roman" w:cs="Times New Roman"/>
        </w:rPr>
        <w:t xml:space="preserve">       </w:t>
      </w:r>
      <w:r w:rsidR="00924889">
        <w:rPr>
          <w:rFonts w:ascii="Times New Roman" w:hAnsi="Times New Roman" w:cs="Times New Roman"/>
          <w:lang w:val="bg-BG"/>
        </w:rPr>
        <w:t xml:space="preserve">            </w:t>
      </w:r>
      <w:r>
        <w:rPr>
          <w:rFonts w:ascii="Times New Roman" w:hAnsi="Times New Roman" w:cs="Times New Roman"/>
        </w:rPr>
        <w:t xml:space="preserve"> </w:t>
      </w:r>
      <w:r w:rsidRPr="00C375BB">
        <w:rPr>
          <w:rFonts w:ascii="Times New Roman" w:hAnsi="Times New Roman" w:cs="Times New Roman"/>
        </w:rPr>
        <w:t>69.4</w:t>
      </w:r>
      <w:r w:rsidRPr="00C375BB">
        <w:rPr>
          <w:rFonts w:ascii="Times New Roman" w:hAnsi="Times New Roman" w:cs="Times New Roman"/>
        </w:rPr>
        <w:tab/>
        <w:t>71.5</w:t>
      </w:r>
      <w:r w:rsidRPr="00C375BB">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lang w:val="bg-BG"/>
        </w:rPr>
        <w:t xml:space="preserve"> </w:t>
      </w:r>
      <w:r>
        <w:rPr>
          <w:rFonts w:ascii="Times New Roman" w:hAnsi="Times New Roman" w:cs="Times New Roman"/>
        </w:rPr>
        <w:t xml:space="preserve">    </w:t>
      </w:r>
      <w:r w:rsidRPr="00C375BB">
        <w:rPr>
          <w:rFonts w:ascii="Times New Roman" w:hAnsi="Times New Roman" w:cs="Times New Roman"/>
        </w:rPr>
        <w:t>71.7</w:t>
      </w:r>
      <w:r w:rsidRPr="00C375BB">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lang w:val="bg-BG"/>
        </w:rPr>
        <w:t xml:space="preserve">     </w:t>
      </w:r>
      <w:r w:rsidRPr="00C375BB">
        <w:rPr>
          <w:rFonts w:ascii="Times New Roman" w:hAnsi="Times New Roman" w:cs="Times New Roman"/>
        </w:rPr>
        <w:t>73.5</w:t>
      </w:r>
      <w:r>
        <w:rPr>
          <w:rFonts w:ascii="Times New Roman" w:hAnsi="Times New Roman" w:cs="Times New Roman"/>
          <w:lang w:val="bg-BG"/>
        </w:rPr>
        <w:t xml:space="preserve">      </w:t>
      </w:r>
      <w:r>
        <w:rPr>
          <w:rFonts w:ascii="Times New Roman" w:hAnsi="Times New Roman" w:cs="Times New Roman"/>
        </w:rPr>
        <w:t xml:space="preserve">       </w:t>
      </w:r>
      <w:r w:rsidRPr="00C375BB">
        <w:rPr>
          <w:rFonts w:ascii="Times New Roman" w:hAnsi="Times New Roman" w:cs="Times New Roman"/>
        </w:rPr>
        <w:t>68.0</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Коефициент на заетост - 15 - 64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навършени години (%)</w:t>
      </w:r>
      <w:r w:rsidRPr="00C375BB">
        <w:rPr>
          <w:rFonts w:ascii="Times New Roman" w:hAnsi="Times New Roman" w:cs="Times New Roman"/>
        </w:rPr>
        <w:tab/>
      </w:r>
      <w:r>
        <w:rPr>
          <w:rFonts w:ascii="Times New Roman" w:hAnsi="Times New Roman" w:cs="Times New Roman"/>
          <w:lang w:val="bg-BG"/>
        </w:rPr>
        <w:t xml:space="preserve">                  </w:t>
      </w:r>
      <w:r w:rsidR="00924889">
        <w:rPr>
          <w:rFonts w:ascii="Times New Roman" w:hAnsi="Times New Roman" w:cs="Times New Roman"/>
          <w:lang w:val="bg-BG"/>
        </w:rPr>
        <w:t xml:space="preserve">  </w:t>
      </w:r>
      <w:r>
        <w:rPr>
          <w:rFonts w:ascii="Times New Roman" w:hAnsi="Times New Roman" w:cs="Times New Roman"/>
          <w:lang w:val="bg-BG"/>
        </w:rPr>
        <w:t xml:space="preserve"> </w:t>
      </w:r>
      <w:r w:rsidR="00924889">
        <w:rPr>
          <w:rFonts w:ascii="Times New Roman" w:hAnsi="Times New Roman" w:cs="Times New Roman"/>
          <w:lang w:val="bg-BG"/>
        </w:rPr>
        <w:t xml:space="preserve">             </w:t>
      </w:r>
      <w:r>
        <w:rPr>
          <w:rFonts w:ascii="Times New Roman" w:hAnsi="Times New Roman" w:cs="Times New Roman"/>
          <w:lang w:val="bg-BG"/>
        </w:rPr>
        <w:t xml:space="preserve"> </w:t>
      </w:r>
      <w:r w:rsidRPr="00C375BB">
        <w:rPr>
          <w:rFonts w:ascii="Times New Roman" w:hAnsi="Times New Roman" w:cs="Times New Roman"/>
        </w:rPr>
        <w:t>58.8</w:t>
      </w:r>
      <w:r w:rsidRPr="00C375BB">
        <w:rPr>
          <w:rFonts w:ascii="Times New Roman" w:hAnsi="Times New Roman" w:cs="Times New Roman"/>
        </w:rPr>
        <w:tab/>
        <w:t>62.8</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66.2</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67.9</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62.3</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Коефициент на безработица (%)</w:t>
      </w:r>
      <w:r>
        <w:rPr>
          <w:rFonts w:ascii="Times New Roman" w:hAnsi="Times New Roman" w:cs="Times New Roman"/>
          <w:lang w:val="bg-BG"/>
        </w:rPr>
        <w:t xml:space="preserve">    </w:t>
      </w:r>
      <w:r w:rsidR="00924889">
        <w:rPr>
          <w:rFonts w:ascii="Times New Roman" w:hAnsi="Times New Roman" w:cs="Times New Roman"/>
          <w:lang w:val="bg-BG"/>
        </w:rPr>
        <w:t xml:space="preserve">  </w:t>
      </w:r>
      <w:r>
        <w:rPr>
          <w:rFonts w:ascii="Times New Roman" w:hAnsi="Times New Roman" w:cs="Times New Roman"/>
          <w:lang w:val="bg-BG"/>
        </w:rPr>
        <w:t xml:space="preserve">  </w:t>
      </w:r>
      <w:r w:rsidR="00924889">
        <w:rPr>
          <w:rFonts w:ascii="Times New Roman" w:hAnsi="Times New Roman" w:cs="Times New Roman"/>
          <w:lang w:val="bg-BG"/>
        </w:rPr>
        <w:t xml:space="preserve">            </w:t>
      </w:r>
      <w:r w:rsidRPr="00C375BB">
        <w:rPr>
          <w:rFonts w:ascii="Times New Roman" w:hAnsi="Times New Roman" w:cs="Times New Roman"/>
        </w:rPr>
        <w:t>15.0</w:t>
      </w:r>
      <w:r w:rsidRPr="00C375BB">
        <w:rPr>
          <w:rFonts w:ascii="Times New Roman" w:hAnsi="Times New Roman" w:cs="Times New Roman"/>
        </w:rPr>
        <w:tab/>
        <w:t>12.0</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7.4</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7.7</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8.2</w:t>
      </w:r>
    </w:p>
    <w:p w:rsidR="00330EBC" w:rsidRPr="00924889" w:rsidRDefault="00330EBC" w:rsidP="00177702">
      <w:pPr>
        <w:spacing w:after="0"/>
        <w:ind w:left="-142" w:right="1"/>
        <w:rPr>
          <w:rFonts w:ascii="Times New Roman" w:hAnsi="Times New Roman" w:cs="Times New Roman"/>
          <w:lang w:val="bg-BG"/>
        </w:rPr>
      </w:pPr>
      <w:r w:rsidRPr="00C375BB">
        <w:rPr>
          <w:rFonts w:ascii="Times New Roman" w:hAnsi="Times New Roman" w:cs="Times New Roman"/>
        </w:rPr>
        <w:t xml:space="preserve">Регистрирани в бюрата по труда </w:t>
      </w:r>
      <w:r w:rsidR="00924889">
        <w:rPr>
          <w:rFonts w:ascii="Times New Roman" w:hAnsi="Times New Roman" w:cs="Times New Roman"/>
          <w:lang w:val="bg-BG"/>
        </w:rPr>
        <w:t xml:space="preserve">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безработни лица към 31.12. (бр</w:t>
      </w:r>
      <w:r>
        <w:rPr>
          <w:rFonts w:ascii="Times New Roman" w:hAnsi="Times New Roman" w:cs="Times New Roman"/>
          <w:lang w:val="bg-BG"/>
        </w:rPr>
        <w:t>.</w:t>
      </w:r>
      <w:r w:rsidRPr="00C375BB">
        <w:rPr>
          <w:rFonts w:ascii="Times New Roman" w:hAnsi="Times New Roman" w:cs="Times New Roman"/>
        </w:rPr>
        <w:t>)</w:t>
      </w:r>
      <w:r>
        <w:rPr>
          <w:rFonts w:ascii="Times New Roman" w:hAnsi="Times New Roman" w:cs="Times New Roman"/>
          <w:lang w:val="bg-BG"/>
        </w:rPr>
        <w:t xml:space="preserve">    </w:t>
      </w:r>
      <w:r w:rsidR="00924889">
        <w:rPr>
          <w:rFonts w:ascii="Times New Roman" w:hAnsi="Times New Roman" w:cs="Times New Roman"/>
          <w:lang w:val="bg-BG"/>
        </w:rPr>
        <w:t xml:space="preserve">               </w:t>
      </w:r>
      <w:r w:rsidRPr="00C375BB">
        <w:rPr>
          <w:rFonts w:ascii="Times New Roman" w:hAnsi="Times New Roman" w:cs="Times New Roman"/>
        </w:rPr>
        <w:t>7</w:t>
      </w:r>
      <w:r>
        <w:rPr>
          <w:rFonts w:ascii="Times New Roman" w:hAnsi="Times New Roman" w:cs="Times New Roman"/>
        </w:rPr>
        <w:t> </w:t>
      </w:r>
      <w:r w:rsidRPr="00C375BB">
        <w:rPr>
          <w:rFonts w:ascii="Times New Roman" w:hAnsi="Times New Roman" w:cs="Times New Roman"/>
        </w:rPr>
        <w:t>457</w:t>
      </w:r>
      <w:r>
        <w:rPr>
          <w:rFonts w:ascii="Times New Roman" w:hAnsi="Times New Roman" w:cs="Times New Roman"/>
          <w:lang w:val="bg-BG"/>
        </w:rPr>
        <w:t xml:space="preserve">           </w:t>
      </w:r>
      <w:r w:rsidRPr="00C375BB">
        <w:rPr>
          <w:rFonts w:ascii="Times New Roman" w:hAnsi="Times New Roman" w:cs="Times New Roman"/>
        </w:rPr>
        <w:t>6 916</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5</w:t>
      </w:r>
      <w:r>
        <w:rPr>
          <w:rFonts w:ascii="Times New Roman" w:hAnsi="Times New Roman" w:cs="Times New Roman"/>
        </w:rPr>
        <w:t> </w:t>
      </w:r>
      <w:r w:rsidRPr="00C375BB">
        <w:rPr>
          <w:rFonts w:ascii="Times New Roman" w:hAnsi="Times New Roman" w:cs="Times New Roman"/>
        </w:rPr>
        <w:t>172</w:t>
      </w:r>
      <w:r>
        <w:rPr>
          <w:rFonts w:ascii="Times New Roman" w:hAnsi="Times New Roman" w:cs="Times New Roman"/>
          <w:lang w:val="bg-BG"/>
        </w:rPr>
        <w:t xml:space="preserve">          </w:t>
      </w:r>
      <w:r w:rsidR="00924889">
        <w:rPr>
          <w:rFonts w:ascii="Times New Roman" w:hAnsi="Times New Roman" w:cs="Times New Roman"/>
          <w:lang w:val="bg-BG"/>
        </w:rPr>
        <w:t xml:space="preserve"> </w:t>
      </w:r>
      <w:r>
        <w:rPr>
          <w:rFonts w:ascii="Times New Roman" w:hAnsi="Times New Roman" w:cs="Times New Roman"/>
          <w:lang w:val="bg-BG"/>
        </w:rPr>
        <w:t xml:space="preserve"> </w:t>
      </w:r>
      <w:r w:rsidRPr="00C375BB">
        <w:rPr>
          <w:rFonts w:ascii="Times New Roman" w:hAnsi="Times New Roman" w:cs="Times New Roman"/>
        </w:rPr>
        <w:t>4</w:t>
      </w:r>
      <w:r>
        <w:rPr>
          <w:rFonts w:ascii="Times New Roman" w:hAnsi="Times New Roman" w:cs="Times New Roman"/>
        </w:rPr>
        <w:t> </w:t>
      </w:r>
      <w:r w:rsidRPr="00C375BB">
        <w:rPr>
          <w:rFonts w:ascii="Times New Roman" w:hAnsi="Times New Roman" w:cs="Times New Roman"/>
        </w:rPr>
        <w:t>113</w:t>
      </w:r>
      <w:r>
        <w:rPr>
          <w:rFonts w:ascii="Times New Roman" w:hAnsi="Times New Roman" w:cs="Times New Roman"/>
          <w:lang w:val="bg-BG"/>
        </w:rPr>
        <w:t xml:space="preserve">             </w:t>
      </w:r>
      <w:r w:rsidRPr="00C375BB">
        <w:rPr>
          <w:rFonts w:ascii="Times New Roman" w:hAnsi="Times New Roman" w:cs="Times New Roman"/>
        </w:rPr>
        <w:t>3 457</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Относителен дял на населениeто</w:t>
      </w:r>
    </w:p>
    <w:p w:rsidR="00330EBC" w:rsidRPr="00330EBC" w:rsidRDefault="00330EBC" w:rsidP="00177702">
      <w:pPr>
        <w:spacing w:after="0"/>
        <w:ind w:left="-142" w:right="1"/>
        <w:rPr>
          <w:rFonts w:ascii="Times New Roman" w:hAnsi="Times New Roman" w:cs="Times New Roman"/>
          <w:lang w:val="bg-BG"/>
        </w:rPr>
      </w:pPr>
      <w:r w:rsidRPr="00C375BB">
        <w:rPr>
          <w:rFonts w:ascii="Times New Roman" w:hAnsi="Times New Roman" w:cs="Times New Roman"/>
        </w:rPr>
        <w:t>на възраст между 25 и 64 навършени</w:t>
      </w:r>
      <w:r>
        <w:rPr>
          <w:rFonts w:ascii="Times New Roman" w:hAnsi="Times New Roman" w:cs="Times New Roman"/>
          <w:lang w:val="bg-BG"/>
        </w:rPr>
        <w:t xml:space="preserve">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години с висше образование (%)</w:t>
      </w:r>
      <w:r>
        <w:rPr>
          <w:rFonts w:ascii="Times New Roman" w:hAnsi="Times New Roman" w:cs="Times New Roman"/>
          <w:lang w:val="bg-BG"/>
        </w:rPr>
        <w:t xml:space="preserve">   </w:t>
      </w:r>
      <w:r w:rsidR="00924889">
        <w:rPr>
          <w:rFonts w:ascii="Times New Roman" w:hAnsi="Times New Roman" w:cs="Times New Roman"/>
          <w:lang w:val="bg-BG"/>
        </w:rPr>
        <w:t xml:space="preserve">                   </w:t>
      </w:r>
      <w:r w:rsidRPr="00C375BB">
        <w:rPr>
          <w:rFonts w:ascii="Times New Roman" w:hAnsi="Times New Roman" w:cs="Times New Roman"/>
        </w:rPr>
        <w:t>23.7</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29.0</w:t>
      </w:r>
      <w:r w:rsidRPr="00C375BB">
        <w:rPr>
          <w:rFonts w:ascii="Times New Roman" w:hAnsi="Times New Roman" w:cs="Times New Roman"/>
        </w:rPr>
        <w:tab/>
      </w:r>
      <w:r>
        <w:rPr>
          <w:rFonts w:ascii="Times New Roman" w:hAnsi="Times New Roman" w:cs="Times New Roman"/>
          <w:lang w:val="bg-BG"/>
        </w:rPr>
        <w:t xml:space="preserve">             </w:t>
      </w:r>
      <w:r w:rsidR="00924889">
        <w:rPr>
          <w:rFonts w:ascii="Times New Roman" w:hAnsi="Times New Roman" w:cs="Times New Roman"/>
          <w:lang w:val="bg-BG"/>
        </w:rPr>
        <w:t xml:space="preserve">    </w:t>
      </w:r>
      <w:r w:rsidRPr="00C375BB">
        <w:rPr>
          <w:rFonts w:ascii="Times New Roman" w:hAnsi="Times New Roman" w:cs="Times New Roman"/>
        </w:rPr>
        <w:t>26</w:t>
      </w:r>
      <w:r w:rsidR="00924889">
        <w:rPr>
          <w:rFonts w:ascii="Times New Roman" w:hAnsi="Times New Roman" w:cs="Times New Roman"/>
          <w:lang w:val="bg-BG"/>
        </w:rPr>
        <w:t xml:space="preserve">             </w:t>
      </w:r>
      <w:r>
        <w:rPr>
          <w:rFonts w:ascii="Times New Roman" w:hAnsi="Times New Roman" w:cs="Times New Roman"/>
          <w:lang w:val="bg-BG"/>
        </w:rPr>
        <w:t xml:space="preserve"> </w:t>
      </w:r>
      <w:r w:rsidRPr="00C375BB">
        <w:rPr>
          <w:rFonts w:ascii="Times New Roman" w:hAnsi="Times New Roman" w:cs="Times New Roman"/>
        </w:rPr>
        <w:t>22</w:t>
      </w:r>
      <w:r w:rsidRPr="00C375BB">
        <w:rPr>
          <w:rFonts w:ascii="Times New Roman" w:hAnsi="Times New Roman" w:cs="Times New Roman"/>
        </w:rPr>
        <w:tab/>
      </w:r>
      <w:r>
        <w:rPr>
          <w:rFonts w:ascii="Times New Roman" w:hAnsi="Times New Roman" w:cs="Times New Roman"/>
          <w:lang w:val="bg-BG"/>
        </w:rPr>
        <w:t xml:space="preserve">    </w:t>
      </w:r>
      <w:r w:rsidR="00924889">
        <w:rPr>
          <w:rFonts w:ascii="Times New Roman" w:hAnsi="Times New Roman" w:cs="Times New Roman"/>
          <w:lang w:val="bg-BG"/>
        </w:rPr>
        <w:t xml:space="preserve">          </w:t>
      </w:r>
      <w:r>
        <w:rPr>
          <w:rFonts w:ascii="Times New Roman" w:hAnsi="Times New Roman" w:cs="Times New Roman"/>
          <w:lang w:val="bg-BG"/>
        </w:rPr>
        <w:t xml:space="preserve">  </w:t>
      </w:r>
      <w:r w:rsidRPr="00C375BB">
        <w:rPr>
          <w:rFonts w:ascii="Times New Roman" w:hAnsi="Times New Roman" w:cs="Times New Roman"/>
        </w:rPr>
        <w:t>21</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населението </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на възраст между 25 и 64 навършени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години със средно образование (%)</w:t>
      </w:r>
      <w:r>
        <w:rPr>
          <w:rFonts w:ascii="Times New Roman" w:hAnsi="Times New Roman" w:cs="Times New Roman"/>
          <w:lang w:val="bg-BG"/>
        </w:rPr>
        <w:t xml:space="preserve"> </w:t>
      </w:r>
      <w:r w:rsidR="00924889">
        <w:rPr>
          <w:rFonts w:ascii="Times New Roman" w:hAnsi="Times New Roman" w:cs="Times New Roman"/>
          <w:lang w:val="bg-BG"/>
        </w:rPr>
        <w:t xml:space="preserve">                   </w:t>
      </w:r>
      <w:r w:rsidRPr="00C375BB">
        <w:rPr>
          <w:rFonts w:ascii="Times New Roman" w:hAnsi="Times New Roman" w:cs="Times New Roman"/>
        </w:rPr>
        <w:t>60.7</w:t>
      </w:r>
      <w:r>
        <w:rPr>
          <w:rFonts w:ascii="Times New Roman" w:hAnsi="Times New Roman" w:cs="Times New Roman"/>
          <w:lang w:val="bg-BG"/>
        </w:rPr>
        <w:t xml:space="preserve">             </w:t>
      </w:r>
      <w:r w:rsidRPr="00C375BB">
        <w:rPr>
          <w:rFonts w:ascii="Times New Roman" w:hAnsi="Times New Roman" w:cs="Times New Roman"/>
        </w:rPr>
        <w:t>56.2</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60.5</w:t>
      </w:r>
      <w:r w:rsidRPr="00C375BB">
        <w:rPr>
          <w:rFonts w:ascii="Times New Roman" w:hAnsi="Times New Roman" w:cs="Times New Roman"/>
        </w:rPr>
        <w:tab/>
      </w:r>
      <w:r w:rsidR="00924889">
        <w:rPr>
          <w:rFonts w:ascii="Times New Roman" w:hAnsi="Times New Roman" w:cs="Times New Roman"/>
          <w:lang w:val="bg-BG"/>
        </w:rPr>
        <w:t xml:space="preserve">         </w:t>
      </w:r>
      <w:r w:rsidRPr="00C375BB">
        <w:rPr>
          <w:rFonts w:ascii="Times New Roman" w:hAnsi="Times New Roman" w:cs="Times New Roman"/>
        </w:rPr>
        <w:t>59.8</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55.6</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Относителен дял на населението на </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възраст между 25 и 64 навършени години</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 с основно и по-ниско образование (%)</w:t>
      </w:r>
      <w:r w:rsidRPr="00C375BB">
        <w:rPr>
          <w:rFonts w:ascii="Times New Roman" w:hAnsi="Times New Roman" w:cs="Times New Roman"/>
        </w:rPr>
        <w:tab/>
      </w:r>
      <w:r>
        <w:rPr>
          <w:rFonts w:ascii="Times New Roman" w:hAnsi="Times New Roman" w:cs="Times New Roman"/>
          <w:lang w:val="bg-BG"/>
        </w:rPr>
        <w:t xml:space="preserve"> </w:t>
      </w:r>
      <w:r w:rsidR="00924889">
        <w:rPr>
          <w:rFonts w:ascii="Times New Roman" w:hAnsi="Times New Roman" w:cs="Times New Roman"/>
          <w:lang w:val="bg-BG"/>
        </w:rPr>
        <w:t xml:space="preserve">          </w:t>
      </w:r>
      <w:r>
        <w:rPr>
          <w:rFonts w:ascii="Times New Roman" w:hAnsi="Times New Roman" w:cs="Times New Roman"/>
          <w:lang w:val="bg-BG"/>
        </w:rPr>
        <w:t xml:space="preserve">   </w:t>
      </w:r>
      <w:r w:rsidRPr="00C375BB">
        <w:rPr>
          <w:rFonts w:ascii="Times New Roman" w:hAnsi="Times New Roman" w:cs="Times New Roman"/>
        </w:rPr>
        <w:t>15.6</w:t>
      </w:r>
      <w:r w:rsidRPr="00C375BB">
        <w:rPr>
          <w:rFonts w:ascii="Times New Roman" w:hAnsi="Times New Roman" w:cs="Times New Roman"/>
        </w:rPr>
        <w:tab/>
      </w:r>
      <w:r w:rsidR="00924889">
        <w:rPr>
          <w:rFonts w:ascii="Times New Roman" w:hAnsi="Times New Roman" w:cs="Times New Roman"/>
          <w:lang w:val="bg-BG"/>
        </w:rPr>
        <w:t xml:space="preserve">      </w:t>
      </w:r>
      <w:r w:rsidRPr="00C375BB">
        <w:rPr>
          <w:rFonts w:ascii="Times New Roman" w:hAnsi="Times New Roman" w:cs="Times New Roman"/>
        </w:rPr>
        <w:t>14.8</w:t>
      </w:r>
      <w:r w:rsidRPr="00C375BB">
        <w:rPr>
          <w:rFonts w:ascii="Times New Roman" w:hAnsi="Times New Roman" w:cs="Times New Roman"/>
        </w:rPr>
        <w:tab/>
      </w:r>
      <w:r w:rsidR="00924889">
        <w:rPr>
          <w:rFonts w:ascii="Times New Roman" w:hAnsi="Times New Roman" w:cs="Times New Roman"/>
          <w:lang w:val="bg-BG"/>
        </w:rPr>
        <w:t xml:space="preserve">                    </w:t>
      </w:r>
      <w:r w:rsidRPr="00C375BB">
        <w:rPr>
          <w:rFonts w:ascii="Times New Roman" w:hAnsi="Times New Roman" w:cs="Times New Roman"/>
        </w:rPr>
        <w:t>13.4</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18.2</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23.4</w:t>
      </w:r>
    </w:p>
    <w:p w:rsidR="00330EBC" w:rsidRPr="00330EBC" w:rsidRDefault="00330EBC" w:rsidP="00177702">
      <w:pPr>
        <w:spacing w:after="0"/>
        <w:ind w:left="-142" w:right="1"/>
        <w:rPr>
          <w:rFonts w:ascii="Times New Roman" w:hAnsi="Times New Roman" w:cs="Times New Roman"/>
          <w:b/>
        </w:rPr>
      </w:pPr>
      <w:r w:rsidRPr="00330EBC">
        <w:rPr>
          <w:rFonts w:ascii="Times New Roman" w:hAnsi="Times New Roman" w:cs="Times New Roman"/>
          <w:b/>
        </w:rPr>
        <w:t>Здравеопазване</w:t>
      </w:r>
      <w:r w:rsidRPr="00330EBC">
        <w:rPr>
          <w:rFonts w:ascii="Times New Roman" w:hAnsi="Times New Roman" w:cs="Times New Roman"/>
          <w:b/>
        </w:rPr>
        <w:tab/>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Болнични заведения към 31.12. (брой)</w:t>
      </w:r>
      <w:r>
        <w:rPr>
          <w:rFonts w:ascii="Times New Roman" w:hAnsi="Times New Roman" w:cs="Times New Roman"/>
          <w:lang w:val="bg-BG"/>
        </w:rPr>
        <w:t xml:space="preserve">                     </w:t>
      </w:r>
      <w:r w:rsidRPr="00C375BB">
        <w:rPr>
          <w:rFonts w:ascii="Times New Roman" w:hAnsi="Times New Roman" w:cs="Times New Roman"/>
        </w:rPr>
        <w:t>4</w:t>
      </w:r>
      <w:r w:rsidRPr="00C375BB">
        <w:rPr>
          <w:rFonts w:ascii="Times New Roman" w:hAnsi="Times New Roman" w:cs="Times New Roman"/>
        </w:rPr>
        <w:tab/>
      </w:r>
      <w:r>
        <w:rPr>
          <w:rFonts w:ascii="Times New Roman" w:hAnsi="Times New Roman" w:cs="Times New Roman"/>
          <w:lang w:val="bg-BG"/>
        </w:rPr>
        <w:t xml:space="preserve">  </w:t>
      </w:r>
      <w:r w:rsidR="00924889">
        <w:rPr>
          <w:rFonts w:ascii="Times New Roman" w:hAnsi="Times New Roman" w:cs="Times New Roman"/>
          <w:lang w:val="bg-BG"/>
        </w:rPr>
        <w:t xml:space="preserve">        </w:t>
      </w:r>
      <w:r>
        <w:rPr>
          <w:rFonts w:ascii="Times New Roman" w:hAnsi="Times New Roman" w:cs="Times New Roman"/>
          <w:lang w:val="bg-BG"/>
        </w:rPr>
        <w:t xml:space="preserve"> </w:t>
      </w:r>
      <w:r w:rsidRPr="00C375BB">
        <w:rPr>
          <w:rFonts w:ascii="Times New Roman" w:hAnsi="Times New Roman" w:cs="Times New Roman"/>
        </w:rPr>
        <w:t>4</w:t>
      </w:r>
      <w:r w:rsidRPr="00C375BB">
        <w:rPr>
          <w:rFonts w:ascii="Times New Roman" w:hAnsi="Times New Roman" w:cs="Times New Roman"/>
        </w:rPr>
        <w:tab/>
      </w:r>
      <w:r>
        <w:rPr>
          <w:rFonts w:ascii="Times New Roman" w:hAnsi="Times New Roman" w:cs="Times New Roman"/>
          <w:lang w:val="bg-BG"/>
        </w:rPr>
        <w:t xml:space="preserve">      </w:t>
      </w:r>
      <w:r w:rsidR="00924889">
        <w:rPr>
          <w:rFonts w:ascii="Times New Roman" w:hAnsi="Times New Roman" w:cs="Times New Roman"/>
          <w:lang w:val="bg-BG"/>
        </w:rPr>
        <w:t xml:space="preserve">                   </w:t>
      </w:r>
      <w:r w:rsidRPr="00C375BB">
        <w:rPr>
          <w:rFonts w:ascii="Times New Roman" w:hAnsi="Times New Roman" w:cs="Times New Roman"/>
        </w:rPr>
        <w:t>4</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4</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4</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Легла в болничните заведения към 31.12. (брой)</w:t>
      </w:r>
      <w:r>
        <w:rPr>
          <w:rFonts w:ascii="Times New Roman" w:hAnsi="Times New Roman" w:cs="Times New Roman"/>
          <w:lang w:val="bg-BG"/>
        </w:rPr>
        <w:t xml:space="preserve">   </w:t>
      </w:r>
      <w:r w:rsidRPr="00C375BB">
        <w:rPr>
          <w:rFonts w:ascii="Times New Roman" w:hAnsi="Times New Roman" w:cs="Times New Roman"/>
        </w:rPr>
        <w:t>435</w:t>
      </w:r>
      <w:r w:rsidRPr="00C375BB">
        <w:rPr>
          <w:rFonts w:ascii="Times New Roman" w:hAnsi="Times New Roman" w:cs="Times New Roman"/>
        </w:rPr>
        <w:tab/>
      </w:r>
      <w:r w:rsidR="00924889">
        <w:rPr>
          <w:rFonts w:ascii="Times New Roman" w:hAnsi="Times New Roman" w:cs="Times New Roman"/>
          <w:lang w:val="bg-BG"/>
        </w:rPr>
        <w:t xml:space="preserve">         </w:t>
      </w:r>
      <w:r w:rsidRPr="00C375BB">
        <w:rPr>
          <w:rFonts w:ascii="Times New Roman" w:hAnsi="Times New Roman" w:cs="Times New Roman"/>
        </w:rPr>
        <w:t>420</w:t>
      </w:r>
      <w:r w:rsidRPr="00C375BB">
        <w:rPr>
          <w:rFonts w:ascii="Times New Roman" w:hAnsi="Times New Roman" w:cs="Times New Roman"/>
        </w:rPr>
        <w:tab/>
      </w:r>
      <w:r w:rsidR="00924889">
        <w:rPr>
          <w:rFonts w:ascii="Times New Roman" w:hAnsi="Times New Roman" w:cs="Times New Roman"/>
          <w:lang w:val="bg-BG"/>
        </w:rPr>
        <w:t xml:space="preserve">      </w:t>
      </w:r>
      <w:r>
        <w:rPr>
          <w:rFonts w:ascii="Times New Roman" w:hAnsi="Times New Roman" w:cs="Times New Roman"/>
          <w:lang w:val="bg-BG"/>
        </w:rPr>
        <w:t xml:space="preserve">   </w:t>
      </w:r>
      <w:r w:rsidRPr="00C375BB">
        <w:rPr>
          <w:rFonts w:ascii="Times New Roman" w:hAnsi="Times New Roman" w:cs="Times New Roman"/>
        </w:rPr>
        <w:t>435</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435</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410</w:t>
      </w:r>
    </w:p>
    <w:p w:rsidR="00330EBC" w:rsidRPr="00330EBC" w:rsidRDefault="00330EBC" w:rsidP="00177702">
      <w:pPr>
        <w:spacing w:after="0"/>
        <w:ind w:left="-142" w:right="1"/>
        <w:rPr>
          <w:rFonts w:ascii="Times New Roman" w:hAnsi="Times New Roman" w:cs="Times New Roman"/>
          <w:lang w:val="bg-BG"/>
        </w:rPr>
      </w:pPr>
      <w:r w:rsidRPr="00C375BB">
        <w:rPr>
          <w:rFonts w:ascii="Times New Roman" w:hAnsi="Times New Roman" w:cs="Times New Roman"/>
        </w:rPr>
        <w:t xml:space="preserve">Лекари в лечебните и здравните заведения към </w:t>
      </w:r>
      <w:r>
        <w:rPr>
          <w:rFonts w:ascii="Times New Roman" w:hAnsi="Times New Roman" w:cs="Times New Roman"/>
          <w:lang w:val="bg-BG"/>
        </w:rPr>
        <w:t xml:space="preserve">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31.12. на 10 000 души от населението (брой)</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28.6</w:t>
      </w:r>
      <w:r w:rsidR="00924889">
        <w:rPr>
          <w:rFonts w:ascii="Times New Roman" w:hAnsi="Times New Roman" w:cs="Times New Roman"/>
        </w:rPr>
        <w:t xml:space="preserve">        </w:t>
      </w:r>
      <w:r w:rsidRPr="00C375BB">
        <w:rPr>
          <w:rFonts w:ascii="Times New Roman" w:hAnsi="Times New Roman" w:cs="Times New Roman"/>
        </w:rPr>
        <w:t>27.9</w:t>
      </w:r>
      <w:r w:rsidRPr="00C375BB">
        <w:rPr>
          <w:rFonts w:ascii="Times New Roman" w:hAnsi="Times New Roman" w:cs="Times New Roman"/>
        </w:rPr>
        <w:tab/>
      </w:r>
      <w:r w:rsidR="00924889">
        <w:rPr>
          <w:rFonts w:ascii="Times New Roman" w:hAnsi="Times New Roman" w:cs="Times New Roman"/>
          <w:lang w:val="bg-BG"/>
        </w:rPr>
        <w:t xml:space="preserve">      </w:t>
      </w:r>
      <w:r>
        <w:rPr>
          <w:rFonts w:ascii="Times New Roman" w:hAnsi="Times New Roman" w:cs="Times New Roman"/>
          <w:lang w:val="bg-BG"/>
        </w:rPr>
        <w:t xml:space="preserve">  </w:t>
      </w:r>
      <w:r w:rsidRPr="00C375BB">
        <w:rPr>
          <w:rFonts w:ascii="Times New Roman" w:hAnsi="Times New Roman" w:cs="Times New Roman"/>
        </w:rPr>
        <w:t>29.0</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29.8</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29.2</w:t>
      </w:r>
    </w:p>
    <w:p w:rsidR="00330EBC" w:rsidRPr="00330EBC" w:rsidRDefault="00330EBC" w:rsidP="00177702">
      <w:pPr>
        <w:spacing w:after="0"/>
        <w:ind w:left="-142" w:right="1"/>
        <w:rPr>
          <w:rFonts w:ascii="Times New Roman" w:hAnsi="Times New Roman" w:cs="Times New Roman"/>
          <w:b/>
        </w:rPr>
      </w:pPr>
      <w:r w:rsidRPr="00330EBC">
        <w:rPr>
          <w:rFonts w:ascii="Times New Roman" w:hAnsi="Times New Roman" w:cs="Times New Roman"/>
          <w:b/>
        </w:rPr>
        <w:t>Образование</w:t>
      </w:r>
      <w:r w:rsidRPr="00330EBC">
        <w:rPr>
          <w:rFonts w:ascii="Times New Roman" w:hAnsi="Times New Roman" w:cs="Times New Roman"/>
          <w:b/>
        </w:rPr>
        <w:tab/>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Училища (начален,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прогимназиален и гимназиален етап) - брой</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45</w:t>
      </w:r>
      <w:r w:rsidRPr="00C375BB">
        <w:rPr>
          <w:rFonts w:ascii="Times New Roman" w:hAnsi="Times New Roman" w:cs="Times New Roman"/>
        </w:rPr>
        <w:tab/>
        <w:t>45</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45</w:t>
      </w:r>
      <w:r w:rsidRPr="00C375BB">
        <w:rPr>
          <w:rFonts w:ascii="Times New Roman" w:hAnsi="Times New Roman" w:cs="Times New Roman"/>
        </w:rPr>
        <w:tab/>
      </w:r>
      <w:r>
        <w:rPr>
          <w:rFonts w:ascii="Times New Roman" w:hAnsi="Times New Roman" w:cs="Times New Roman"/>
          <w:lang w:val="bg-BG"/>
        </w:rPr>
        <w:t xml:space="preserve">    </w:t>
      </w:r>
      <w:r w:rsidR="00924889">
        <w:rPr>
          <w:rFonts w:ascii="Times New Roman" w:hAnsi="Times New Roman" w:cs="Times New Roman"/>
          <w:lang w:val="bg-BG"/>
        </w:rPr>
        <w:t xml:space="preserve">         </w:t>
      </w:r>
      <w:r>
        <w:rPr>
          <w:rFonts w:ascii="Times New Roman" w:hAnsi="Times New Roman" w:cs="Times New Roman"/>
          <w:lang w:val="bg-BG"/>
        </w:rPr>
        <w:t xml:space="preserve">    </w:t>
      </w:r>
      <w:r w:rsidRPr="00C375BB">
        <w:rPr>
          <w:rFonts w:ascii="Times New Roman" w:hAnsi="Times New Roman" w:cs="Times New Roman"/>
        </w:rPr>
        <w:t>44</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43</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Записани учащи във всички видове училища </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(начален, прогимназиален и гимназиален етап) </w:t>
      </w:r>
    </w:p>
    <w:p w:rsidR="00330EBC" w:rsidRPr="00C375BB" w:rsidRDefault="00330EBC" w:rsidP="00177702">
      <w:pPr>
        <w:spacing w:after="0"/>
        <w:ind w:left="-142" w:right="1"/>
        <w:rPr>
          <w:rFonts w:ascii="Times New Roman" w:hAnsi="Times New Roman" w:cs="Times New Roman"/>
        </w:rPr>
      </w:pPr>
      <w:r w:rsidRPr="00C375BB">
        <w:rPr>
          <w:rFonts w:ascii="Times New Roman" w:hAnsi="Times New Roman" w:cs="Times New Roman"/>
        </w:rPr>
        <w:t>- брой</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14</w:t>
      </w:r>
      <w:r>
        <w:rPr>
          <w:rFonts w:ascii="Times New Roman" w:hAnsi="Times New Roman" w:cs="Times New Roman"/>
        </w:rPr>
        <w:t> </w:t>
      </w:r>
      <w:r w:rsidRPr="00C375BB">
        <w:rPr>
          <w:rFonts w:ascii="Times New Roman" w:hAnsi="Times New Roman" w:cs="Times New Roman"/>
        </w:rPr>
        <w:t>700</w:t>
      </w:r>
      <w:r>
        <w:rPr>
          <w:rFonts w:ascii="Times New Roman" w:hAnsi="Times New Roman" w:cs="Times New Roman"/>
          <w:lang w:val="bg-BG"/>
        </w:rPr>
        <w:t xml:space="preserve">       </w:t>
      </w:r>
      <w:r w:rsidRPr="00C375BB">
        <w:rPr>
          <w:rFonts w:ascii="Times New Roman" w:hAnsi="Times New Roman" w:cs="Times New Roman"/>
        </w:rPr>
        <w:t>13 759</w:t>
      </w:r>
      <w:r w:rsidRPr="00C375BB">
        <w:rPr>
          <w:rFonts w:ascii="Times New Roman" w:hAnsi="Times New Roman" w:cs="Times New Roman"/>
        </w:rPr>
        <w:tab/>
        <w:t>14 231</w:t>
      </w:r>
      <w:r w:rsidRPr="00C375BB">
        <w:rPr>
          <w:rFonts w:ascii="Times New Roman" w:hAnsi="Times New Roman" w:cs="Times New Roman"/>
        </w:rPr>
        <w:tab/>
      </w:r>
      <w:r>
        <w:rPr>
          <w:rFonts w:ascii="Times New Roman" w:hAnsi="Times New Roman" w:cs="Times New Roman"/>
          <w:lang w:val="bg-BG"/>
        </w:rPr>
        <w:t xml:space="preserve"> </w:t>
      </w:r>
      <w:r w:rsidR="00924889">
        <w:rPr>
          <w:rFonts w:ascii="Times New Roman" w:hAnsi="Times New Roman" w:cs="Times New Roman"/>
          <w:lang w:val="bg-BG"/>
        </w:rPr>
        <w:t xml:space="preserve">           </w:t>
      </w:r>
      <w:r w:rsidRPr="00C375BB">
        <w:rPr>
          <w:rFonts w:ascii="Times New Roman" w:hAnsi="Times New Roman" w:cs="Times New Roman"/>
        </w:rPr>
        <w:t>13 626</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13 673</w:t>
      </w:r>
    </w:p>
    <w:p w:rsidR="00330EBC" w:rsidRDefault="00330EBC" w:rsidP="00177702">
      <w:pPr>
        <w:spacing w:after="0"/>
        <w:ind w:left="-142" w:right="1"/>
        <w:rPr>
          <w:rFonts w:ascii="Times New Roman" w:hAnsi="Times New Roman" w:cs="Times New Roman"/>
        </w:rPr>
      </w:pPr>
      <w:r w:rsidRPr="00C375BB">
        <w:rPr>
          <w:rFonts w:ascii="Times New Roman" w:hAnsi="Times New Roman" w:cs="Times New Roman"/>
        </w:rPr>
        <w:t xml:space="preserve">Групов нетен коефициент на записване на </w:t>
      </w:r>
    </w:p>
    <w:p w:rsidR="00FF7D9A" w:rsidRDefault="00330EBC" w:rsidP="00FF7D9A">
      <w:pPr>
        <w:spacing w:after="0"/>
        <w:ind w:left="-142" w:right="1"/>
        <w:rPr>
          <w:rFonts w:ascii="Times New Roman" w:hAnsi="Times New Roman" w:cs="Times New Roman"/>
        </w:rPr>
      </w:pPr>
      <w:r w:rsidRPr="00C375BB">
        <w:rPr>
          <w:rFonts w:ascii="Times New Roman" w:hAnsi="Times New Roman" w:cs="Times New Roman"/>
        </w:rPr>
        <w:t>децата в детските градини (%)</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80.9</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77.9</w:t>
      </w:r>
      <w:r w:rsidRPr="00C375BB">
        <w:rPr>
          <w:rFonts w:ascii="Times New Roman" w:hAnsi="Times New Roman" w:cs="Times New Roman"/>
        </w:rPr>
        <w:tab/>
      </w:r>
      <w:r>
        <w:rPr>
          <w:rFonts w:ascii="Times New Roman" w:hAnsi="Times New Roman" w:cs="Times New Roman"/>
          <w:lang w:val="bg-BG"/>
        </w:rPr>
        <w:t xml:space="preserve">    </w:t>
      </w:r>
      <w:r w:rsidRPr="00C375BB">
        <w:rPr>
          <w:rFonts w:ascii="Times New Roman" w:hAnsi="Times New Roman" w:cs="Times New Roman"/>
        </w:rPr>
        <w:t>75.4</w:t>
      </w:r>
      <w:r w:rsidRPr="00C375BB">
        <w:rPr>
          <w:rFonts w:ascii="Times New Roman" w:hAnsi="Times New Roman" w:cs="Times New Roman"/>
        </w:rPr>
        <w:tab/>
      </w:r>
      <w:r>
        <w:rPr>
          <w:rFonts w:ascii="Times New Roman" w:hAnsi="Times New Roman" w:cs="Times New Roman"/>
          <w:lang w:val="bg-BG"/>
        </w:rPr>
        <w:t xml:space="preserve">   </w:t>
      </w:r>
      <w:r w:rsidR="00924889">
        <w:rPr>
          <w:rFonts w:ascii="Times New Roman" w:hAnsi="Times New Roman" w:cs="Times New Roman"/>
          <w:lang w:val="bg-BG"/>
        </w:rPr>
        <w:t xml:space="preserve">         </w:t>
      </w:r>
      <w:r>
        <w:rPr>
          <w:rFonts w:ascii="Times New Roman" w:hAnsi="Times New Roman" w:cs="Times New Roman"/>
          <w:lang w:val="bg-BG"/>
        </w:rPr>
        <w:t xml:space="preserve">   </w:t>
      </w:r>
      <w:r w:rsidRPr="00C375BB">
        <w:rPr>
          <w:rFonts w:ascii="Times New Roman" w:hAnsi="Times New Roman" w:cs="Times New Roman"/>
        </w:rPr>
        <w:t>73.3</w:t>
      </w:r>
      <w:r w:rsidRPr="00C375BB">
        <w:rPr>
          <w:rFonts w:ascii="Times New Roman" w:hAnsi="Times New Roman" w:cs="Times New Roman"/>
        </w:rPr>
        <w:tab/>
      </w:r>
      <w:r>
        <w:rPr>
          <w:rFonts w:ascii="Times New Roman" w:hAnsi="Times New Roman" w:cs="Times New Roman"/>
          <w:lang w:val="bg-BG"/>
        </w:rPr>
        <w:t xml:space="preserve">          </w:t>
      </w:r>
      <w:r w:rsidR="00FF7D9A">
        <w:rPr>
          <w:rFonts w:ascii="Times New Roman" w:hAnsi="Times New Roman" w:cs="Times New Roman"/>
        </w:rPr>
        <w:t>74.0</w:t>
      </w:r>
    </w:p>
    <w:p w:rsidR="00FF7D9A" w:rsidRPr="00FF7D9A" w:rsidRDefault="00FF7D9A" w:rsidP="00FF7D9A">
      <w:pPr>
        <w:spacing w:after="0"/>
        <w:ind w:left="-142" w:right="1"/>
        <w:rPr>
          <w:rFonts w:ascii="Times New Roman" w:hAnsi="Times New Roman" w:cs="Times New Roman"/>
          <w:lang w:val="bg-BG"/>
        </w:rPr>
      </w:pPr>
      <w:r w:rsidRPr="001E3BD1">
        <w:rPr>
          <w:rFonts w:ascii="Times New Roman" w:eastAsia="Times New Roman" w:hAnsi="Times New Roman" w:cs="Times New Roman"/>
          <w:b/>
          <w:i/>
          <w:color w:val="000000"/>
          <w:lang w:val="bg-BG" w:eastAsia="bg-BG"/>
        </w:rPr>
        <w:t>Източник:</w:t>
      </w:r>
      <w:r w:rsidRPr="00C93E7C">
        <w:rPr>
          <w:rFonts w:ascii="Times New Roman" w:eastAsia="Times New Roman" w:hAnsi="Times New Roman" w:cs="Times New Roman"/>
          <w:color w:val="000000"/>
          <w:lang w:val="bg-BG" w:eastAsia="bg-BG"/>
        </w:rPr>
        <w:t xml:space="preserve"> национален статистически институт, </w:t>
      </w:r>
      <w:r w:rsidRPr="003F02A0">
        <w:rPr>
          <w:rFonts w:ascii="Times New Roman" w:eastAsia="Times New Roman" w:hAnsi="Times New Roman" w:cs="Times New Roman"/>
          <w:color w:val="000000"/>
          <w:lang w:val="bg-BG" w:eastAsia="bg-BG"/>
        </w:rPr>
        <w:t>28.01.2020</w:t>
      </w:r>
      <w:r>
        <w:rPr>
          <w:rFonts w:ascii="Times New Roman" w:eastAsia="Times New Roman" w:hAnsi="Times New Roman" w:cs="Times New Roman"/>
          <w:color w:val="000000"/>
          <w:lang w:val="bg-BG" w:eastAsia="bg-BG"/>
        </w:rPr>
        <w:t xml:space="preserve"> г.</w:t>
      </w:r>
    </w:p>
    <w:p w:rsidR="00FF7D9A" w:rsidRPr="003F02A0" w:rsidRDefault="00FF7D9A" w:rsidP="00FF7D9A">
      <w:pPr>
        <w:spacing w:after="0" w:line="360" w:lineRule="auto"/>
        <w:ind w:left="-142" w:right="157"/>
        <w:jc w:val="both"/>
        <w:rPr>
          <w:rFonts w:ascii="Times New Roman" w:eastAsia="Times New Roman" w:hAnsi="Times New Roman"/>
          <w:b/>
          <w:i/>
          <w:lang w:val="bg-BG" w:eastAsia="bg-BG"/>
        </w:rPr>
      </w:pPr>
      <w:r>
        <w:rPr>
          <w:rFonts w:ascii="Times New Roman" w:eastAsia="Times New Roman" w:hAnsi="Times New Roman"/>
          <w:sz w:val="24"/>
          <w:szCs w:val="24"/>
          <w:lang w:val="bg-BG" w:eastAsia="bg-BG"/>
        </w:rPr>
        <w:t xml:space="preserve">      </w:t>
      </w:r>
    </w:p>
    <w:p w:rsidR="00E51C29" w:rsidRPr="00FF7D9A" w:rsidRDefault="00EF7454" w:rsidP="00FC0F55">
      <w:pPr>
        <w:pStyle w:val="Default"/>
        <w:spacing w:line="360" w:lineRule="auto"/>
        <w:ind w:left="-142" w:right="157" w:firstLine="708"/>
        <w:jc w:val="both"/>
        <w:rPr>
          <w:color w:val="auto"/>
        </w:rPr>
      </w:pPr>
      <w:r w:rsidRPr="00FF7D9A">
        <w:rPr>
          <w:color w:val="auto"/>
        </w:rPr>
        <w:t>Демографската картина в страната през 2019 година показва, че продължава процесът на намаляване и застаряване на населението; задълбочава се дисбалансът в териториалното разпределение на населението; намалява броят на живородените деца и коефициентът на обща раждаемост; намалява броят на умрелите лица и коефициентът на обща смъртност; намалява детската смъртност; броят на сключените граждански бракове намалява, а броят на бракоразводите се увеличава;  увеличава се и очакваната средна продължителност на живота.</w:t>
      </w:r>
    </w:p>
    <w:p w:rsidR="00FC0F55" w:rsidRPr="000044E3" w:rsidRDefault="00FC0F55" w:rsidP="000044E3">
      <w:pPr>
        <w:pStyle w:val="Default"/>
        <w:spacing w:line="360" w:lineRule="auto"/>
        <w:rPr>
          <w:rFonts w:ascii="Tahoma" w:eastAsia="Times New Roman" w:hAnsi="Tahoma" w:cs="Tahoma"/>
          <w:sz w:val="18"/>
          <w:szCs w:val="18"/>
          <w:lang w:eastAsia="bg-BG"/>
        </w:rPr>
      </w:pPr>
      <w:r w:rsidRPr="000044E3">
        <w:rPr>
          <w:b/>
          <w:i/>
          <w:color w:val="auto"/>
        </w:rPr>
        <w:t xml:space="preserve">   </w:t>
      </w:r>
      <w:r w:rsidRPr="000044E3">
        <w:rPr>
          <w:rFonts w:ascii="Tahoma" w:eastAsia="Times New Roman" w:hAnsi="Tahoma" w:cs="Tahoma"/>
          <w:b/>
          <w:bCs/>
          <w:sz w:val="18"/>
          <w:szCs w:val="18"/>
          <w:lang w:eastAsia="bg-BG"/>
        </w:rPr>
        <w:t>                                                                                            </w:t>
      </w:r>
    </w:p>
    <w:p w:rsidR="00FC0F55" w:rsidRPr="00172178" w:rsidRDefault="00172178" w:rsidP="00172178">
      <w:pPr>
        <w:shd w:val="clear" w:color="auto" w:fill="FFFFFF"/>
        <w:spacing w:after="0" w:line="360" w:lineRule="auto"/>
        <w:ind w:firstLine="567"/>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bCs/>
          <w:color w:val="000000"/>
          <w:sz w:val="24"/>
          <w:szCs w:val="24"/>
          <w:lang w:val="bg-BG" w:eastAsia="bg-BG"/>
        </w:rPr>
        <w:t>По отношение на съотношението живущи в тадове и села</w:t>
      </w:r>
      <w:r w:rsidRPr="00172178">
        <w:t xml:space="preserve"> </w:t>
      </w:r>
      <w:r>
        <w:rPr>
          <w:lang w:val="bg-BG"/>
        </w:rPr>
        <w:t xml:space="preserve">и </w:t>
      </w:r>
      <w:r w:rsidRPr="00172178">
        <w:rPr>
          <w:rFonts w:ascii="Times New Roman" w:eastAsia="Times New Roman" w:hAnsi="Times New Roman" w:cs="Times New Roman"/>
          <w:bCs/>
          <w:color w:val="000000"/>
          <w:sz w:val="24"/>
          <w:szCs w:val="24"/>
          <w:lang w:val="bg-BG" w:eastAsia="bg-BG"/>
        </w:rPr>
        <w:t xml:space="preserve">възрастовата структура </w:t>
      </w:r>
      <w:r>
        <w:rPr>
          <w:rFonts w:ascii="Times New Roman" w:eastAsia="Times New Roman" w:hAnsi="Times New Roman" w:cs="Times New Roman"/>
          <w:bCs/>
          <w:color w:val="000000"/>
          <w:sz w:val="24"/>
          <w:szCs w:val="24"/>
          <w:lang w:val="bg-BG" w:eastAsia="bg-BG"/>
        </w:rPr>
        <w:t xml:space="preserve">на населението , като репрезентативни би могло да приемем данните за най-васелената област в района – Област Бургас. </w:t>
      </w:r>
      <w:r w:rsidR="00101397" w:rsidRPr="00172178">
        <w:rPr>
          <w:rFonts w:ascii="Times New Roman" w:eastAsia="Times New Roman" w:hAnsi="Times New Roman" w:cs="Times New Roman"/>
          <w:bCs/>
          <w:color w:val="000000"/>
          <w:sz w:val="24"/>
          <w:szCs w:val="24"/>
          <w:lang w:eastAsia="bg-BG"/>
        </w:rPr>
        <w:t>Към 31 декември 2019</w:t>
      </w:r>
      <w:r w:rsidR="00FC0F55" w:rsidRPr="00172178">
        <w:rPr>
          <w:rFonts w:ascii="Times New Roman" w:eastAsia="Times New Roman" w:hAnsi="Times New Roman" w:cs="Times New Roman"/>
          <w:bCs/>
          <w:color w:val="000000"/>
          <w:sz w:val="24"/>
          <w:szCs w:val="24"/>
          <w:lang w:eastAsia="bg-BG"/>
        </w:rPr>
        <w:t xml:space="preserve"> г. населението на </w:t>
      </w:r>
      <w:r w:rsidRPr="00172178">
        <w:rPr>
          <w:rFonts w:ascii="Times New Roman" w:eastAsia="Times New Roman" w:hAnsi="Times New Roman" w:cs="Times New Roman"/>
          <w:bCs/>
          <w:color w:val="000000"/>
          <w:sz w:val="24"/>
          <w:szCs w:val="24"/>
          <w:lang w:val="bg-BG" w:eastAsia="bg-BG"/>
        </w:rPr>
        <w:t>О</w:t>
      </w:r>
      <w:r w:rsidR="00FC0F55" w:rsidRPr="00172178">
        <w:rPr>
          <w:rFonts w:ascii="Times New Roman" w:eastAsia="Times New Roman" w:hAnsi="Times New Roman" w:cs="Times New Roman"/>
          <w:bCs/>
          <w:color w:val="000000"/>
          <w:sz w:val="24"/>
          <w:szCs w:val="24"/>
          <w:lang w:eastAsia="bg-BG"/>
        </w:rPr>
        <w:t xml:space="preserve">бласт Бургас </w:t>
      </w:r>
      <w:r w:rsidR="00132C41" w:rsidRPr="00172178">
        <w:rPr>
          <w:rFonts w:ascii="Times New Roman" w:eastAsia="Times New Roman" w:hAnsi="Times New Roman" w:cs="Times New Roman"/>
          <w:bCs/>
          <w:color w:val="000000"/>
          <w:sz w:val="24"/>
          <w:szCs w:val="24"/>
          <w:lang w:val="bg-BG" w:eastAsia="bg-BG"/>
        </w:rPr>
        <w:t xml:space="preserve">е </w:t>
      </w:r>
      <w:r w:rsidR="001760DE" w:rsidRPr="001760DE">
        <w:rPr>
          <w:rFonts w:ascii="Times New Roman" w:eastAsia="Times New Roman" w:hAnsi="Times New Roman" w:cs="Times New Roman"/>
          <w:bCs/>
          <w:color w:val="000000"/>
          <w:sz w:val="24"/>
          <w:szCs w:val="24"/>
          <w:lang w:eastAsia="bg-BG"/>
        </w:rPr>
        <w:t>410</w:t>
      </w:r>
      <w:r w:rsidR="001760DE">
        <w:rPr>
          <w:rFonts w:ascii="Times New Roman" w:eastAsia="Times New Roman" w:hAnsi="Times New Roman" w:cs="Times New Roman"/>
          <w:bCs/>
          <w:color w:val="000000"/>
          <w:sz w:val="24"/>
          <w:szCs w:val="24"/>
          <w:lang w:eastAsia="bg-BG"/>
        </w:rPr>
        <w:t> </w:t>
      </w:r>
      <w:r w:rsidR="001760DE" w:rsidRPr="001760DE">
        <w:rPr>
          <w:rFonts w:ascii="Times New Roman" w:eastAsia="Times New Roman" w:hAnsi="Times New Roman" w:cs="Times New Roman"/>
          <w:bCs/>
          <w:color w:val="000000"/>
          <w:sz w:val="24"/>
          <w:szCs w:val="24"/>
          <w:lang w:eastAsia="bg-BG"/>
        </w:rPr>
        <w:t>331</w:t>
      </w:r>
      <w:r w:rsidR="001760DE">
        <w:rPr>
          <w:rFonts w:ascii="Times New Roman" w:eastAsia="Times New Roman" w:hAnsi="Times New Roman" w:cs="Times New Roman"/>
          <w:bCs/>
          <w:color w:val="000000"/>
          <w:sz w:val="24"/>
          <w:szCs w:val="24"/>
          <w:lang w:val="bg-BG" w:eastAsia="bg-BG"/>
        </w:rPr>
        <w:t xml:space="preserve"> </w:t>
      </w:r>
      <w:r w:rsidR="00FC0F55" w:rsidRPr="00172178">
        <w:rPr>
          <w:rFonts w:ascii="Times New Roman" w:eastAsia="Times New Roman" w:hAnsi="Times New Roman" w:cs="Times New Roman"/>
          <w:bCs/>
          <w:color w:val="000000"/>
          <w:sz w:val="24"/>
          <w:szCs w:val="24"/>
          <w:lang w:eastAsia="bg-BG"/>
        </w:rPr>
        <w:t>души,</w:t>
      </w:r>
      <w:r w:rsidR="00FC0F55" w:rsidRPr="00172178">
        <w:rPr>
          <w:rFonts w:ascii="Times New Roman" w:eastAsia="Times New Roman" w:hAnsi="Times New Roman" w:cs="Times New Roman"/>
          <w:color w:val="000000"/>
          <w:sz w:val="24"/>
          <w:szCs w:val="24"/>
          <w:lang w:eastAsia="bg-BG"/>
        </w:rPr>
        <w:t> което</w:t>
      </w:r>
      <w:r w:rsidR="00FC0F55" w:rsidRPr="000044E3">
        <w:rPr>
          <w:rFonts w:ascii="Times New Roman" w:eastAsia="Times New Roman" w:hAnsi="Times New Roman" w:cs="Times New Roman"/>
          <w:color w:val="000000"/>
          <w:sz w:val="24"/>
          <w:szCs w:val="24"/>
          <w:lang w:eastAsia="bg-BG"/>
        </w:rPr>
        <w:t xml:space="preserve"> представлява </w:t>
      </w:r>
      <w:r w:rsidR="0088170B">
        <w:rPr>
          <w:rFonts w:ascii="Times New Roman" w:eastAsia="Times New Roman" w:hAnsi="Times New Roman" w:cs="Times New Roman"/>
          <w:color w:val="000000"/>
          <w:sz w:val="24"/>
          <w:szCs w:val="24"/>
          <w:lang w:val="bg-BG" w:eastAsia="bg-BG"/>
        </w:rPr>
        <w:t>5</w:t>
      </w:r>
      <w:r w:rsidR="00FC0F55" w:rsidRPr="000044E3">
        <w:rPr>
          <w:rFonts w:ascii="Times New Roman" w:eastAsia="Times New Roman" w:hAnsi="Times New Roman" w:cs="Times New Roman"/>
          <w:color w:val="000000"/>
          <w:sz w:val="24"/>
          <w:szCs w:val="24"/>
          <w:lang w:eastAsia="bg-BG"/>
        </w:rPr>
        <w:t>.</w:t>
      </w:r>
      <w:r w:rsidR="0088170B">
        <w:rPr>
          <w:rFonts w:ascii="Times New Roman" w:eastAsia="Times New Roman" w:hAnsi="Times New Roman" w:cs="Times New Roman"/>
          <w:color w:val="000000"/>
          <w:sz w:val="24"/>
          <w:szCs w:val="24"/>
          <w:lang w:val="bg-BG" w:eastAsia="bg-BG"/>
        </w:rPr>
        <w:t>9</w:t>
      </w:r>
      <w:r w:rsidR="00FC0F55" w:rsidRPr="000044E3">
        <w:rPr>
          <w:rFonts w:ascii="Times New Roman" w:eastAsia="Times New Roman" w:hAnsi="Times New Roman" w:cs="Times New Roman"/>
          <w:color w:val="000000"/>
          <w:sz w:val="24"/>
          <w:szCs w:val="24"/>
          <w:lang w:eastAsia="bg-BG"/>
        </w:rPr>
        <w:t>% от населението на страната и нарежда областта на 4-то място по брой на населението непосредствено след областите София(столица), Пловдив и Варна. В сравнение с 201</w:t>
      </w:r>
      <w:r w:rsidR="004940DD">
        <w:rPr>
          <w:rFonts w:ascii="Times New Roman" w:eastAsia="Times New Roman" w:hAnsi="Times New Roman" w:cs="Times New Roman"/>
          <w:color w:val="000000"/>
          <w:sz w:val="24"/>
          <w:szCs w:val="24"/>
          <w:lang w:val="bg-BG" w:eastAsia="bg-BG"/>
        </w:rPr>
        <w:t>8</w:t>
      </w:r>
      <w:r w:rsidR="00FC0F55" w:rsidRPr="000044E3">
        <w:rPr>
          <w:rFonts w:ascii="Times New Roman" w:eastAsia="Times New Roman" w:hAnsi="Times New Roman" w:cs="Times New Roman"/>
          <w:color w:val="000000"/>
          <w:sz w:val="24"/>
          <w:szCs w:val="24"/>
          <w:lang w:eastAsia="bg-BG"/>
        </w:rPr>
        <w:t xml:space="preserve"> г. населението на област</w:t>
      </w:r>
      <w:r w:rsidR="004940DD">
        <w:rPr>
          <w:rFonts w:ascii="Times New Roman" w:eastAsia="Times New Roman" w:hAnsi="Times New Roman" w:cs="Times New Roman"/>
          <w:color w:val="000000"/>
          <w:sz w:val="24"/>
          <w:szCs w:val="24"/>
          <w:lang w:eastAsia="bg-BG"/>
        </w:rPr>
        <w:t xml:space="preserve">та намалява с 1 248 души или с </w:t>
      </w:r>
      <w:r w:rsidR="004940DD">
        <w:rPr>
          <w:rFonts w:ascii="Times New Roman" w:eastAsia="Times New Roman" w:hAnsi="Times New Roman" w:cs="Times New Roman"/>
          <w:color w:val="000000"/>
          <w:sz w:val="24"/>
          <w:szCs w:val="24"/>
          <w:lang w:val="bg-BG" w:eastAsia="bg-BG"/>
        </w:rPr>
        <w:t>0.3</w:t>
      </w:r>
      <w:r w:rsidR="00FC0F55" w:rsidRPr="000044E3">
        <w:rPr>
          <w:rFonts w:ascii="Times New Roman" w:eastAsia="Times New Roman" w:hAnsi="Times New Roman" w:cs="Times New Roman"/>
          <w:color w:val="000000"/>
          <w:sz w:val="24"/>
          <w:szCs w:val="24"/>
          <w:lang w:eastAsia="bg-BG"/>
        </w:rPr>
        <w:t>%</w:t>
      </w:r>
      <w:r w:rsidR="004940DD">
        <w:rPr>
          <w:rFonts w:ascii="Times New Roman" w:eastAsia="Times New Roman" w:hAnsi="Times New Roman" w:cs="Times New Roman"/>
          <w:color w:val="000000"/>
          <w:sz w:val="24"/>
          <w:szCs w:val="24"/>
          <w:lang w:val="bg-BG" w:eastAsia="bg-BG"/>
        </w:rPr>
        <w:t>, с което тенденцията от предходната година се запазва.</w:t>
      </w:r>
      <w:r w:rsidR="00FC0F55" w:rsidRPr="000044E3">
        <w:rPr>
          <w:rFonts w:ascii="Times New Roman" w:eastAsia="Times New Roman" w:hAnsi="Times New Roman" w:cs="Times New Roman"/>
          <w:color w:val="000000"/>
          <w:sz w:val="24"/>
          <w:szCs w:val="24"/>
          <w:lang w:eastAsia="bg-BG"/>
        </w:rPr>
        <w:t>.</w:t>
      </w:r>
      <w:r>
        <w:rPr>
          <w:rFonts w:ascii="Times New Roman" w:eastAsia="Times New Roman" w:hAnsi="Times New Roman" w:cs="Times New Roman"/>
          <w:color w:val="000000"/>
          <w:sz w:val="24"/>
          <w:szCs w:val="24"/>
          <w:lang w:val="bg-BG" w:eastAsia="bg-BG"/>
        </w:rPr>
        <w:t xml:space="preserve"> </w:t>
      </w:r>
      <w:r w:rsidR="00FC0F55" w:rsidRPr="000044E3">
        <w:rPr>
          <w:rFonts w:ascii="Times New Roman" w:eastAsia="Times New Roman" w:hAnsi="Times New Roman" w:cs="Times New Roman"/>
          <w:color w:val="000000"/>
          <w:sz w:val="24"/>
          <w:szCs w:val="24"/>
          <w:lang w:eastAsia="bg-BG"/>
        </w:rPr>
        <w:t>Разпределението на населението между градовете и селата е резултат от неговото естествено и механично движение. В края на 201</w:t>
      </w:r>
      <w:r w:rsidR="000044E3" w:rsidRPr="000044E3">
        <w:rPr>
          <w:rFonts w:ascii="Times New Roman" w:eastAsia="Times New Roman" w:hAnsi="Times New Roman" w:cs="Times New Roman"/>
          <w:color w:val="000000"/>
          <w:sz w:val="24"/>
          <w:szCs w:val="24"/>
          <w:lang w:val="bg-BG" w:eastAsia="bg-BG"/>
        </w:rPr>
        <w:t>9</w:t>
      </w:r>
      <w:r w:rsidR="00FC0F55" w:rsidRPr="000044E3">
        <w:rPr>
          <w:rFonts w:ascii="Times New Roman" w:eastAsia="Times New Roman" w:hAnsi="Times New Roman" w:cs="Times New Roman"/>
          <w:color w:val="000000"/>
          <w:sz w:val="24"/>
          <w:szCs w:val="24"/>
          <w:lang w:eastAsia="bg-BG"/>
        </w:rPr>
        <w:t xml:space="preserve"> г. в градовете живеят 76.4% от населението на областта, а в селата - 23.6%. </w:t>
      </w:r>
      <w:r w:rsidR="00101397" w:rsidRPr="000044E3">
        <w:rPr>
          <w:rFonts w:ascii="Times New Roman" w:eastAsia="Times New Roman" w:hAnsi="Times New Roman" w:cs="Times New Roman"/>
          <w:color w:val="000000"/>
          <w:sz w:val="24"/>
          <w:szCs w:val="24"/>
          <w:lang w:eastAsia="bg-BG"/>
        </w:rPr>
        <w:t>Към края на 2019</w:t>
      </w:r>
      <w:r w:rsidR="00FC0F55" w:rsidRPr="000044E3">
        <w:rPr>
          <w:rFonts w:ascii="Times New Roman" w:eastAsia="Times New Roman" w:hAnsi="Times New Roman" w:cs="Times New Roman"/>
          <w:color w:val="000000"/>
          <w:sz w:val="24"/>
          <w:szCs w:val="24"/>
          <w:lang w:eastAsia="bg-BG"/>
        </w:rPr>
        <w:t xml:space="preserve"> г. населените места в област Бургас са 250, от които 20 градове и 230 села, </w:t>
      </w:r>
      <w:r w:rsidR="00FC0F55" w:rsidRPr="00777432">
        <w:rPr>
          <w:rFonts w:ascii="Times New Roman" w:eastAsia="Times New Roman" w:hAnsi="Times New Roman" w:cs="Times New Roman"/>
          <w:color w:val="000000"/>
          <w:sz w:val="24"/>
          <w:szCs w:val="24"/>
          <w:lang w:eastAsia="bg-BG"/>
        </w:rPr>
        <w:t>разпределени в 13 общини, съгласно административно-териториалното устройство на страната. Към края на годината в област Бургас има 64 населени места с население под 100 души и 2 населени места без население.</w:t>
      </w:r>
      <w:r w:rsidR="000044E3" w:rsidRPr="00777432">
        <w:rPr>
          <w:rFonts w:ascii="Times New Roman" w:eastAsia="Times New Roman" w:hAnsi="Times New Roman" w:cs="Times New Roman"/>
          <w:color w:val="000000"/>
          <w:sz w:val="24"/>
          <w:szCs w:val="24"/>
          <w:lang w:val="bg-BG" w:eastAsia="bg-BG"/>
        </w:rPr>
        <w:t xml:space="preserve"> </w:t>
      </w:r>
      <w:r w:rsidR="00FC0F55" w:rsidRPr="00777432">
        <w:rPr>
          <w:rFonts w:ascii="Times New Roman" w:eastAsia="Times New Roman" w:hAnsi="Times New Roman" w:cs="Times New Roman"/>
          <w:color w:val="000000"/>
          <w:sz w:val="24"/>
          <w:szCs w:val="24"/>
          <w:lang w:eastAsia="bg-BG"/>
        </w:rPr>
        <w:t xml:space="preserve">Най-големият град в областта е областният център гр. Бургас, който е с население </w:t>
      </w:r>
      <w:r w:rsidR="000044E3" w:rsidRPr="00777432">
        <w:rPr>
          <w:rFonts w:ascii="Times New Roman" w:eastAsia="Times New Roman" w:hAnsi="Times New Roman" w:cs="Times New Roman"/>
          <w:color w:val="000000"/>
          <w:sz w:val="24"/>
          <w:szCs w:val="24"/>
          <w:lang w:eastAsia="bg-BG"/>
        </w:rPr>
        <w:t>201</w:t>
      </w:r>
      <w:r w:rsidR="00777432">
        <w:rPr>
          <w:rFonts w:ascii="Times New Roman" w:eastAsia="Times New Roman" w:hAnsi="Times New Roman" w:cs="Times New Roman"/>
          <w:color w:val="000000"/>
          <w:sz w:val="24"/>
          <w:szCs w:val="24"/>
          <w:lang w:eastAsia="bg-BG"/>
        </w:rPr>
        <w:t> </w:t>
      </w:r>
      <w:r w:rsidR="000044E3" w:rsidRPr="00777432">
        <w:rPr>
          <w:rFonts w:ascii="Times New Roman" w:eastAsia="Times New Roman" w:hAnsi="Times New Roman" w:cs="Times New Roman"/>
          <w:color w:val="000000"/>
          <w:sz w:val="24"/>
          <w:szCs w:val="24"/>
          <w:lang w:eastAsia="bg-BG"/>
        </w:rPr>
        <w:t>779</w:t>
      </w:r>
      <w:r w:rsidR="00777432">
        <w:rPr>
          <w:rFonts w:ascii="Times New Roman" w:eastAsia="Times New Roman" w:hAnsi="Times New Roman" w:cs="Times New Roman"/>
          <w:color w:val="000000"/>
          <w:sz w:val="24"/>
          <w:szCs w:val="24"/>
          <w:lang w:val="bg-BG" w:eastAsia="bg-BG"/>
        </w:rPr>
        <w:t xml:space="preserve"> </w:t>
      </w:r>
      <w:r w:rsidR="00FC0F55" w:rsidRPr="00777432">
        <w:rPr>
          <w:rFonts w:ascii="Times New Roman" w:eastAsia="Times New Roman" w:hAnsi="Times New Roman" w:cs="Times New Roman"/>
          <w:color w:val="000000"/>
          <w:sz w:val="24"/>
          <w:szCs w:val="24"/>
          <w:lang w:eastAsia="bg-BG"/>
        </w:rPr>
        <w:t>души, а най-малък е гр. Китен - 9</w:t>
      </w:r>
      <w:r w:rsidR="000044E3" w:rsidRPr="00777432">
        <w:rPr>
          <w:rFonts w:ascii="Times New Roman" w:eastAsia="Times New Roman" w:hAnsi="Times New Roman" w:cs="Times New Roman"/>
          <w:color w:val="000000"/>
          <w:sz w:val="24"/>
          <w:szCs w:val="24"/>
          <w:lang w:val="bg-BG" w:eastAsia="bg-BG"/>
        </w:rPr>
        <w:t>89</w:t>
      </w:r>
      <w:r w:rsidR="00FC0F55" w:rsidRPr="00777432">
        <w:rPr>
          <w:rFonts w:ascii="Times New Roman" w:eastAsia="Times New Roman" w:hAnsi="Times New Roman" w:cs="Times New Roman"/>
          <w:color w:val="000000"/>
          <w:sz w:val="24"/>
          <w:szCs w:val="24"/>
          <w:lang w:eastAsia="bg-BG"/>
        </w:rPr>
        <w:t xml:space="preserve"> души. Най-голямото село в област Бургас е Равда (община Несебър) с население 2 849, а най-малко е с. Тракийци (община Средец) - 2 души.</w:t>
      </w:r>
    </w:p>
    <w:p w:rsidR="00172178" w:rsidRPr="00172178" w:rsidRDefault="00172178" w:rsidP="00717395">
      <w:pPr>
        <w:shd w:val="clear" w:color="auto" w:fill="FFFFFF"/>
        <w:spacing w:after="0" w:line="360" w:lineRule="auto"/>
        <w:ind w:left="-284" w:firstLine="851"/>
        <w:jc w:val="both"/>
        <w:rPr>
          <w:rFonts w:ascii="Times New Roman" w:eastAsia="Times New Roman" w:hAnsi="Times New Roman" w:cs="Times New Roman"/>
          <w:bCs/>
          <w:color w:val="000000"/>
          <w:sz w:val="24"/>
          <w:szCs w:val="24"/>
          <w:lang w:val="bg-BG" w:eastAsia="bg-BG"/>
        </w:rPr>
      </w:pPr>
      <w:r w:rsidRPr="00172178">
        <w:rPr>
          <w:rFonts w:ascii="Times New Roman" w:eastAsia="Times New Roman" w:hAnsi="Times New Roman" w:cs="Times New Roman"/>
          <w:bCs/>
          <w:color w:val="000000"/>
          <w:sz w:val="24"/>
          <w:szCs w:val="24"/>
          <w:lang w:val="bg-BG" w:eastAsia="bg-BG"/>
        </w:rPr>
        <w:t>На Таблица №</w:t>
      </w:r>
      <w:r w:rsidR="00717395">
        <w:rPr>
          <w:rFonts w:ascii="Times New Roman" w:eastAsia="Times New Roman" w:hAnsi="Times New Roman" w:cs="Times New Roman"/>
          <w:bCs/>
          <w:color w:val="000000"/>
          <w:sz w:val="24"/>
          <w:szCs w:val="24"/>
          <w:lang w:val="bg-BG" w:eastAsia="bg-BG"/>
        </w:rPr>
        <w:t xml:space="preserve"> 14</w:t>
      </w:r>
      <w:r w:rsidRPr="00172178">
        <w:rPr>
          <w:rFonts w:ascii="Times New Roman" w:eastAsia="Times New Roman" w:hAnsi="Times New Roman" w:cs="Times New Roman"/>
          <w:bCs/>
          <w:color w:val="000000"/>
          <w:sz w:val="24"/>
          <w:szCs w:val="24"/>
          <w:lang w:val="bg-BG" w:eastAsia="bg-BG"/>
        </w:rPr>
        <w:t xml:space="preserve"> е представена съставът на населението по възрастови групи. Като цяло намалява относителния дял на населението под- и над трудоспособна възраст при значителна динамика на групата в трудоспособна възраст.</w:t>
      </w:r>
    </w:p>
    <w:p w:rsidR="00172178" w:rsidRPr="001C0AF3" w:rsidRDefault="00172178" w:rsidP="00172178">
      <w:pPr>
        <w:shd w:val="clear" w:color="auto" w:fill="FFFFFF"/>
        <w:spacing w:after="0" w:line="240" w:lineRule="auto"/>
        <w:ind w:firstLine="567"/>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b/>
          <w:bCs/>
          <w:color w:val="000000"/>
          <w:sz w:val="24"/>
          <w:szCs w:val="24"/>
          <w:lang w:val="bg-BG" w:eastAsia="bg-BG"/>
        </w:rPr>
        <w:t>Таблица №</w:t>
      </w:r>
      <w:r w:rsidR="00717395">
        <w:rPr>
          <w:rFonts w:ascii="Times New Roman" w:eastAsia="Times New Roman" w:hAnsi="Times New Roman" w:cs="Times New Roman"/>
          <w:b/>
          <w:bCs/>
          <w:color w:val="000000"/>
          <w:sz w:val="24"/>
          <w:szCs w:val="24"/>
          <w:lang w:val="bg-BG" w:eastAsia="bg-BG"/>
        </w:rPr>
        <w:t xml:space="preserve"> 14</w:t>
      </w:r>
      <w:r w:rsidRPr="001C0AF3">
        <w:rPr>
          <w:rFonts w:ascii="Times New Roman" w:eastAsia="Times New Roman" w:hAnsi="Times New Roman" w:cs="Times New Roman"/>
          <w:b/>
          <w:bCs/>
          <w:color w:val="000000"/>
          <w:sz w:val="24"/>
          <w:szCs w:val="24"/>
          <w:lang w:eastAsia="bg-BG"/>
        </w:rPr>
        <w:t>. Население под, във и над трудоспособна възраст в област Бургас към 31.12.</w:t>
      </w:r>
      <w:r>
        <w:rPr>
          <w:rFonts w:ascii="Times New Roman" w:eastAsia="Times New Roman" w:hAnsi="Times New Roman" w:cs="Times New Roman"/>
          <w:b/>
          <w:bCs/>
          <w:color w:val="000000"/>
          <w:sz w:val="24"/>
          <w:szCs w:val="24"/>
          <w:lang w:eastAsia="bg-BG"/>
        </w:rPr>
        <w:t>2019</w:t>
      </w:r>
    </w:p>
    <w:p w:rsidR="00172178" w:rsidRPr="001C0AF3" w:rsidRDefault="00172178" w:rsidP="00172178">
      <w:pPr>
        <w:shd w:val="clear" w:color="auto" w:fill="FFFFFF"/>
        <w:spacing w:after="0" w:line="240" w:lineRule="auto"/>
        <w:ind w:firstLine="567"/>
        <w:jc w:val="both"/>
        <w:rPr>
          <w:rFonts w:ascii="Times New Roman" w:eastAsia="Times New Roman" w:hAnsi="Times New Roman" w:cs="Times New Roman"/>
          <w:color w:val="000000"/>
          <w:sz w:val="24"/>
          <w:szCs w:val="24"/>
          <w:lang w:eastAsia="bg-BG"/>
        </w:rPr>
      </w:pPr>
      <w:r w:rsidRPr="001C0AF3">
        <w:rPr>
          <w:rFonts w:ascii="Times New Roman" w:eastAsia="Times New Roman" w:hAnsi="Times New Roman" w:cs="Times New Roman"/>
          <w:b/>
          <w:bCs/>
          <w:color w:val="000000"/>
          <w:sz w:val="24"/>
          <w:szCs w:val="24"/>
          <w:lang w:eastAsia="bg-BG"/>
        </w:rPr>
        <w:t> </w:t>
      </w:r>
    </w:p>
    <w:tbl>
      <w:tblPr>
        <w:tblW w:w="1024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46"/>
        <w:gridCol w:w="2058"/>
        <w:gridCol w:w="1985"/>
        <w:gridCol w:w="1801"/>
        <w:gridCol w:w="658"/>
      </w:tblGrid>
      <w:tr w:rsidR="00172178" w:rsidRPr="001C0AF3" w:rsidTr="00717395">
        <w:trPr>
          <w:tblCellSpacing w:w="0" w:type="dxa"/>
          <w:jc w:val="center"/>
        </w:trPr>
        <w:tc>
          <w:tcPr>
            <w:tcW w:w="3746" w:type="dxa"/>
            <w:vMerge w:val="restart"/>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Година</w:t>
            </w:r>
          </w:p>
        </w:tc>
        <w:tc>
          <w:tcPr>
            <w:tcW w:w="5844" w:type="dxa"/>
            <w:gridSpan w:val="3"/>
            <w:tcBorders>
              <w:top w:val="outset" w:sz="6" w:space="0" w:color="auto"/>
              <w:left w:val="outset" w:sz="6" w:space="0" w:color="auto"/>
              <w:bottom w:val="outset" w:sz="6" w:space="0" w:color="auto"/>
              <w:right w:val="outset" w:sz="6" w:space="0" w:color="auto"/>
            </w:tcBorders>
            <w:vAlign w:val="center"/>
            <w:hideMark/>
          </w:tcPr>
          <w:p w:rsidR="00172178" w:rsidRPr="00172178" w:rsidRDefault="00172178" w:rsidP="00717395">
            <w:pPr>
              <w:spacing w:after="0" w:line="240" w:lineRule="auto"/>
              <w:ind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Население</w:t>
            </w:r>
            <w:r>
              <w:rPr>
                <w:rFonts w:ascii="Times New Roman" w:eastAsia="Times New Roman" w:hAnsi="Times New Roman" w:cs="Times New Roman"/>
                <w:sz w:val="24"/>
                <w:szCs w:val="24"/>
                <w:lang w:val="bg-BG" w:eastAsia="bg-BG"/>
              </w:rPr>
              <w:t xml:space="preserve"> </w:t>
            </w:r>
            <w:r>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eastAsia="bg-BG"/>
              </w:rPr>
              <w:t>)</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gridAfter w:val="1"/>
          <w:wAfter w:w="658" w:type="dxa"/>
          <w:tblCellSpacing w:w="0" w:type="dxa"/>
          <w:jc w:val="center"/>
        </w:trPr>
        <w:tc>
          <w:tcPr>
            <w:tcW w:w="3746" w:type="dxa"/>
            <w:vMerge/>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p>
        </w:tc>
        <w:tc>
          <w:tcPr>
            <w:tcW w:w="2058" w:type="dxa"/>
            <w:tcBorders>
              <w:top w:val="outset" w:sz="6" w:space="0" w:color="auto"/>
              <w:left w:val="outset" w:sz="6" w:space="0" w:color="auto"/>
              <w:bottom w:val="outset" w:sz="6" w:space="0" w:color="auto"/>
              <w:right w:val="outset" w:sz="6" w:space="0" w:color="auto"/>
            </w:tcBorders>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под трудоспособна възраст</w:t>
            </w:r>
          </w:p>
        </w:tc>
        <w:tc>
          <w:tcPr>
            <w:tcW w:w="1985" w:type="dxa"/>
            <w:tcBorders>
              <w:top w:val="outset" w:sz="6" w:space="0" w:color="auto"/>
              <w:left w:val="outset" w:sz="6" w:space="0" w:color="auto"/>
              <w:bottom w:val="outset" w:sz="6" w:space="0" w:color="auto"/>
              <w:right w:val="outset" w:sz="6" w:space="0" w:color="auto"/>
            </w:tcBorders>
            <w:hideMark/>
          </w:tcPr>
          <w:p w:rsidR="00172178" w:rsidRPr="001C0AF3" w:rsidRDefault="00717395" w:rsidP="00717395">
            <w:pPr>
              <w:spacing w:after="0" w:line="240" w:lineRule="auto"/>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val="bg-BG" w:eastAsia="bg-BG"/>
              </w:rPr>
              <w:t xml:space="preserve">          </w:t>
            </w:r>
            <w:r w:rsidR="00172178" w:rsidRPr="001C0AF3">
              <w:rPr>
                <w:rFonts w:ascii="Times New Roman" w:eastAsia="Times New Roman" w:hAnsi="Times New Roman" w:cs="Times New Roman"/>
                <w:sz w:val="24"/>
                <w:szCs w:val="24"/>
                <w:lang w:eastAsia="bg-BG"/>
              </w:rPr>
              <w:t>в трудоспособна възраст</w:t>
            </w:r>
          </w:p>
        </w:tc>
        <w:tc>
          <w:tcPr>
            <w:tcW w:w="1801" w:type="dxa"/>
            <w:tcBorders>
              <w:top w:val="outset" w:sz="6" w:space="0" w:color="auto"/>
              <w:left w:val="outset" w:sz="6" w:space="0" w:color="auto"/>
              <w:bottom w:val="outset" w:sz="6" w:space="0" w:color="auto"/>
              <w:right w:val="outset" w:sz="6" w:space="0" w:color="auto"/>
            </w:tcBorders>
            <w:hideMark/>
          </w:tcPr>
          <w:p w:rsidR="00717395" w:rsidRDefault="00172178" w:rsidP="00717395">
            <w:pPr>
              <w:spacing w:after="0" w:line="240" w:lineRule="auto"/>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над</w:t>
            </w:r>
          </w:p>
          <w:p w:rsidR="00172178" w:rsidRPr="001C0AF3" w:rsidRDefault="00172178" w:rsidP="00717395">
            <w:pPr>
              <w:spacing w:after="0" w:line="240" w:lineRule="auto"/>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трудоспособна възраст</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1990</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24.0</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55.0</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21.0</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1995</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20.7</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57.4</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21.9</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2001</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17.4</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60.4</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22.2</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2005</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15.9</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63.5</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20.6</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2006</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15.8</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63.7</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20.5</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2007</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15.7</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64.1</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20.2</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2008</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15.8</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64.1</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20.1</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left="-314"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2009</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15.8</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64.2</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20.0</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292084" w:rsidP="00292084">
            <w:pPr>
              <w:spacing w:after="0" w:line="240" w:lineRule="auto"/>
              <w:ind w:firstLine="567"/>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val="bg-BG" w:eastAsia="bg-BG"/>
              </w:rPr>
              <w:t xml:space="preserve">                    </w:t>
            </w:r>
            <w:r w:rsidR="00172178" w:rsidRPr="001C0AF3">
              <w:rPr>
                <w:rFonts w:ascii="Times New Roman" w:eastAsia="Times New Roman" w:hAnsi="Times New Roman" w:cs="Times New Roman"/>
                <w:sz w:val="24"/>
                <w:szCs w:val="24"/>
                <w:lang w:eastAsia="bg-BG"/>
              </w:rPr>
              <w:t>2010</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16.0</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63.7</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20.3</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2011</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15.7</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63.0</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21.3</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2012</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15.8</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63.0</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21.2</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2013</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16.0</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62.8</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21.2</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2014</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16.2</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62.0</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21.8</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2015</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16.3</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61.6</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22.1</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2016</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16.3</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61.4</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22.3</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2017</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16.4</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60.9</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22.7</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r w:rsidR="00172178" w:rsidRPr="001C0AF3" w:rsidTr="00717395">
        <w:trPr>
          <w:tblCellSpacing w:w="0" w:type="dxa"/>
          <w:jc w:val="center"/>
        </w:trPr>
        <w:tc>
          <w:tcPr>
            <w:tcW w:w="3746"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717395">
            <w:pPr>
              <w:spacing w:after="0" w:line="240" w:lineRule="auto"/>
              <w:ind w:firstLine="567"/>
              <w:jc w:val="center"/>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2018</w:t>
            </w:r>
          </w:p>
        </w:tc>
        <w:tc>
          <w:tcPr>
            <w:tcW w:w="20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16.6</w:t>
            </w:r>
          </w:p>
        </w:tc>
        <w:tc>
          <w:tcPr>
            <w:tcW w:w="1985"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60.4</w:t>
            </w:r>
          </w:p>
        </w:tc>
        <w:tc>
          <w:tcPr>
            <w:tcW w:w="1801"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23.0</w:t>
            </w:r>
          </w:p>
        </w:tc>
        <w:tc>
          <w:tcPr>
            <w:tcW w:w="658" w:type="dxa"/>
            <w:tcBorders>
              <w:top w:val="outset" w:sz="6" w:space="0" w:color="auto"/>
              <w:left w:val="outset" w:sz="6" w:space="0" w:color="auto"/>
              <w:bottom w:val="outset" w:sz="6" w:space="0" w:color="auto"/>
              <w:right w:val="outset" w:sz="6" w:space="0" w:color="auto"/>
            </w:tcBorders>
            <w:vAlign w:val="center"/>
            <w:hideMark/>
          </w:tcPr>
          <w:p w:rsidR="00172178" w:rsidRPr="001C0AF3" w:rsidRDefault="00172178" w:rsidP="0083230C">
            <w:pPr>
              <w:spacing w:after="0" w:line="240" w:lineRule="auto"/>
              <w:ind w:firstLine="567"/>
              <w:jc w:val="both"/>
              <w:rPr>
                <w:rFonts w:ascii="Times New Roman" w:eastAsia="Times New Roman" w:hAnsi="Times New Roman" w:cs="Times New Roman"/>
                <w:sz w:val="24"/>
                <w:szCs w:val="24"/>
                <w:lang w:eastAsia="bg-BG"/>
              </w:rPr>
            </w:pPr>
            <w:r w:rsidRPr="001C0AF3">
              <w:rPr>
                <w:rFonts w:ascii="Times New Roman" w:eastAsia="Times New Roman" w:hAnsi="Times New Roman" w:cs="Times New Roman"/>
                <w:sz w:val="24"/>
                <w:szCs w:val="24"/>
                <w:lang w:eastAsia="bg-BG"/>
              </w:rPr>
              <w:t> </w:t>
            </w:r>
          </w:p>
        </w:tc>
      </w:tr>
    </w:tbl>
    <w:p w:rsidR="00172178" w:rsidRPr="002334A2" w:rsidRDefault="00172178" w:rsidP="00822942">
      <w:pPr>
        <w:spacing w:line="360" w:lineRule="auto"/>
        <w:ind w:firstLine="567"/>
        <w:jc w:val="both"/>
        <w:rPr>
          <w:rFonts w:ascii="Times New Roman" w:eastAsia="Times New Roman" w:hAnsi="Times New Roman" w:cs="Times New Roman"/>
          <w:bCs/>
          <w:color w:val="000000"/>
          <w:sz w:val="24"/>
          <w:szCs w:val="24"/>
          <w:lang w:eastAsia="bg-BG"/>
        </w:rPr>
      </w:pPr>
      <w:r w:rsidRPr="001C0AF3">
        <w:rPr>
          <w:rFonts w:ascii="Times New Roman" w:eastAsia="Times New Roman" w:hAnsi="Times New Roman" w:cs="Times New Roman"/>
          <w:b/>
          <w:bCs/>
          <w:i/>
          <w:color w:val="000000"/>
          <w:sz w:val="24"/>
          <w:szCs w:val="24"/>
          <w:lang w:eastAsia="bg-BG"/>
        </w:rPr>
        <w:t> </w:t>
      </w:r>
      <w:r w:rsidR="00822942">
        <w:rPr>
          <w:rFonts w:ascii="Times New Roman" w:eastAsia="Times New Roman" w:hAnsi="Times New Roman" w:cs="Times New Roman"/>
          <w:b/>
          <w:bCs/>
          <w:i/>
          <w:color w:val="000000"/>
          <w:sz w:val="24"/>
          <w:szCs w:val="24"/>
          <w:lang w:val="bg-BG" w:eastAsia="bg-BG"/>
        </w:rPr>
        <w:t xml:space="preserve"> </w:t>
      </w:r>
      <w:r w:rsidRPr="002334A2">
        <w:rPr>
          <w:rFonts w:ascii="Times New Roman" w:eastAsia="Times New Roman" w:hAnsi="Times New Roman" w:cs="Times New Roman"/>
          <w:b/>
          <w:bCs/>
          <w:i/>
          <w:color w:val="000000"/>
          <w:sz w:val="24"/>
          <w:szCs w:val="24"/>
          <w:lang w:eastAsia="bg-BG"/>
        </w:rPr>
        <w:t>Източник</w:t>
      </w:r>
      <w:r w:rsidRPr="002334A2">
        <w:rPr>
          <w:rFonts w:ascii="Times New Roman" w:eastAsia="Times New Roman" w:hAnsi="Times New Roman" w:cs="Times New Roman"/>
          <w:bCs/>
          <w:color w:val="000000"/>
          <w:sz w:val="24"/>
          <w:szCs w:val="24"/>
          <w:lang w:eastAsia="bg-BG"/>
        </w:rPr>
        <w:t>:</w:t>
      </w:r>
      <w:r w:rsidR="00822942">
        <w:rPr>
          <w:rFonts w:ascii="Times New Roman" w:eastAsia="Times New Roman" w:hAnsi="Times New Roman" w:cs="Times New Roman"/>
          <w:bCs/>
          <w:color w:val="000000"/>
          <w:sz w:val="24"/>
          <w:szCs w:val="24"/>
          <w:lang w:val="bg-BG" w:eastAsia="bg-BG"/>
        </w:rPr>
        <w:t xml:space="preserve"> </w:t>
      </w:r>
      <w:r>
        <w:rPr>
          <w:rFonts w:ascii="Times New Roman" w:eastAsia="Times New Roman" w:hAnsi="Times New Roman" w:cs="Times New Roman"/>
          <w:bCs/>
          <w:color w:val="000000"/>
          <w:sz w:val="24"/>
          <w:szCs w:val="24"/>
          <w:lang w:val="bg-BG" w:eastAsia="bg-BG"/>
        </w:rPr>
        <w:t>Национален статистически институт на Р. България, 2020 г.</w:t>
      </w:r>
      <w:r w:rsidRPr="002334A2">
        <w:rPr>
          <w:rFonts w:ascii="Times New Roman" w:eastAsia="Times New Roman" w:hAnsi="Times New Roman" w:cs="Times New Roman"/>
          <w:bCs/>
          <w:color w:val="000000"/>
          <w:sz w:val="24"/>
          <w:szCs w:val="24"/>
          <w:lang w:eastAsia="bg-BG"/>
        </w:rPr>
        <w:t xml:space="preserve"> http://www.nsi.bg/node/2</w:t>
      </w:r>
      <w:r>
        <w:rPr>
          <w:rFonts w:ascii="Times New Roman" w:eastAsia="Times New Roman" w:hAnsi="Times New Roman" w:cs="Times New Roman"/>
          <w:bCs/>
          <w:color w:val="000000"/>
          <w:sz w:val="24"/>
          <w:szCs w:val="24"/>
          <w:lang w:val="bg-BG" w:eastAsia="bg-BG"/>
        </w:rPr>
        <w:t>0</w:t>
      </w:r>
      <w:r w:rsidRPr="002334A2">
        <w:rPr>
          <w:rFonts w:ascii="Times New Roman" w:eastAsia="Times New Roman" w:hAnsi="Times New Roman" w:cs="Times New Roman"/>
          <w:bCs/>
          <w:color w:val="000000"/>
          <w:sz w:val="24"/>
          <w:szCs w:val="24"/>
          <w:lang w:eastAsia="bg-BG"/>
        </w:rPr>
        <w:t>20/</w:t>
      </w:r>
    </w:p>
    <w:p w:rsidR="00DD686E" w:rsidRPr="00F55A77" w:rsidRDefault="00822942" w:rsidP="00F55A77">
      <w:pPr>
        <w:spacing w:after="0" w:line="360" w:lineRule="auto"/>
        <w:ind w:left="-142" w:right="157" w:firstLine="708"/>
        <w:jc w:val="both"/>
        <w:rPr>
          <w:rFonts w:ascii="Times New Roman" w:eastAsia="Times New Roman" w:hAnsi="Times New Roman"/>
          <w:b/>
          <w:i/>
          <w:sz w:val="24"/>
          <w:szCs w:val="24"/>
          <w:lang w:val="bg-BG" w:eastAsia="bg-BG"/>
        </w:rPr>
      </w:pPr>
      <w:r>
        <w:rPr>
          <w:rFonts w:ascii="Times New Roman" w:eastAsia="Times New Roman" w:hAnsi="Times New Roman"/>
          <w:b/>
          <w:sz w:val="24"/>
          <w:szCs w:val="24"/>
          <w:lang w:val="bg-BG" w:eastAsia="bg-BG"/>
        </w:rPr>
        <w:t>Сферата на о</w:t>
      </w:r>
      <w:r w:rsidRPr="0052141F">
        <w:rPr>
          <w:rFonts w:ascii="Times New Roman" w:eastAsia="Times New Roman" w:hAnsi="Times New Roman"/>
          <w:b/>
          <w:sz w:val="24"/>
          <w:szCs w:val="24"/>
          <w:lang w:val="bg-BG" w:eastAsia="bg-BG"/>
        </w:rPr>
        <w:t xml:space="preserve">бразованието </w:t>
      </w:r>
      <w:r w:rsidRPr="00E21878">
        <w:rPr>
          <w:rFonts w:ascii="Times New Roman" w:eastAsia="Times New Roman" w:hAnsi="Times New Roman"/>
          <w:sz w:val="24"/>
          <w:szCs w:val="24"/>
          <w:lang w:val="bg-BG" w:eastAsia="bg-BG"/>
        </w:rPr>
        <w:t xml:space="preserve">е </w:t>
      </w:r>
      <w:r>
        <w:rPr>
          <w:rFonts w:ascii="Times New Roman" w:eastAsia="Times New Roman" w:hAnsi="Times New Roman"/>
          <w:sz w:val="24"/>
          <w:szCs w:val="24"/>
          <w:lang w:val="bg-BG" w:eastAsia="bg-BG"/>
        </w:rPr>
        <w:t>ключов фактор за развитието на района.и</w:t>
      </w:r>
      <w:r w:rsidRPr="00E21878">
        <w:rPr>
          <w:rFonts w:ascii="Times New Roman" w:eastAsia="Times New Roman" w:hAnsi="Times New Roman"/>
          <w:sz w:val="24"/>
          <w:szCs w:val="24"/>
          <w:lang w:val="bg-BG" w:eastAsia="bg-BG"/>
        </w:rPr>
        <w:t xml:space="preserve"> социалния и икономичес</w:t>
      </w:r>
      <w:r>
        <w:rPr>
          <w:rFonts w:ascii="Times New Roman" w:eastAsia="Times New Roman" w:hAnsi="Times New Roman"/>
          <w:sz w:val="24"/>
          <w:szCs w:val="24"/>
          <w:lang w:val="bg-BG" w:eastAsia="bg-BG"/>
        </w:rPr>
        <w:t>кия напредък. През учебната 2018/2019</w:t>
      </w:r>
      <w:r w:rsidRPr="00E21878">
        <w:rPr>
          <w:rFonts w:ascii="Times New Roman" w:eastAsia="Times New Roman" w:hAnsi="Times New Roman"/>
          <w:sz w:val="24"/>
          <w:szCs w:val="24"/>
          <w:lang w:val="bg-BG" w:eastAsia="bg-BG"/>
        </w:rPr>
        <w:t xml:space="preserve"> година броят на детските градини в ЮИР </w:t>
      </w:r>
      <w:r>
        <w:rPr>
          <w:rFonts w:ascii="Times New Roman" w:eastAsia="Times New Roman" w:hAnsi="Times New Roman"/>
          <w:sz w:val="24"/>
          <w:szCs w:val="24"/>
          <w:lang w:val="bg-BG" w:eastAsia="bg-BG"/>
        </w:rPr>
        <w:t>е 268</w:t>
      </w:r>
      <w:r w:rsidRPr="00E21878">
        <w:rPr>
          <w:rFonts w:ascii="Times New Roman" w:eastAsia="Times New Roman" w:hAnsi="Times New Roman"/>
          <w:sz w:val="24"/>
          <w:szCs w:val="24"/>
          <w:lang w:val="bg-BG" w:eastAsia="bg-BG"/>
        </w:rPr>
        <w:t xml:space="preserve"> бр. или 14,</w:t>
      </w:r>
      <w:r>
        <w:rPr>
          <w:rFonts w:ascii="Times New Roman" w:eastAsia="Times New Roman" w:hAnsi="Times New Roman"/>
          <w:sz w:val="24"/>
          <w:szCs w:val="24"/>
          <w:lang w:val="bg-BG" w:eastAsia="bg-BG"/>
        </w:rPr>
        <w:t xml:space="preserve">1 </w:t>
      </w:r>
      <w:r w:rsidRPr="00E21878">
        <w:rPr>
          <w:rFonts w:ascii="Times New Roman" w:eastAsia="Times New Roman" w:hAnsi="Times New Roman"/>
          <w:sz w:val="24"/>
          <w:szCs w:val="24"/>
          <w:lang w:val="bg-BG" w:eastAsia="bg-BG"/>
        </w:rPr>
        <w:t xml:space="preserve">% от общия брой в страната. </w:t>
      </w:r>
      <w:r w:rsidRPr="0052141F">
        <w:rPr>
          <w:rFonts w:ascii="Times New Roman" w:eastAsia="Times New Roman" w:hAnsi="Times New Roman"/>
          <w:sz w:val="24"/>
          <w:szCs w:val="24"/>
          <w:lang w:val="bg-BG" w:eastAsia="bg-BG"/>
        </w:rPr>
        <w:t>Най-много детски градини функционират на</w:t>
      </w:r>
      <w:r>
        <w:rPr>
          <w:rFonts w:ascii="Times New Roman" w:eastAsia="Times New Roman" w:hAnsi="Times New Roman"/>
          <w:sz w:val="24"/>
          <w:szCs w:val="24"/>
          <w:lang w:val="bg-BG" w:eastAsia="bg-BG"/>
        </w:rPr>
        <w:t xml:space="preserve">  територията на област Бургас - 112</w:t>
      </w:r>
      <w:r w:rsidRPr="0052141F">
        <w:rPr>
          <w:rFonts w:ascii="Times New Roman" w:eastAsia="Times New Roman" w:hAnsi="Times New Roman"/>
          <w:sz w:val="24"/>
          <w:szCs w:val="24"/>
          <w:lang w:val="bg-BG" w:eastAsia="bg-BG"/>
        </w:rPr>
        <w:t xml:space="preserve"> бр., след</w:t>
      </w:r>
      <w:r>
        <w:rPr>
          <w:rFonts w:ascii="Times New Roman" w:eastAsia="Times New Roman" w:hAnsi="Times New Roman"/>
          <w:sz w:val="24"/>
          <w:szCs w:val="24"/>
          <w:lang w:val="bg-BG" w:eastAsia="bg-BG"/>
        </w:rPr>
        <w:t>вани от област Стара Загора с 74</w:t>
      </w:r>
      <w:r w:rsidRPr="0052141F">
        <w:rPr>
          <w:rFonts w:ascii="Times New Roman" w:eastAsia="Times New Roman" w:hAnsi="Times New Roman"/>
          <w:sz w:val="24"/>
          <w:szCs w:val="24"/>
          <w:lang w:val="bg-BG" w:eastAsia="bg-BG"/>
        </w:rPr>
        <w:t xml:space="preserve"> бр., област  Сливен - 63 бр. и област Ямбол с 19 бр.  В сравнение с предходната учебна година са </w:t>
      </w:r>
      <w:r>
        <w:rPr>
          <w:rFonts w:ascii="Times New Roman" w:eastAsia="Times New Roman" w:hAnsi="Times New Roman"/>
          <w:sz w:val="24"/>
          <w:szCs w:val="24"/>
          <w:lang w:val="bg-BG" w:eastAsia="bg-BG"/>
        </w:rPr>
        <w:t>закрити 3 детски градини в област</w:t>
      </w:r>
      <w:r w:rsidRPr="0052141F">
        <w:rPr>
          <w:rFonts w:ascii="Times New Roman" w:eastAsia="Times New Roman" w:hAnsi="Times New Roman"/>
          <w:sz w:val="24"/>
          <w:szCs w:val="24"/>
          <w:lang w:val="bg-BG" w:eastAsia="bg-BG"/>
        </w:rPr>
        <w:t xml:space="preserve"> Бургас и </w:t>
      </w:r>
      <w:r>
        <w:rPr>
          <w:rFonts w:ascii="Times New Roman" w:eastAsia="Times New Roman" w:hAnsi="Times New Roman"/>
          <w:sz w:val="24"/>
          <w:szCs w:val="24"/>
          <w:lang w:val="bg-BG" w:eastAsia="bg-BG"/>
        </w:rPr>
        <w:t>19 бр. в Стара Загора</w:t>
      </w:r>
      <w:r w:rsidRPr="0052141F">
        <w:rPr>
          <w:rFonts w:ascii="Times New Roman" w:eastAsia="Times New Roman" w:hAnsi="Times New Roman"/>
          <w:sz w:val="24"/>
          <w:szCs w:val="24"/>
          <w:lang w:val="bg-BG" w:eastAsia="bg-BG"/>
        </w:rPr>
        <w:t>.  В останалите области броят им остава непроменен.</w:t>
      </w:r>
      <w:r w:rsidR="00F55A77">
        <w:rPr>
          <w:rFonts w:ascii="Times New Roman" w:eastAsia="Times New Roman" w:hAnsi="Times New Roman"/>
          <w:sz w:val="24"/>
          <w:szCs w:val="24"/>
          <w:lang w:val="bg-BG" w:eastAsia="bg-BG"/>
        </w:rPr>
        <w:t xml:space="preserve"> Констатира се продължаване на негативната тенденция на ръст на преждевременно напусналите образователната система </w:t>
      </w:r>
      <w:r w:rsidR="00F55A77">
        <w:rPr>
          <w:rFonts w:ascii="Times New Roman" w:eastAsia="Times New Roman" w:hAnsi="Times New Roman"/>
          <w:sz w:val="24"/>
          <w:szCs w:val="24"/>
          <w:lang w:eastAsia="bg-BG"/>
        </w:rPr>
        <w:t>(</w:t>
      </w:r>
      <w:r w:rsidR="00F55A77">
        <w:rPr>
          <w:rFonts w:ascii="Times New Roman" w:eastAsia="Times New Roman" w:hAnsi="Times New Roman"/>
          <w:sz w:val="24"/>
          <w:szCs w:val="24"/>
          <w:lang w:val="bg-BG" w:eastAsia="bg-BG"/>
        </w:rPr>
        <w:t>Фигура №</w:t>
      </w:r>
      <w:r w:rsidR="00717395">
        <w:rPr>
          <w:rFonts w:ascii="Times New Roman" w:eastAsia="Times New Roman" w:hAnsi="Times New Roman"/>
          <w:sz w:val="24"/>
          <w:szCs w:val="24"/>
          <w:lang w:val="bg-BG" w:eastAsia="bg-BG"/>
        </w:rPr>
        <w:t>2</w:t>
      </w:r>
      <w:r w:rsidR="00F55A77">
        <w:rPr>
          <w:rFonts w:ascii="Times New Roman" w:eastAsia="Times New Roman" w:hAnsi="Times New Roman"/>
          <w:sz w:val="24"/>
          <w:szCs w:val="24"/>
          <w:lang w:eastAsia="bg-BG"/>
        </w:rPr>
        <w:t>)</w:t>
      </w:r>
    </w:p>
    <w:p w:rsidR="00710858" w:rsidRDefault="008A0BE7" w:rsidP="00F55A77">
      <w:pPr>
        <w:spacing w:after="0" w:line="360" w:lineRule="auto"/>
        <w:rPr>
          <w:rFonts w:ascii="All Times New Roman" w:eastAsia="Times New Roman" w:hAnsi="All Times New Roman" w:cs="All Times New Roman"/>
          <w:b/>
          <w:i/>
          <w:sz w:val="24"/>
          <w:szCs w:val="24"/>
          <w:lang w:val="bg-BG" w:eastAsia="bg-BG"/>
        </w:rPr>
      </w:pPr>
      <w:r>
        <w:rPr>
          <w:rFonts w:ascii="Times New Roman" w:eastAsia="Times New Roman" w:hAnsi="Times New Roman"/>
          <w:b/>
          <w:i/>
          <w:sz w:val="24"/>
          <w:szCs w:val="24"/>
          <w:lang w:val="bg-BG" w:eastAsia="bg-BG"/>
        </w:rPr>
        <w:t xml:space="preserve">     </w:t>
      </w:r>
      <w:r w:rsidR="00DD686E" w:rsidRPr="00DD686E">
        <w:rPr>
          <w:rFonts w:ascii="All Times New Roman" w:eastAsia="Times New Roman" w:hAnsi="All Times New Roman" w:cs="All Times New Roman"/>
          <w:b/>
          <w:sz w:val="24"/>
          <w:szCs w:val="24"/>
          <w:lang w:val="bg-BG" w:eastAsia="bg-BG"/>
        </w:rPr>
        <w:t>Фигура</w:t>
      </w:r>
      <w:r w:rsidR="00717395">
        <w:rPr>
          <w:rFonts w:ascii="All Times New Roman" w:eastAsia="Times New Roman" w:hAnsi="All Times New Roman" w:cs="All Times New Roman"/>
          <w:b/>
          <w:sz w:val="24"/>
          <w:szCs w:val="24"/>
          <w:lang w:val="bg-BG" w:eastAsia="bg-BG"/>
        </w:rPr>
        <w:t xml:space="preserve"> № 2</w:t>
      </w:r>
      <w:r w:rsidR="00DD686E" w:rsidRPr="00DD686E">
        <w:rPr>
          <w:rFonts w:ascii="All Times New Roman" w:eastAsia="Times New Roman" w:hAnsi="All Times New Roman" w:cs="All Times New Roman"/>
          <w:b/>
          <w:sz w:val="24"/>
          <w:szCs w:val="24"/>
          <w:lang w:val="bg-BG" w:eastAsia="bg-BG"/>
        </w:rPr>
        <w:t xml:space="preserve"> .Относителен дял на преждевременно напусналите образователната система (на възраст 18-24 г.) - %</w:t>
      </w:r>
      <w:r w:rsidR="00E9686D" w:rsidRPr="00E9686D">
        <w:rPr>
          <w:noProof/>
          <w:lang w:val="bg-BG" w:eastAsia="bg-BG"/>
        </w:rPr>
        <w:drawing>
          <wp:inline distT="0" distB="0" distL="0" distR="0" wp14:anchorId="5CD8AFDA" wp14:editId="7FDF2D3C">
            <wp:extent cx="5972810" cy="3465830"/>
            <wp:effectExtent l="0" t="0" r="27940" b="2032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A67D6" w:rsidRPr="00BF09FB" w:rsidRDefault="00BF09FB" w:rsidP="00BF09FB">
      <w:pPr>
        <w:spacing w:after="0" w:line="360" w:lineRule="auto"/>
        <w:ind w:firstLine="720"/>
        <w:rPr>
          <w:rFonts w:ascii="All Times New Roman" w:eastAsia="Times New Roman" w:hAnsi="All Times New Roman" w:cs="All Times New Roman"/>
          <w:sz w:val="24"/>
          <w:szCs w:val="24"/>
          <w:lang w:val="bg-BG" w:eastAsia="bg-BG"/>
        </w:rPr>
      </w:pPr>
      <w:r>
        <w:rPr>
          <w:rFonts w:ascii="All Times New Roman" w:eastAsia="Times New Roman" w:hAnsi="All Times New Roman" w:cs="All Times New Roman"/>
          <w:sz w:val="24"/>
          <w:szCs w:val="24"/>
          <w:lang w:val="bg-BG" w:eastAsia="bg-BG"/>
        </w:rPr>
        <w:t xml:space="preserve">По актуали данни на НСИ от 21.05.2020 г. относителният дял </w:t>
      </w:r>
      <w:r w:rsidRPr="00BF09FB">
        <w:rPr>
          <w:rFonts w:ascii="All Times New Roman" w:eastAsia="Times New Roman" w:hAnsi="All Times New Roman" w:cs="All Times New Roman"/>
          <w:sz w:val="24"/>
          <w:szCs w:val="24"/>
          <w:lang w:val="bg-BG" w:eastAsia="bg-BG"/>
        </w:rPr>
        <w:t xml:space="preserve"> на преждевременно напусналите образователната</w:t>
      </w:r>
      <w:r>
        <w:rPr>
          <w:rFonts w:ascii="All Times New Roman" w:eastAsia="Times New Roman" w:hAnsi="All Times New Roman" w:cs="All Times New Roman"/>
          <w:sz w:val="24"/>
          <w:szCs w:val="24"/>
          <w:lang w:val="bg-BG" w:eastAsia="bg-BG"/>
        </w:rPr>
        <w:t xml:space="preserve"> система (на възраст 18-24 г.) в</w:t>
      </w:r>
      <w:r w:rsidRPr="00BF09FB">
        <w:rPr>
          <w:rFonts w:ascii="All Times New Roman" w:eastAsia="Times New Roman" w:hAnsi="All Times New Roman" w:cs="All Times New Roman"/>
          <w:sz w:val="24"/>
          <w:szCs w:val="24"/>
          <w:lang w:val="bg-BG" w:eastAsia="bg-BG"/>
        </w:rPr>
        <w:t xml:space="preserve"> %</w:t>
      </w:r>
      <w:r>
        <w:rPr>
          <w:rFonts w:ascii="All Times New Roman" w:eastAsia="Times New Roman" w:hAnsi="All Times New Roman" w:cs="All Times New Roman"/>
          <w:sz w:val="24"/>
          <w:szCs w:val="24"/>
          <w:lang w:val="bg-BG" w:eastAsia="bg-BG"/>
        </w:rPr>
        <w:t xml:space="preserve"> за </w:t>
      </w:r>
      <w:r w:rsidRPr="00BF09FB">
        <w:rPr>
          <w:rFonts w:ascii="All Times New Roman" w:eastAsia="Times New Roman" w:hAnsi="All Times New Roman" w:cs="All Times New Roman"/>
          <w:sz w:val="24"/>
          <w:szCs w:val="24"/>
          <w:lang w:val="bg-BG" w:eastAsia="bg-BG"/>
        </w:rPr>
        <w:t>2019</w:t>
      </w:r>
      <w:r>
        <w:rPr>
          <w:rFonts w:ascii="All Times New Roman" w:eastAsia="Times New Roman" w:hAnsi="All Times New Roman" w:cs="All Times New Roman"/>
          <w:sz w:val="24"/>
          <w:szCs w:val="24"/>
          <w:lang w:val="bg-BG" w:eastAsia="bg-BG"/>
        </w:rPr>
        <w:t xml:space="preserve"> е в размер на</w:t>
      </w:r>
      <w:r w:rsidRPr="00BF09FB">
        <w:rPr>
          <w:rFonts w:ascii="All Times New Roman" w:eastAsia="Times New Roman" w:hAnsi="All Times New Roman" w:cs="All Times New Roman"/>
          <w:sz w:val="24"/>
          <w:szCs w:val="24"/>
          <w:lang w:val="bg-BG" w:eastAsia="bg-BG"/>
        </w:rPr>
        <w:tab/>
        <w:t>27,2</w:t>
      </w:r>
      <w:r>
        <w:rPr>
          <w:rFonts w:ascii="All Times New Roman" w:eastAsia="Times New Roman" w:hAnsi="All Times New Roman" w:cs="All Times New Roman"/>
          <w:sz w:val="24"/>
          <w:szCs w:val="24"/>
          <w:lang w:val="bg-BG" w:eastAsia="bg-BG"/>
        </w:rPr>
        <w:t xml:space="preserve"> % и е два пъти по-висок от средното за страната - </w:t>
      </w:r>
      <w:r w:rsidRPr="00BF09FB">
        <w:rPr>
          <w:rFonts w:ascii="All Times New Roman" w:eastAsia="Times New Roman" w:hAnsi="All Times New Roman" w:cs="All Times New Roman"/>
          <w:sz w:val="24"/>
          <w:szCs w:val="24"/>
          <w:lang w:val="bg-BG" w:eastAsia="bg-BG"/>
        </w:rPr>
        <w:t>13,9</w:t>
      </w:r>
      <w:r>
        <w:rPr>
          <w:rFonts w:ascii="All Times New Roman" w:eastAsia="Times New Roman" w:hAnsi="All Times New Roman" w:cs="All Times New Roman"/>
          <w:sz w:val="24"/>
          <w:szCs w:val="24"/>
          <w:lang w:val="bg-BG" w:eastAsia="bg-BG"/>
        </w:rPr>
        <w:t>%.</w:t>
      </w:r>
    </w:p>
    <w:p w:rsidR="001A67D6" w:rsidRDefault="001A67D6" w:rsidP="00E9686D">
      <w:pPr>
        <w:spacing w:after="0" w:line="240" w:lineRule="auto"/>
        <w:ind w:firstLine="720"/>
        <w:rPr>
          <w:lang w:val="bg-BG" w:eastAsia="bg-BG"/>
        </w:rPr>
      </w:pPr>
    </w:p>
    <w:p w:rsidR="001E1F17" w:rsidRPr="001E1F17" w:rsidRDefault="001E1F17" w:rsidP="00A11301">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2630A6">
        <w:rPr>
          <w:rFonts w:ascii="Times New Roman" w:eastAsia="Calibri" w:hAnsi="Times New Roman" w:cs="Times New Roman"/>
          <w:b/>
          <w:bCs/>
          <w:i/>
          <w:iCs/>
          <w:sz w:val="24"/>
          <w:szCs w:val="72"/>
          <w:lang w:val="bg-BG" w:eastAsia="bg-BG"/>
        </w:rPr>
        <w:t>Извод</w:t>
      </w:r>
      <w:r w:rsidR="00D52D35">
        <w:rPr>
          <w:rFonts w:ascii="Times New Roman" w:eastAsia="Calibri" w:hAnsi="Times New Roman" w:cs="Times New Roman"/>
          <w:b/>
          <w:bCs/>
          <w:i/>
          <w:iCs/>
          <w:sz w:val="24"/>
          <w:szCs w:val="72"/>
          <w:lang w:val="bg-BG" w:eastAsia="bg-BG"/>
        </w:rPr>
        <w:t>и</w:t>
      </w:r>
      <w:r w:rsidRPr="002630A6">
        <w:rPr>
          <w:rFonts w:ascii="Times New Roman" w:eastAsia="Calibri" w:hAnsi="Times New Roman" w:cs="Times New Roman"/>
          <w:b/>
          <w:bCs/>
          <w:i/>
          <w:iCs/>
          <w:sz w:val="24"/>
          <w:szCs w:val="72"/>
          <w:lang w:val="bg-BG" w:eastAsia="bg-BG"/>
        </w:rPr>
        <w:t>:</w:t>
      </w:r>
      <w:r w:rsidR="002630A6" w:rsidRPr="002630A6">
        <w:rPr>
          <w:rFonts w:ascii="Times New Roman" w:eastAsia="Calibri" w:hAnsi="Times New Roman" w:cs="Times New Roman"/>
          <w:bCs/>
          <w:i/>
          <w:iCs/>
          <w:sz w:val="24"/>
          <w:szCs w:val="72"/>
          <w:lang w:val="bg-BG" w:eastAsia="bg-BG"/>
        </w:rPr>
        <w:t xml:space="preserve"> През 201</w:t>
      </w:r>
      <w:r w:rsidR="00A11301">
        <w:rPr>
          <w:rFonts w:ascii="Times New Roman" w:eastAsia="Calibri" w:hAnsi="Times New Roman" w:cs="Times New Roman"/>
          <w:bCs/>
          <w:i/>
          <w:iCs/>
          <w:sz w:val="24"/>
          <w:szCs w:val="72"/>
          <w:lang w:val="bg-BG" w:eastAsia="bg-BG"/>
        </w:rPr>
        <w:t>9</w:t>
      </w:r>
      <w:r w:rsidRPr="002630A6">
        <w:rPr>
          <w:rFonts w:ascii="Times New Roman" w:eastAsia="Calibri" w:hAnsi="Times New Roman" w:cs="Times New Roman"/>
          <w:bCs/>
          <w:i/>
          <w:iCs/>
          <w:sz w:val="24"/>
          <w:szCs w:val="72"/>
          <w:lang w:val="bg-BG" w:eastAsia="bg-BG"/>
        </w:rPr>
        <w:t xml:space="preserve"> г. </w:t>
      </w:r>
      <w:r w:rsidR="00172178">
        <w:rPr>
          <w:rFonts w:ascii="Times New Roman" w:eastAsia="Calibri" w:hAnsi="Times New Roman" w:cs="Times New Roman"/>
          <w:bCs/>
          <w:i/>
          <w:iCs/>
          <w:sz w:val="24"/>
          <w:szCs w:val="72"/>
          <w:lang w:val="bg-BG" w:eastAsia="bg-BG"/>
        </w:rPr>
        <w:t xml:space="preserve">изследването показва относително стабилна </w:t>
      </w:r>
      <w:r w:rsidRPr="002630A6">
        <w:rPr>
          <w:rFonts w:ascii="Times New Roman" w:eastAsia="Calibri" w:hAnsi="Times New Roman" w:cs="Times New Roman"/>
          <w:bCs/>
          <w:i/>
          <w:iCs/>
          <w:sz w:val="24"/>
          <w:szCs w:val="72"/>
          <w:lang w:val="bg-BG" w:eastAsia="bg-BG"/>
        </w:rPr>
        <w:t>демографска ситуаци</w:t>
      </w:r>
      <w:r w:rsidR="005B72A6" w:rsidRPr="002630A6">
        <w:rPr>
          <w:rFonts w:ascii="Times New Roman" w:eastAsia="Calibri" w:hAnsi="Times New Roman" w:cs="Times New Roman"/>
          <w:bCs/>
          <w:i/>
          <w:iCs/>
          <w:sz w:val="24"/>
          <w:szCs w:val="72"/>
          <w:lang w:val="bg-BG" w:eastAsia="bg-BG"/>
        </w:rPr>
        <w:t>я в района. Тя е по-</w:t>
      </w:r>
      <w:r w:rsidRPr="002630A6">
        <w:rPr>
          <w:rFonts w:ascii="Times New Roman" w:eastAsia="Calibri" w:hAnsi="Times New Roman" w:cs="Times New Roman"/>
          <w:bCs/>
          <w:i/>
          <w:iCs/>
          <w:sz w:val="24"/>
          <w:szCs w:val="72"/>
          <w:lang w:val="bg-BG" w:eastAsia="bg-BG"/>
        </w:rPr>
        <w:t>добра от</w:t>
      </w:r>
      <w:r w:rsidRPr="001E1F17">
        <w:rPr>
          <w:rFonts w:ascii="Times New Roman" w:eastAsia="Calibri" w:hAnsi="Times New Roman" w:cs="Times New Roman"/>
          <w:bCs/>
          <w:i/>
          <w:iCs/>
          <w:sz w:val="24"/>
          <w:szCs w:val="72"/>
          <w:lang w:val="bg-BG" w:eastAsia="bg-BG"/>
        </w:rPr>
        <w:t xml:space="preserve"> общата за страната. По показател коефициент на раждаемост ЮИР заема лидерска позиция, а по показател коефициент на естествен прираст -  второ място. </w:t>
      </w:r>
    </w:p>
    <w:p w:rsidR="00822942" w:rsidRPr="00822942" w:rsidRDefault="001E1F17" w:rsidP="00822942">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 xml:space="preserve">Отчитат се и положителни тенденции по отношение на  пазара на труда. Сред районите в страната ЮИР заема второ място по икономическа активност и </w:t>
      </w:r>
      <w:r w:rsidR="002630A6">
        <w:rPr>
          <w:rFonts w:ascii="Times New Roman" w:eastAsia="Calibri" w:hAnsi="Times New Roman" w:cs="Times New Roman"/>
          <w:bCs/>
          <w:i/>
          <w:iCs/>
          <w:sz w:val="24"/>
          <w:szCs w:val="72"/>
          <w:lang w:val="bg-BG" w:eastAsia="bg-BG"/>
        </w:rPr>
        <w:t xml:space="preserve">трето място по </w:t>
      </w:r>
      <w:r w:rsidRPr="001E1F17">
        <w:rPr>
          <w:rFonts w:ascii="Times New Roman" w:eastAsia="Calibri" w:hAnsi="Times New Roman" w:cs="Times New Roman"/>
          <w:bCs/>
          <w:i/>
          <w:iCs/>
          <w:sz w:val="24"/>
          <w:szCs w:val="72"/>
          <w:lang w:val="bg-BG" w:eastAsia="bg-BG"/>
        </w:rPr>
        <w:t>зает</w:t>
      </w:r>
      <w:r w:rsidR="002630A6">
        <w:rPr>
          <w:rFonts w:ascii="Times New Roman" w:eastAsia="Calibri" w:hAnsi="Times New Roman" w:cs="Times New Roman"/>
          <w:bCs/>
          <w:i/>
          <w:iCs/>
          <w:sz w:val="24"/>
          <w:szCs w:val="72"/>
          <w:lang w:val="bg-BG" w:eastAsia="bg-BG"/>
        </w:rPr>
        <w:t>ост на населението на възраст 15</w:t>
      </w:r>
      <w:r w:rsidRPr="001E1F17">
        <w:rPr>
          <w:rFonts w:ascii="Times New Roman" w:eastAsia="Calibri" w:hAnsi="Times New Roman" w:cs="Times New Roman"/>
          <w:bCs/>
          <w:i/>
          <w:iCs/>
          <w:sz w:val="24"/>
          <w:szCs w:val="72"/>
          <w:lang w:val="bg-BG" w:eastAsia="bg-BG"/>
        </w:rPr>
        <w:t xml:space="preserve">-64 г.  Нивата на безработица го отреждат на трето място </w:t>
      </w:r>
      <w:r w:rsidR="00C704B7">
        <w:rPr>
          <w:rFonts w:ascii="Times New Roman" w:eastAsia="Calibri" w:hAnsi="Times New Roman" w:cs="Times New Roman"/>
          <w:bCs/>
          <w:i/>
          <w:iCs/>
          <w:sz w:val="24"/>
          <w:szCs w:val="72"/>
          <w:lang w:val="bg-BG" w:eastAsia="bg-BG"/>
        </w:rPr>
        <w:t>с</w:t>
      </w:r>
      <w:r w:rsidRPr="001E1F17">
        <w:rPr>
          <w:rFonts w:ascii="Times New Roman" w:eastAsia="Calibri" w:hAnsi="Times New Roman" w:cs="Times New Roman"/>
          <w:bCs/>
          <w:i/>
          <w:iCs/>
          <w:sz w:val="24"/>
          <w:szCs w:val="72"/>
          <w:lang w:val="bg-BG" w:eastAsia="bg-BG"/>
        </w:rPr>
        <w:t xml:space="preserve">ред районите в страната. </w:t>
      </w:r>
    </w:p>
    <w:p w:rsidR="00822942" w:rsidRPr="00822942" w:rsidRDefault="00822942" w:rsidP="00822942">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822942">
        <w:rPr>
          <w:rFonts w:ascii="Times New Roman" w:eastAsia="Calibri" w:hAnsi="Times New Roman" w:cs="Times New Roman"/>
          <w:bCs/>
          <w:i/>
          <w:iCs/>
          <w:sz w:val="24"/>
          <w:szCs w:val="72"/>
          <w:lang w:val="bg-BG" w:eastAsia="bg-BG"/>
        </w:rPr>
        <w:t xml:space="preserve"> Като цяло намалява относителния</w:t>
      </w:r>
      <w:r>
        <w:rPr>
          <w:rFonts w:ascii="Times New Roman" w:eastAsia="Calibri" w:hAnsi="Times New Roman" w:cs="Times New Roman"/>
          <w:bCs/>
          <w:i/>
          <w:iCs/>
          <w:sz w:val="24"/>
          <w:szCs w:val="72"/>
          <w:lang w:val="bg-BG" w:eastAsia="bg-BG"/>
        </w:rPr>
        <w:t>н</w:t>
      </w:r>
      <w:r w:rsidRPr="00822942">
        <w:rPr>
          <w:rFonts w:ascii="Times New Roman" w:eastAsia="Calibri" w:hAnsi="Times New Roman" w:cs="Times New Roman"/>
          <w:bCs/>
          <w:i/>
          <w:iCs/>
          <w:sz w:val="24"/>
          <w:szCs w:val="72"/>
          <w:lang w:val="bg-BG" w:eastAsia="bg-BG"/>
        </w:rPr>
        <w:t xml:space="preserve"> дял на населението под- и над трудоспособна възраст при значителна динамика на групата в трудоспособна възраст.</w:t>
      </w:r>
    </w:p>
    <w:p w:rsidR="001E1F17" w:rsidRDefault="001E1F17" w:rsidP="00A11301">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По отношение на  общ  доход средно на лице от домакинството,  ЮИР зае</w:t>
      </w:r>
      <w:r w:rsidR="002630A6">
        <w:rPr>
          <w:rFonts w:ascii="Times New Roman" w:eastAsia="Calibri" w:hAnsi="Times New Roman" w:cs="Times New Roman"/>
          <w:bCs/>
          <w:i/>
          <w:iCs/>
          <w:sz w:val="24"/>
          <w:szCs w:val="72"/>
          <w:lang w:val="bg-BG" w:eastAsia="bg-BG"/>
        </w:rPr>
        <w:t xml:space="preserve">ма последно </w:t>
      </w:r>
      <w:r w:rsidRPr="001E1F17">
        <w:rPr>
          <w:rFonts w:ascii="Times New Roman" w:eastAsia="Calibri" w:hAnsi="Times New Roman" w:cs="Times New Roman"/>
          <w:bCs/>
          <w:i/>
          <w:iCs/>
          <w:sz w:val="24"/>
          <w:szCs w:val="72"/>
          <w:lang w:val="bg-BG" w:eastAsia="bg-BG"/>
        </w:rPr>
        <w:t xml:space="preserve">място.  </w:t>
      </w:r>
      <w:r w:rsidR="00842DCC">
        <w:rPr>
          <w:rFonts w:ascii="Times New Roman" w:eastAsia="Calibri" w:hAnsi="Times New Roman" w:cs="Times New Roman"/>
          <w:bCs/>
          <w:i/>
          <w:iCs/>
          <w:sz w:val="24"/>
          <w:szCs w:val="72"/>
          <w:lang w:val="bg-BG" w:eastAsia="bg-BG"/>
        </w:rPr>
        <w:t>По данни на НСИ за 2019 г. н</w:t>
      </w:r>
      <w:r w:rsidRPr="001E1F17">
        <w:rPr>
          <w:rFonts w:ascii="Times New Roman" w:eastAsia="Calibri" w:hAnsi="Times New Roman" w:cs="Times New Roman"/>
          <w:bCs/>
          <w:i/>
          <w:iCs/>
          <w:sz w:val="24"/>
          <w:szCs w:val="72"/>
          <w:lang w:val="bg-BG" w:eastAsia="bg-BG"/>
        </w:rPr>
        <w:t>аселението в риск от бедност или с</w:t>
      </w:r>
      <w:r w:rsidR="009C5A43">
        <w:rPr>
          <w:rFonts w:ascii="Times New Roman" w:eastAsia="Calibri" w:hAnsi="Times New Roman" w:cs="Times New Roman"/>
          <w:bCs/>
          <w:i/>
          <w:iCs/>
          <w:sz w:val="24"/>
          <w:szCs w:val="72"/>
          <w:lang w:val="bg-BG" w:eastAsia="bg-BG"/>
        </w:rPr>
        <w:t xml:space="preserve">оциално изключване  в ЮИР е </w:t>
      </w:r>
      <w:r w:rsidR="00842DCC" w:rsidRPr="00842DCC">
        <w:rPr>
          <w:rFonts w:ascii="Times New Roman" w:eastAsia="Calibri" w:hAnsi="Times New Roman" w:cs="Times New Roman"/>
          <w:bCs/>
          <w:i/>
          <w:iCs/>
          <w:sz w:val="24"/>
          <w:szCs w:val="72"/>
          <w:lang w:val="bg-BG" w:eastAsia="bg-BG"/>
        </w:rPr>
        <w:t>3693</w:t>
      </w:r>
      <w:r w:rsidR="00842DCC">
        <w:rPr>
          <w:rFonts w:ascii="Times New Roman" w:eastAsia="Calibri" w:hAnsi="Times New Roman" w:cs="Times New Roman"/>
          <w:bCs/>
          <w:i/>
          <w:iCs/>
          <w:sz w:val="24"/>
          <w:szCs w:val="72"/>
          <w:lang w:val="bg-BG" w:eastAsia="bg-BG"/>
        </w:rPr>
        <w:t>00 души, при общо в страната 2278700 души</w:t>
      </w:r>
      <w:r w:rsidRPr="001E1F17">
        <w:rPr>
          <w:rFonts w:ascii="Times New Roman" w:eastAsia="Calibri" w:hAnsi="Times New Roman" w:cs="Times New Roman"/>
          <w:bCs/>
          <w:i/>
          <w:iCs/>
          <w:sz w:val="24"/>
          <w:szCs w:val="72"/>
          <w:lang w:val="bg-BG" w:eastAsia="bg-BG"/>
        </w:rPr>
        <w:t xml:space="preserve"> в страната</w:t>
      </w:r>
      <w:r w:rsidR="00842DCC">
        <w:rPr>
          <w:rFonts w:ascii="Times New Roman" w:eastAsia="Calibri" w:hAnsi="Times New Roman" w:cs="Times New Roman"/>
          <w:bCs/>
          <w:i/>
          <w:iCs/>
          <w:sz w:val="24"/>
          <w:szCs w:val="72"/>
          <w:lang w:val="bg-BG" w:eastAsia="bg-BG"/>
        </w:rPr>
        <w:t>, т.е. 16 % -ниво близко до средното за страната.</w:t>
      </w:r>
      <w:r w:rsidRPr="001E1F17">
        <w:rPr>
          <w:rFonts w:ascii="Times New Roman" w:eastAsia="Calibri" w:hAnsi="Times New Roman" w:cs="Times New Roman"/>
          <w:bCs/>
          <w:i/>
          <w:iCs/>
          <w:sz w:val="24"/>
          <w:szCs w:val="72"/>
          <w:lang w:val="bg-BG" w:eastAsia="bg-BG"/>
        </w:rPr>
        <w:t xml:space="preserve">.  По този показател ЮИР заема второ място. </w:t>
      </w:r>
      <w:r w:rsidR="00842DCC" w:rsidRPr="00842DCC">
        <w:rPr>
          <w:rFonts w:ascii="Times New Roman" w:eastAsia="Calibri" w:hAnsi="Times New Roman" w:cs="Times New Roman"/>
          <w:bCs/>
          <w:i/>
          <w:iCs/>
          <w:sz w:val="24"/>
          <w:szCs w:val="72"/>
          <w:lang w:val="bg-BG" w:eastAsia="bg-BG"/>
        </w:rPr>
        <w:t xml:space="preserve">Население в риск от </w:t>
      </w:r>
      <w:r w:rsidR="00842DCC">
        <w:rPr>
          <w:rFonts w:ascii="Times New Roman" w:eastAsia="Calibri" w:hAnsi="Times New Roman" w:cs="Times New Roman"/>
          <w:bCs/>
          <w:i/>
          <w:iCs/>
          <w:sz w:val="24"/>
          <w:szCs w:val="72"/>
          <w:lang w:val="bg-BG" w:eastAsia="bg-BG"/>
        </w:rPr>
        <w:t>бедност или социално изключване.</w:t>
      </w:r>
      <w:r w:rsidR="00842DCC" w:rsidRPr="00842DCC">
        <w:rPr>
          <w:rFonts w:ascii="Times New Roman" w:eastAsia="Calibri" w:hAnsi="Times New Roman" w:cs="Times New Roman"/>
          <w:bCs/>
          <w:i/>
          <w:iCs/>
          <w:sz w:val="24"/>
          <w:szCs w:val="72"/>
          <w:lang w:val="bg-BG" w:eastAsia="bg-BG"/>
        </w:rPr>
        <w:tab/>
      </w:r>
      <w:r w:rsidRPr="001E1F17">
        <w:rPr>
          <w:rFonts w:ascii="Times New Roman" w:eastAsia="Calibri" w:hAnsi="Times New Roman" w:cs="Times New Roman"/>
          <w:bCs/>
          <w:i/>
          <w:iCs/>
          <w:sz w:val="24"/>
          <w:szCs w:val="72"/>
          <w:lang w:val="bg-BG" w:eastAsia="bg-BG"/>
        </w:rPr>
        <w:t>Съществена динам</w:t>
      </w:r>
      <w:r w:rsidR="00225922">
        <w:rPr>
          <w:rFonts w:ascii="Times New Roman" w:eastAsia="Calibri" w:hAnsi="Times New Roman" w:cs="Times New Roman"/>
          <w:bCs/>
          <w:i/>
          <w:iCs/>
          <w:sz w:val="24"/>
          <w:szCs w:val="72"/>
          <w:lang w:val="bg-BG" w:eastAsia="bg-BG"/>
        </w:rPr>
        <w:t xml:space="preserve">ика по </w:t>
      </w:r>
      <w:r w:rsidRPr="001E1F17">
        <w:rPr>
          <w:rFonts w:ascii="Times New Roman" w:eastAsia="Calibri" w:hAnsi="Times New Roman" w:cs="Times New Roman"/>
          <w:bCs/>
          <w:i/>
          <w:iCs/>
          <w:sz w:val="24"/>
          <w:szCs w:val="72"/>
          <w:lang w:val="bg-BG" w:eastAsia="bg-BG"/>
        </w:rPr>
        <w:t xml:space="preserve">отношение на показателите в областта на образованието, здравеопазването и културата не е отчетена. </w:t>
      </w:r>
    </w:p>
    <w:p w:rsidR="00845A3B" w:rsidRPr="001E1F17" w:rsidRDefault="00845A3B" w:rsidP="00A11301">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Pr>
          <w:rFonts w:ascii="Times New Roman" w:eastAsia="Calibri" w:hAnsi="Times New Roman" w:cs="Times New Roman"/>
          <w:bCs/>
          <w:i/>
          <w:iCs/>
          <w:sz w:val="24"/>
          <w:szCs w:val="72"/>
          <w:lang w:val="bg-BG" w:eastAsia="bg-BG"/>
        </w:rPr>
        <w:t>През учебната 201</w:t>
      </w:r>
      <w:r w:rsidR="00822942">
        <w:rPr>
          <w:rFonts w:ascii="Times New Roman" w:eastAsia="Calibri" w:hAnsi="Times New Roman" w:cs="Times New Roman"/>
          <w:bCs/>
          <w:i/>
          <w:iCs/>
          <w:sz w:val="24"/>
          <w:szCs w:val="72"/>
          <w:lang w:val="bg-BG" w:eastAsia="bg-BG"/>
        </w:rPr>
        <w:t>8</w:t>
      </w:r>
      <w:r>
        <w:rPr>
          <w:rFonts w:ascii="Times New Roman" w:eastAsia="Calibri" w:hAnsi="Times New Roman" w:cs="Times New Roman"/>
          <w:bCs/>
          <w:i/>
          <w:iCs/>
          <w:sz w:val="24"/>
          <w:szCs w:val="72"/>
          <w:lang w:val="bg-BG" w:eastAsia="bg-BG"/>
        </w:rPr>
        <w:t>/201</w:t>
      </w:r>
      <w:r w:rsidR="00822942">
        <w:rPr>
          <w:rFonts w:ascii="Times New Roman" w:eastAsia="Calibri" w:hAnsi="Times New Roman" w:cs="Times New Roman"/>
          <w:bCs/>
          <w:i/>
          <w:iCs/>
          <w:sz w:val="24"/>
          <w:szCs w:val="72"/>
          <w:lang w:val="bg-BG" w:eastAsia="bg-BG"/>
        </w:rPr>
        <w:t>9</w:t>
      </w:r>
      <w:r w:rsidRPr="001E1F17">
        <w:rPr>
          <w:rFonts w:ascii="Times New Roman" w:eastAsia="Calibri" w:hAnsi="Times New Roman" w:cs="Times New Roman"/>
          <w:bCs/>
          <w:i/>
          <w:iCs/>
          <w:sz w:val="24"/>
          <w:szCs w:val="72"/>
          <w:lang w:val="bg-BG" w:eastAsia="bg-BG"/>
        </w:rPr>
        <w:t xml:space="preserve"> г. структурата на образователните  институции в ЮИР остава непроменена.  Най-много образователни институции функционират на  територията на област Бургас и Стара Загора. Общообразователните училища продължават да са гръбнакът на образованието в ЮИР. В броя на  университетите  и специализираните висши училища в райо</w:t>
      </w:r>
      <w:r>
        <w:rPr>
          <w:rFonts w:ascii="Times New Roman" w:eastAsia="Calibri" w:hAnsi="Times New Roman" w:cs="Times New Roman"/>
          <w:bCs/>
          <w:i/>
          <w:iCs/>
          <w:sz w:val="24"/>
          <w:szCs w:val="72"/>
          <w:lang w:val="bg-BG" w:eastAsia="bg-BG"/>
        </w:rPr>
        <w:t xml:space="preserve">на не е регистрирана динамика. </w:t>
      </w:r>
    </w:p>
    <w:p w:rsidR="001E1F17" w:rsidRPr="001E1F17" w:rsidRDefault="001E1F17" w:rsidP="00A11301">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sidRPr="001E1F17">
        <w:rPr>
          <w:rFonts w:ascii="Times New Roman" w:eastAsia="Calibri" w:hAnsi="Times New Roman" w:cs="Times New Roman"/>
          <w:bCs/>
          <w:i/>
          <w:iCs/>
          <w:sz w:val="24"/>
          <w:szCs w:val="72"/>
          <w:lang w:val="bg-BG" w:eastAsia="bg-BG"/>
        </w:rPr>
        <w:t>По отношение броят на лечебни заведения за болнична помощ и брой лекари, районът заема трето място, но по показател  населението на един лекар - пето място. По показатели брой лекари и население на един лекар по дентална ме</w:t>
      </w:r>
      <w:r w:rsidR="002630A6">
        <w:rPr>
          <w:rFonts w:ascii="Times New Roman" w:eastAsia="Calibri" w:hAnsi="Times New Roman" w:cs="Times New Roman"/>
          <w:bCs/>
          <w:i/>
          <w:iCs/>
          <w:sz w:val="24"/>
          <w:szCs w:val="72"/>
          <w:lang w:val="bg-BG" w:eastAsia="bg-BG"/>
        </w:rPr>
        <w:t>дицина, ЮИР заема пет</w:t>
      </w:r>
      <w:r w:rsidRPr="001E1F17">
        <w:rPr>
          <w:rFonts w:ascii="Times New Roman" w:eastAsia="Calibri" w:hAnsi="Times New Roman" w:cs="Times New Roman"/>
          <w:bCs/>
          <w:i/>
          <w:iCs/>
          <w:sz w:val="24"/>
          <w:szCs w:val="72"/>
          <w:lang w:val="bg-BG" w:eastAsia="bg-BG"/>
        </w:rPr>
        <w:t xml:space="preserve">о място. </w:t>
      </w:r>
    </w:p>
    <w:p w:rsidR="00845A3B" w:rsidRPr="00845A3B" w:rsidRDefault="00845A3B" w:rsidP="00A11301">
      <w:pPr>
        <w:shd w:val="clear" w:color="auto" w:fill="D9D9D9" w:themeFill="background1" w:themeFillShade="D9"/>
        <w:spacing w:after="0" w:line="360" w:lineRule="auto"/>
        <w:ind w:left="-142" w:firstLine="426"/>
        <w:jc w:val="both"/>
        <w:rPr>
          <w:rFonts w:ascii="Times New Roman" w:eastAsia="Calibri" w:hAnsi="Times New Roman" w:cs="Times New Roman"/>
          <w:bCs/>
          <w:i/>
          <w:iCs/>
          <w:sz w:val="24"/>
          <w:szCs w:val="72"/>
          <w:lang w:val="bg-BG" w:eastAsia="bg-BG"/>
        </w:rPr>
      </w:pPr>
      <w:r>
        <w:rPr>
          <w:rFonts w:ascii="Times New Roman" w:eastAsia="Calibri" w:hAnsi="Times New Roman" w:cs="Times New Roman"/>
          <w:bCs/>
          <w:i/>
          <w:iCs/>
          <w:sz w:val="24"/>
          <w:szCs w:val="72"/>
          <w:lang w:val="bg-BG" w:eastAsia="bg-BG"/>
        </w:rPr>
        <w:t>През 201</w:t>
      </w:r>
      <w:r w:rsidR="00822942">
        <w:rPr>
          <w:rFonts w:ascii="Times New Roman" w:eastAsia="Calibri" w:hAnsi="Times New Roman" w:cs="Times New Roman"/>
          <w:bCs/>
          <w:i/>
          <w:iCs/>
          <w:sz w:val="24"/>
          <w:szCs w:val="72"/>
          <w:lang w:val="bg-BG" w:eastAsia="bg-BG"/>
        </w:rPr>
        <w:t>9</w:t>
      </w:r>
      <w:r w:rsidR="001E1F17" w:rsidRPr="001E1F17">
        <w:rPr>
          <w:rFonts w:ascii="Times New Roman" w:eastAsia="Calibri" w:hAnsi="Times New Roman" w:cs="Times New Roman"/>
          <w:bCs/>
          <w:i/>
          <w:iCs/>
          <w:sz w:val="24"/>
          <w:szCs w:val="72"/>
          <w:lang w:val="bg-BG" w:eastAsia="bg-BG"/>
        </w:rPr>
        <w:t xml:space="preserve"> г. се запазва  културната инфраструктура в района. </w:t>
      </w:r>
      <w:r w:rsidR="00283ADB">
        <w:rPr>
          <w:rFonts w:ascii="Times New Roman" w:eastAsia="Calibri" w:hAnsi="Times New Roman" w:cs="Times New Roman"/>
          <w:bCs/>
          <w:i/>
          <w:iCs/>
          <w:sz w:val="24"/>
          <w:szCs w:val="72"/>
          <w:lang w:val="bg-BG" w:eastAsia="bg-BG"/>
        </w:rPr>
        <w:t>Р</w:t>
      </w:r>
      <w:r w:rsidR="001E1F17" w:rsidRPr="001E1F17">
        <w:rPr>
          <w:rFonts w:ascii="Times New Roman" w:eastAsia="Calibri" w:hAnsi="Times New Roman" w:cs="Times New Roman"/>
          <w:bCs/>
          <w:i/>
          <w:iCs/>
          <w:sz w:val="24"/>
          <w:szCs w:val="72"/>
          <w:lang w:val="bg-BG" w:eastAsia="bg-BG"/>
        </w:rPr>
        <w:t>егистрира   ръст на посещенията на театрите и музеите в областите С</w:t>
      </w:r>
      <w:r w:rsidR="009C5A43">
        <w:rPr>
          <w:rFonts w:ascii="Times New Roman" w:eastAsia="Calibri" w:hAnsi="Times New Roman" w:cs="Times New Roman"/>
          <w:bCs/>
          <w:i/>
          <w:iCs/>
          <w:sz w:val="24"/>
          <w:szCs w:val="72"/>
          <w:lang w:val="bg-BG" w:eastAsia="bg-BG"/>
        </w:rPr>
        <w:t xml:space="preserve">тара Загора и Бургас. </w:t>
      </w:r>
    </w:p>
    <w:p w:rsidR="00710858" w:rsidRDefault="00710858" w:rsidP="00710858">
      <w:pPr>
        <w:rPr>
          <w:lang w:val="bg-BG" w:eastAsia="bg-BG"/>
        </w:rPr>
      </w:pPr>
    </w:p>
    <w:p w:rsidR="008D2547" w:rsidRPr="008D2547" w:rsidRDefault="00961CA8" w:rsidP="008D0D97">
      <w:pPr>
        <w:widowControl w:val="0"/>
        <w:autoSpaceDE w:val="0"/>
        <w:autoSpaceDN w:val="0"/>
        <w:adjustRightInd w:val="0"/>
        <w:spacing w:after="0" w:line="360" w:lineRule="auto"/>
        <w:ind w:left="-142" w:right="142" w:firstLine="568"/>
        <w:jc w:val="both"/>
        <w:rPr>
          <w:rFonts w:ascii="Times New Roman" w:eastAsia="Times New Roman" w:hAnsi="Times New Roman" w:cs="Times New Roman"/>
          <w:b/>
          <w:color w:val="000000" w:themeColor="text1"/>
          <w:sz w:val="24"/>
          <w:szCs w:val="24"/>
          <w:lang w:val="bg-BG" w:eastAsia="bg-BG"/>
        </w:rPr>
      </w:pPr>
      <w:r>
        <w:rPr>
          <w:rFonts w:ascii="Times New Roman" w:eastAsia="Calibri" w:hAnsi="Times New Roman" w:cs="Times New Roman"/>
          <w:b/>
          <w:color w:val="000000" w:themeColor="text1"/>
          <w:sz w:val="24"/>
          <w:szCs w:val="24"/>
          <w:lang w:val="bg-BG"/>
        </w:rPr>
        <w:t xml:space="preserve">  </w:t>
      </w:r>
      <w:r w:rsidR="008D2547" w:rsidRPr="00792E02">
        <w:rPr>
          <w:rFonts w:ascii="Times New Roman" w:eastAsia="Calibri" w:hAnsi="Times New Roman" w:cs="Times New Roman"/>
          <w:b/>
          <w:sz w:val="24"/>
          <w:szCs w:val="24"/>
          <w:lang w:val="bg-BG"/>
        </w:rPr>
        <w:t>1.3. Анализ и тенденции в изменението на о</w:t>
      </w:r>
      <w:r w:rsidR="008D2547" w:rsidRPr="00792E02">
        <w:rPr>
          <w:rFonts w:ascii="Times New Roman" w:eastAsia="Times New Roman" w:hAnsi="Times New Roman" w:cs="Times New Roman"/>
          <w:b/>
          <w:sz w:val="24"/>
          <w:szCs w:val="24"/>
          <w:lang w:val="bg-BG" w:eastAsia="bg-BG"/>
        </w:rPr>
        <w:t xml:space="preserve">сновни инфраструктурни и екологични показатели </w:t>
      </w:r>
    </w:p>
    <w:p w:rsidR="008D2547" w:rsidRPr="000460E5" w:rsidRDefault="008D2547" w:rsidP="008D0D97">
      <w:pPr>
        <w:widowControl w:val="0"/>
        <w:autoSpaceDE w:val="0"/>
        <w:autoSpaceDN w:val="0"/>
        <w:adjustRightInd w:val="0"/>
        <w:spacing w:after="0" w:line="360" w:lineRule="auto"/>
        <w:ind w:left="-142" w:right="140" w:firstLine="568"/>
        <w:jc w:val="both"/>
        <w:rPr>
          <w:rFonts w:ascii="Times New Roman" w:eastAsia="TimesNewRomanPSMT" w:hAnsi="Times New Roman" w:cs="Times New Roman"/>
          <w:bCs/>
          <w:color w:val="000000" w:themeColor="text1"/>
          <w:sz w:val="24"/>
          <w:szCs w:val="24"/>
          <w:lang w:val="bg-BG" w:eastAsia="bg-BG"/>
        </w:rPr>
      </w:pPr>
      <w:r w:rsidRPr="000460E5">
        <w:rPr>
          <w:rFonts w:ascii="Times New Roman" w:eastAsia="Calibri" w:hAnsi="Times New Roman" w:cs="Times New Roman" w:hint="cs"/>
          <w:color w:val="000000" w:themeColor="text1"/>
          <w:sz w:val="24"/>
          <w:szCs w:val="24"/>
          <w:lang w:val="bg-BG"/>
        </w:rPr>
        <w:t>Транспортната</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инфраструктура</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и</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качеството</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на</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предоставяните</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от</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нея</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услуги</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в</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т</w:t>
      </w:r>
      <w:r w:rsidRPr="000460E5">
        <w:rPr>
          <w:rFonts w:ascii="Times New Roman" w:eastAsia="Calibri" w:hAnsi="Times New Roman" w:cs="Times New Roman"/>
          <w:color w:val="000000" w:themeColor="text1"/>
          <w:sz w:val="24"/>
          <w:szCs w:val="24"/>
          <w:lang w:val="bg-BG"/>
        </w:rPr>
        <w:t>.</w:t>
      </w:r>
      <w:r w:rsidRPr="000460E5">
        <w:rPr>
          <w:rFonts w:ascii="Times New Roman" w:eastAsia="Calibri" w:hAnsi="Times New Roman" w:cs="Times New Roman" w:hint="cs"/>
          <w:color w:val="000000" w:themeColor="text1"/>
          <w:sz w:val="24"/>
          <w:szCs w:val="24"/>
          <w:lang w:val="bg-BG"/>
        </w:rPr>
        <w:t>ч</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достъпността</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до</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населените</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места</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производствените</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зони</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и</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местата</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за</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отдих</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и</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туризъм</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и</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връзките</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между</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градските</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центрове</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са</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ключов</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фактор</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за</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социално</w:t>
      </w:r>
      <w:r w:rsidRPr="000460E5">
        <w:rPr>
          <w:rFonts w:ascii="Times New Roman" w:eastAsia="Calibri" w:hAnsi="Times New Roman" w:cs="Times New Roman"/>
          <w:color w:val="000000" w:themeColor="text1"/>
          <w:sz w:val="24"/>
          <w:szCs w:val="24"/>
          <w:lang w:val="bg-BG"/>
        </w:rPr>
        <w:t>-</w:t>
      </w:r>
      <w:r w:rsidRPr="000460E5">
        <w:rPr>
          <w:rFonts w:ascii="Times New Roman" w:eastAsia="Calibri" w:hAnsi="Times New Roman" w:cs="Times New Roman" w:hint="cs"/>
          <w:color w:val="000000" w:themeColor="text1"/>
          <w:sz w:val="24"/>
          <w:szCs w:val="24"/>
          <w:lang w:val="bg-BG"/>
        </w:rPr>
        <w:t>икономическото</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развитие</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и</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сътрудничеството</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между</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районите</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В</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ЮИР</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са</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представени</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всички</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видове</w:t>
      </w:r>
      <w:r w:rsidRPr="000460E5">
        <w:rPr>
          <w:rFonts w:ascii="Times New Roman" w:eastAsia="Calibri" w:hAnsi="Times New Roman" w:cs="Times New Roman"/>
          <w:color w:val="000000" w:themeColor="text1"/>
          <w:sz w:val="24"/>
          <w:szCs w:val="24"/>
          <w:lang w:val="bg-BG"/>
        </w:rPr>
        <w:t xml:space="preserve"> </w:t>
      </w:r>
      <w:r w:rsidRPr="000460E5">
        <w:rPr>
          <w:rFonts w:ascii="Times New Roman" w:eastAsia="Calibri" w:hAnsi="Times New Roman" w:cs="Times New Roman" w:hint="cs"/>
          <w:color w:val="000000" w:themeColor="text1"/>
          <w:sz w:val="24"/>
          <w:szCs w:val="24"/>
          <w:lang w:val="bg-BG"/>
        </w:rPr>
        <w:t>транспорт</w:t>
      </w:r>
      <w:r w:rsidRPr="000460E5">
        <w:rPr>
          <w:rFonts w:ascii="Times New Roman" w:eastAsia="Calibri" w:hAnsi="Times New Roman" w:cs="Times New Roman"/>
          <w:color w:val="000000" w:themeColor="text1"/>
          <w:sz w:val="24"/>
          <w:szCs w:val="24"/>
          <w:lang w:val="bg-BG"/>
        </w:rPr>
        <w:t xml:space="preserve"> – </w:t>
      </w:r>
      <w:r w:rsidRPr="000460E5">
        <w:rPr>
          <w:rFonts w:ascii="Times New Roman" w:eastAsia="Calibri" w:hAnsi="Times New Roman" w:cs="Times New Roman" w:hint="cs"/>
          <w:b/>
          <w:i/>
          <w:color w:val="000000" w:themeColor="text1"/>
          <w:sz w:val="24"/>
          <w:szCs w:val="24"/>
          <w:lang w:val="bg-BG"/>
        </w:rPr>
        <w:t>сухопътен</w:t>
      </w:r>
      <w:r w:rsidRPr="000460E5">
        <w:rPr>
          <w:rFonts w:ascii="Times New Roman" w:eastAsia="Calibri" w:hAnsi="Times New Roman" w:cs="Times New Roman"/>
          <w:b/>
          <w:i/>
          <w:color w:val="000000" w:themeColor="text1"/>
          <w:sz w:val="24"/>
          <w:szCs w:val="24"/>
          <w:lang w:val="bg-BG"/>
        </w:rPr>
        <w:t xml:space="preserve">, </w:t>
      </w:r>
      <w:r w:rsidRPr="000460E5">
        <w:rPr>
          <w:rFonts w:ascii="Times New Roman" w:eastAsia="Calibri" w:hAnsi="Times New Roman" w:cs="Times New Roman" w:hint="cs"/>
          <w:b/>
          <w:i/>
          <w:color w:val="000000" w:themeColor="text1"/>
          <w:sz w:val="24"/>
          <w:szCs w:val="24"/>
          <w:lang w:val="bg-BG"/>
        </w:rPr>
        <w:t>железопътен</w:t>
      </w:r>
      <w:r w:rsidRPr="000460E5">
        <w:rPr>
          <w:rFonts w:ascii="Times New Roman" w:eastAsia="Calibri" w:hAnsi="Times New Roman" w:cs="Times New Roman"/>
          <w:b/>
          <w:i/>
          <w:color w:val="000000" w:themeColor="text1"/>
          <w:sz w:val="24"/>
          <w:szCs w:val="24"/>
          <w:lang w:val="bg-BG"/>
        </w:rPr>
        <w:t xml:space="preserve">, </w:t>
      </w:r>
      <w:r w:rsidRPr="000460E5">
        <w:rPr>
          <w:rFonts w:ascii="Times New Roman" w:eastAsia="Calibri" w:hAnsi="Times New Roman" w:cs="Times New Roman" w:hint="cs"/>
          <w:b/>
          <w:i/>
          <w:color w:val="000000" w:themeColor="text1"/>
          <w:sz w:val="24"/>
          <w:szCs w:val="24"/>
          <w:lang w:val="bg-BG"/>
        </w:rPr>
        <w:t>въздушен</w:t>
      </w:r>
      <w:r w:rsidRPr="000460E5">
        <w:rPr>
          <w:rFonts w:ascii="Times New Roman" w:eastAsia="Calibri" w:hAnsi="Times New Roman" w:cs="Times New Roman"/>
          <w:b/>
          <w:i/>
          <w:color w:val="000000" w:themeColor="text1"/>
          <w:sz w:val="24"/>
          <w:szCs w:val="24"/>
          <w:lang w:val="bg-BG"/>
        </w:rPr>
        <w:t xml:space="preserve"> </w:t>
      </w:r>
      <w:r w:rsidRPr="000460E5">
        <w:rPr>
          <w:rFonts w:ascii="Times New Roman" w:eastAsia="Calibri" w:hAnsi="Times New Roman" w:cs="Times New Roman" w:hint="cs"/>
          <w:b/>
          <w:i/>
          <w:color w:val="000000" w:themeColor="text1"/>
          <w:sz w:val="24"/>
          <w:szCs w:val="24"/>
          <w:lang w:val="bg-BG"/>
        </w:rPr>
        <w:t>и</w:t>
      </w:r>
      <w:r w:rsidRPr="000460E5">
        <w:rPr>
          <w:rFonts w:ascii="Times New Roman" w:eastAsia="Calibri" w:hAnsi="Times New Roman" w:cs="Times New Roman"/>
          <w:b/>
          <w:i/>
          <w:color w:val="000000" w:themeColor="text1"/>
          <w:sz w:val="24"/>
          <w:szCs w:val="24"/>
          <w:lang w:val="bg-BG"/>
        </w:rPr>
        <w:t xml:space="preserve"> </w:t>
      </w:r>
      <w:r w:rsidRPr="000460E5">
        <w:rPr>
          <w:rFonts w:ascii="Times New Roman" w:eastAsia="Calibri" w:hAnsi="Times New Roman" w:cs="Times New Roman" w:hint="cs"/>
          <w:b/>
          <w:i/>
          <w:color w:val="000000" w:themeColor="text1"/>
          <w:sz w:val="24"/>
          <w:szCs w:val="24"/>
          <w:lang w:val="bg-BG"/>
        </w:rPr>
        <w:t>морски</w:t>
      </w:r>
      <w:r w:rsidRPr="000460E5">
        <w:rPr>
          <w:rFonts w:ascii="Times New Roman" w:eastAsia="Calibri" w:hAnsi="Times New Roman" w:cs="Times New Roman"/>
          <w:b/>
          <w:i/>
          <w:color w:val="000000" w:themeColor="text1"/>
          <w:sz w:val="24"/>
          <w:szCs w:val="24"/>
          <w:lang w:val="bg-BG"/>
        </w:rPr>
        <w:t>.</w:t>
      </w:r>
      <w:r w:rsidRPr="000460E5">
        <w:rPr>
          <w:rFonts w:ascii="Times New Roman" w:eastAsia="TimesNewRomanPSMT" w:hAnsi="Times New Roman" w:cs="Times New Roman"/>
          <w:bCs/>
          <w:color w:val="000000" w:themeColor="text1"/>
          <w:sz w:val="24"/>
          <w:szCs w:val="24"/>
          <w:lang w:val="bg-BG" w:eastAsia="bg-BG"/>
        </w:rPr>
        <w:t xml:space="preserve"> </w:t>
      </w:r>
    </w:p>
    <w:p w:rsidR="00666BFE" w:rsidRPr="00A660EC" w:rsidRDefault="00666BFE" w:rsidP="008D0D97">
      <w:pPr>
        <w:widowControl w:val="0"/>
        <w:autoSpaceDE w:val="0"/>
        <w:autoSpaceDN w:val="0"/>
        <w:adjustRightInd w:val="0"/>
        <w:spacing w:after="0" w:line="360" w:lineRule="auto"/>
        <w:ind w:left="-142" w:right="140" w:firstLine="568"/>
        <w:jc w:val="both"/>
        <w:rPr>
          <w:rFonts w:ascii="Times New Roman" w:eastAsia="Calibri" w:hAnsi="Times New Roman" w:cs="Times New Roman"/>
          <w:b/>
          <w:i/>
          <w:color w:val="000000" w:themeColor="text1"/>
          <w:sz w:val="24"/>
          <w:szCs w:val="24"/>
          <w:lang w:val="bg-BG"/>
        </w:rPr>
      </w:pPr>
      <w:r w:rsidRPr="00A660EC">
        <w:rPr>
          <w:rFonts w:ascii="Times New Roman" w:eastAsia="Calibri" w:hAnsi="Times New Roman" w:cs="Times New Roman" w:hint="cs"/>
          <w:b/>
          <w:i/>
          <w:color w:val="000000" w:themeColor="text1"/>
          <w:sz w:val="24"/>
          <w:szCs w:val="24"/>
          <w:lang w:val="bg-BG"/>
        </w:rPr>
        <w:t>Транспортна</w:t>
      </w:r>
      <w:r w:rsidRPr="00A660EC">
        <w:rPr>
          <w:rFonts w:ascii="Times New Roman" w:eastAsia="Calibri" w:hAnsi="Times New Roman" w:cs="Times New Roman"/>
          <w:b/>
          <w:i/>
          <w:color w:val="000000" w:themeColor="text1"/>
          <w:sz w:val="24"/>
          <w:szCs w:val="24"/>
          <w:lang w:val="bg-BG"/>
        </w:rPr>
        <w:t xml:space="preserve"> </w:t>
      </w:r>
      <w:r w:rsidRPr="00A660EC">
        <w:rPr>
          <w:rFonts w:ascii="Times New Roman" w:eastAsia="Calibri" w:hAnsi="Times New Roman" w:cs="Times New Roman" w:hint="cs"/>
          <w:b/>
          <w:i/>
          <w:color w:val="000000" w:themeColor="text1"/>
          <w:sz w:val="24"/>
          <w:szCs w:val="24"/>
          <w:lang w:val="bg-BG"/>
        </w:rPr>
        <w:t>инфраструктура</w:t>
      </w:r>
      <w:r w:rsidRPr="00A660EC">
        <w:rPr>
          <w:rFonts w:ascii="Times New Roman" w:eastAsia="Calibri" w:hAnsi="Times New Roman" w:cs="Times New Roman"/>
          <w:b/>
          <w:i/>
          <w:color w:val="000000" w:themeColor="text1"/>
          <w:sz w:val="24"/>
          <w:szCs w:val="24"/>
          <w:lang w:val="bg-BG"/>
        </w:rPr>
        <w:t xml:space="preserve"> </w:t>
      </w:r>
    </w:p>
    <w:p w:rsidR="00666BFE" w:rsidRPr="00A660EC" w:rsidRDefault="00666BFE" w:rsidP="008D0D97">
      <w:pPr>
        <w:widowControl w:val="0"/>
        <w:autoSpaceDE w:val="0"/>
        <w:autoSpaceDN w:val="0"/>
        <w:adjustRightInd w:val="0"/>
        <w:spacing w:after="0" w:line="360" w:lineRule="auto"/>
        <w:ind w:left="-142" w:right="140" w:firstLine="568"/>
        <w:jc w:val="both"/>
        <w:rPr>
          <w:rFonts w:ascii="Times New Roman" w:eastAsia="Calibri" w:hAnsi="Times New Roman" w:cs="Times New Roman"/>
          <w:color w:val="000000" w:themeColor="text1"/>
          <w:sz w:val="24"/>
          <w:szCs w:val="24"/>
          <w:lang w:val="bg-BG"/>
        </w:rPr>
      </w:pPr>
      <w:r w:rsidRPr="00A660EC">
        <w:rPr>
          <w:rFonts w:ascii="Times New Roman" w:eastAsia="Calibri" w:hAnsi="Times New Roman" w:cs="Times New Roman"/>
          <w:color w:val="000000" w:themeColor="text1"/>
          <w:sz w:val="24"/>
          <w:szCs w:val="24"/>
          <w:lang w:val="bg-BG"/>
        </w:rPr>
        <w:t xml:space="preserve">Териториалното разпределение на пътищата от висок клас е от </w:t>
      </w:r>
      <w:r w:rsidR="00FC0E58">
        <w:rPr>
          <w:rFonts w:ascii="Times New Roman" w:eastAsia="Calibri" w:hAnsi="Times New Roman" w:cs="Times New Roman"/>
          <w:color w:val="000000" w:themeColor="text1"/>
          <w:sz w:val="24"/>
          <w:szCs w:val="24"/>
          <w:lang w:val="bg-BG"/>
        </w:rPr>
        <w:t>ключов фактор</w:t>
      </w:r>
      <w:r w:rsidRPr="00A660EC">
        <w:rPr>
          <w:rFonts w:ascii="Times New Roman" w:eastAsia="Calibri" w:hAnsi="Times New Roman" w:cs="Times New Roman"/>
          <w:color w:val="000000" w:themeColor="text1"/>
          <w:sz w:val="24"/>
          <w:szCs w:val="24"/>
          <w:lang w:val="bg-BG"/>
        </w:rPr>
        <w:t xml:space="preserve"> за мобилността на населението и транспортната достъпност до услуги от по-висок ранг. Най-голяма част от магистралите в страната към</w:t>
      </w:r>
      <w:r w:rsidR="00303E03" w:rsidRPr="00A660EC">
        <w:rPr>
          <w:rFonts w:ascii="Times New Roman" w:eastAsia="Calibri" w:hAnsi="Times New Roman" w:cs="Times New Roman"/>
          <w:color w:val="000000" w:themeColor="text1"/>
          <w:sz w:val="24"/>
          <w:szCs w:val="24"/>
          <w:lang w:val="bg-BG"/>
        </w:rPr>
        <w:t xml:space="preserve"> 201</w:t>
      </w:r>
      <w:r w:rsidR="000460E5" w:rsidRPr="00A660EC">
        <w:rPr>
          <w:rFonts w:ascii="Times New Roman" w:eastAsia="Calibri" w:hAnsi="Times New Roman" w:cs="Times New Roman"/>
          <w:color w:val="000000" w:themeColor="text1"/>
          <w:sz w:val="24"/>
          <w:szCs w:val="24"/>
          <w:lang w:val="bg-BG"/>
        </w:rPr>
        <w:t>9</w:t>
      </w:r>
      <w:r w:rsidRPr="00A660EC">
        <w:rPr>
          <w:rFonts w:ascii="Times New Roman" w:eastAsia="Calibri" w:hAnsi="Times New Roman" w:cs="Times New Roman"/>
          <w:color w:val="000000" w:themeColor="text1"/>
          <w:sz w:val="24"/>
          <w:szCs w:val="24"/>
          <w:lang w:val="bg-BG"/>
        </w:rPr>
        <w:t xml:space="preserve"> г. попадат на територията на Югоизточния район</w:t>
      </w:r>
      <w:r w:rsidRPr="00A660EC">
        <w:rPr>
          <w:rFonts w:ascii="Times New Roman" w:eastAsia="Calibri" w:hAnsi="Times New Roman" w:cs="Times New Roman"/>
          <w:color w:val="000000" w:themeColor="text1"/>
          <w:sz w:val="24"/>
          <w:szCs w:val="24"/>
        </w:rPr>
        <w:t xml:space="preserve"> (22</w:t>
      </w:r>
      <w:r w:rsidRPr="00A660EC">
        <w:rPr>
          <w:rFonts w:ascii="Times New Roman" w:eastAsia="Calibri" w:hAnsi="Times New Roman" w:cs="Times New Roman"/>
          <w:color w:val="000000" w:themeColor="text1"/>
          <w:sz w:val="24"/>
          <w:szCs w:val="24"/>
          <w:lang w:val="bg-BG"/>
        </w:rPr>
        <w:t>1 км.</w:t>
      </w:r>
      <w:r w:rsidRPr="00A660EC">
        <w:rPr>
          <w:rFonts w:ascii="Times New Roman" w:eastAsia="Calibri" w:hAnsi="Times New Roman" w:cs="Times New Roman"/>
          <w:color w:val="000000" w:themeColor="text1"/>
          <w:sz w:val="24"/>
          <w:szCs w:val="24"/>
        </w:rPr>
        <w:t>)</w:t>
      </w:r>
      <w:r w:rsidRPr="00A660EC">
        <w:rPr>
          <w:rFonts w:ascii="Times New Roman" w:eastAsia="Calibri" w:hAnsi="Times New Roman" w:cs="Times New Roman"/>
          <w:color w:val="000000" w:themeColor="text1"/>
          <w:sz w:val="24"/>
          <w:szCs w:val="24"/>
          <w:lang w:val="bg-BG"/>
        </w:rPr>
        <w:t xml:space="preserve"> и Югозападен район </w:t>
      </w:r>
      <w:r w:rsidRPr="00A660EC">
        <w:rPr>
          <w:rFonts w:ascii="Times New Roman" w:eastAsia="Calibri" w:hAnsi="Times New Roman" w:cs="Times New Roman"/>
          <w:color w:val="000000" w:themeColor="text1"/>
          <w:sz w:val="24"/>
          <w:szCs w:val="24"/>
        </w:rPr>
        <w:t>(</w:t>
      </w:r>
      <w:r w:rsidRPr="00A660EC">
        <w:rPr>
          <w:rFonts w:ascii="Times New Roman" w:eastAsia="Calibri" w:hAnsi="Times New Roman" w:cs="Times New Roman"/>
          <w:color w:val="000000" w:themeColor="text1"/>
          <w:sz w:val="24"/>
          <w:szCs w:val="24"/>
          <w:lang w:val="bg-BG"/>
        </w:rPr>
        <w:t>223 км.</w:t>
      </w:r>
      <w:r w:rsidRPr="00A660EC">
        <w:rPr>
          <w:rFonts w:ascii="Times New Roman" w:eastAsia="Calibri" w:hAnsi="Times New Roman" w:cs="Times New Roman"/>
          <w:color w:val="000000" w:themeColor="text1"/>
          <w:sz w:val="24"/>
          <w:szCs w:val="24"/>
        </w:rPr>
        <w:t>)</w:t>
      </w:r>
      <w:r w:rsidR="00FC0E58">
        <w:rPr>
          <w:rFonts w:ascii="Times New Roman" w:eastAsia="Calibri" w:hAnsi="Times New Roman" w:cs="Times New Roman"/>
          <w:color w:val="000000" w:themeColor="text1"/>
          <w:sz w:val="24"/>
          <w:szCs w:val="24"/>
        </w:rPr>
        <w:t>(</w:t>
      </w:r>
      <w:r w:rsidR="00FC0E58">
        <w:rPr>
          <w:rFonts w:ascii="Times New Roman" w:eastAsia="Calibri" w:hAnsi="Times New Roman" w:cs="Times New Roman"/>
          <w:color w:val="000000" w:themeColor="text1"/>
          <w:sz w:val="24"/>
          <w:szCs w:val="24"/>
          <w:lang w:val="bg-BG"/>
        </w:rPr>
        <w:t>Таблица № 15</w:t>
      </w:r>
      <w:r w:rsidR="00FC0E58">
        <w:rPr>
          <w:rFonts w:ascii="Times New Roman" w:eastAsia="Calibri" w:hAnsi="Times New Roman" w:cs="Times New Roman"/>
          <w:color w:val="000000" w:themeColor="text1"/>
          <w:sz w:val="24"/>
          <w:szCs w:val="24"/>
        </w:rPr>
        <w:t>)</w:t>
      </w:r>
      <w:r w:rsidRPr="00A660EC">
        <w:rPr>
          <w:rFonts w:ascii="Times New Roman" w:eastAsia="Calibri" w:hAnsi="Times New Roman" w:cs="Times New Roman"/>
          <w:color w:val="000000" w:themeColor="text1"/>
          <w:sz w:val="24"/>
          <w:szCs w:val="24"/>
          <w:lang w:val="bg-BG"/>
        </w:rPr>
        <w:t>. Подобрени са комуникациите по осите Пловдив-Стара Загора, Карнобат-Бургас. Територията на района не е равномерно обслужена с пътища от висок клас. Средната гъстота на първокласните пътища и автомагистралите е 0,041 км/кв. км и е по-висока от средната в страната (0,034 км). ЮИР и ЮЗР са</w:t>
      </w:r>
      <w:r w:rsidR="007F267F" w:rsidRPr="00A660EC">
        <w:rPr>
          <w:rFonts w:ascii="Times New Roman" w:eastAsia="Calibri" w:hAnsi="Times New Roman" w:cs="Times New Roman"/>
          <w:color w:val="000000" w:themeColor="text1"/>
          <w:sz w:val="24"/>
          <w:szCs w:val="24"/>
          <w:lang w:val="bg-BG"/>
        </w:rPr>
        <w:t xml:space="preserve"> два от районите с равна гъсто</w:t>
      </w:r>
      <w:r w:rsidRPr="00A660EC">
        <w:rPr>
          <w:rFonts w:ascii="Times New Roman" w:eastAsia="Calibri" w:hAnsi="Times New Roman" w:cs="Times New Roman"/>
          <w:color w:val="000000" w:themeColor="text1"/>
          <w:sz w:val="24"/>
          <w:szCs w:val="24"/>
          <w:lang w:val="bg-BG"/>
        </w:rPr>
        <w:t xml:space="preserve">та на АМ и </w:t>
      </w:r>
      <w:r w:rsidRPr="00A660EC">
        <w:rPr>
          <w:rFonts w:ascii="Times New Roman" w:eastAsia="Calibri" w:hAnsi="Times New Roman" w:cs="Times New Roman" w:hint="cs"/>
          <w:color w:val="000000" w:themeColor="text1"/>
          <w:sz w:val="24"/>
          <w:szCs w:val="24"/>
          <w:lang w:val="bg-BG"/>
        </w:rPr>
        <w:t>І</w:t>
      </w:r>
      <w:r w:rsidRPr="00A660EC">
        <w:rPr>
          <w:rFonts w:ascii="Times New Roman" w:eastAsia="Calibri" w:hAnsi="Times New Roman" w:cs="Times New Roman"/>
          <w:color w:val="000000" w:themeColor="text1"/>
          <w:sz w:val="24"/>
          <w:szCs w:val="24"/>
          <w:lang w:val="bg-BG"/>
        </w:rPr>
        <w:t xml:space="preserve"> клас пътища, по-висока от средната гъстота за страната и спрямо останалите райони. Следва да се отбележи, че индексът на гъстотата на автомагистралите в България е все още под средния за страните членки на ЕС - 0,051 км/кв.км. На територията на Югоизточния район изградените автомагистрали и пътища І клас имат 25 % относителен дял от общата дължина на пътищата. Най-добре обслужена с пътища от висок клас с национално и международно значение в ЮИР е област Бургас (0,015</w:t>
      </w:r>
      <w:r w:rsidRPr="00A660EC">
        <w:t xml:space="preserve"> </w:t>
      </w:r>
      <w:r w:rsidRPr="00A660EC">
        <w:rPr>
          <w:rFonts w:ascii="Times New Roman" w:eastAsia="Calibri" w:hAnsi="Times New Roman" w:cs="Times New Roman"/>
          <w:color w:val="000000" w:themeColor="text1"/>
          <w:sz w:val="24"/>
          <w:szCs w:val="24"/>
          <w:lang w:val="bg-BG"/>
        </w:rPr>
        <w:t>км/кв.км.) следвана от област Стара Загора (0,013</w:t>
      </w:r>
      <w:r w:rsidRPr="00A660EC">
        <w:t xml:space="preserve"> </w:t>
      </w:r>
      <w:r w:rsidRPr="00A660EC">
        <w:rPr>
          <w:rFonts w:ascii="Times New Roman" w:eastAsia="Calibri" w:hAnsi="Times New Roman" w:cs="Times New Roman"/>
          <w:color w:val="000000" w:themeColor="text1"/>
          <w:sz w:val="24"/>
          <w:szCs w:val="24"/>
          <w:lang w:val="bg-BG"/>
        </w:rPr>
        <w:t xml:space="preserve">км/кв. км.). По-ниска степен на развитие пътната мрежа от висок клас имат областите Сливен </w:t>
      </w:r>
      <w:r w:rsidRPr="00A660EC">
        <w:rPr>
          <w:rFonts w:ascii="Times New Roman" w:eastAsia="Calibri" w:hAnsi="Times New Roman" w:cs="Times New Roman"/>
          <w:color w:val="000000" w:themeColor="text1"/>
          <w:sz w:val="24"/>
          <w:szCs w:val="24"/>
        </w:rPr>
        <w:t>(</w:t>
      </w:r>
      <w:r w:rsidRPr="00A660EC">
        <w:rPr>
          <w:rFonts w:ascii="Times New Roman" w:eastAsia="Calibri" w:hAnsi="Times New Roman" w:cs="Times New Roman"/>
          <w:color w:val="000000" w:themeColor="text1"/>
          <w:sz w:val="24"/>
          <w:szCs w:val="24"/>
          <w:lang w:val="bg-BG"/>
        </w:rPr>
        <w:t>0,036 км/кв.км.</w:t>
      </w:r>
      <w:r w:rsidRPr="00A660EC">
        <w:rPr>
          <w:rFonts w:ascii="Times New Roman" w:eastAsia="Calibri" w:hAnsi="Times New Roman" w:cs="Times New Roman"/>
          <w:color w:val="000000" w:themeColor="text1"/>
          <w:sz w:val="24"/>
          <w:szCs w:val="24"/>
        </w:rPr>
        <w:t>)</w:t>
      </w:r>
      <w:r w:rsidRPr="00A660EC">
        <w:rPr>
          <w:rFonts w:ascii="Times New Roman" w:eastAsia="Calibri" w:hAnsi="Times New Roman" w:cs="Times New Roman"/>
          <w:color w:val="000000" w:themeColor="text1"/>
          <w:sz w:val="24"/>
          <w:szCs w:val="24"/>
          <w:lang w:val="bg-BG"/>
        </w:rPr>
        <w:t xml:space="preserve"> и Ямбол </w:t>
      </w:r>
      <w:r w:rsidRPr="00A660EC">
        <w:rPr>
          <w:rFonts w:ascii="Times New Roman" w:eastAsia="Calibri" w:hAnsi="Times New Roman" w:cs="Times New Roman"/>
          <w:color w:val="000000" w:themeColor="text1"/>
          <w:sz w:val="24"/>
          <w:szCs w:val="24"/>
        </w:rPr>
        <w:t>(</w:t>
      </w:r>
      <w:r w:rsidRPr="00A660EC">
        <w:rPr>
          <w:rFonts w:ascii="Times New Roman" w:eastAsia="Calibri" w:hAnsi="Times New Roman" w:cs="Times New Roman"/>
          <w:color w:val="000000" w:themeColor="text1"/>
          <w:sz w:val="24"/>
          <w:szCs w:val="24"/>
          <w:lang w:val="bg-BG"/>
        </w:rPr>
        <w:t>0,039 км/кв. км.</w:t>
      </w:r>
      <w:r w:rsidRPr="00A660EC">
        <w:rPr>
          <w:rFonts w:ascii="Times New Roman" w:eastAsia="Calibri" w:hAnsi="Times New Roman" w:cs="Times New Roman"/>
          <w:color w:val="000000" w:themeColor="text1"/>
          <w:sz w:val="24"/>
          <w:szCs w:val="24"/>
        </w:rPr>
        <w:t>)</w:t>
      </w:r>
      <w:r w:rsidR="00C55906">
        <w:rPr>
          <w:rFonts w:ascii="Times New Roman" w:eastAsia="Calibri" w:hAnsi="Times New Roman" w:cs="Times New Roman"/>
          <w:color w:val="000000" w:themeColor="text1"/>
          <w:sz w:val="24"/>
          <w:szCs w:val="24"/>
          <w:lang w:val="bg-BG"/>
        </w:rPr>
        <w:t>,</w:t>
      </w:r>
      <w:r w:rsidR="00C55906">
        <w:rPr>
          <w:rFonts w:ascii="Times New Roman" w:eastAsia="Calibri" w:hAnsi="Times New Roman" w:cs="Times New Roman"/>
          <w:color w:val="000000" w:themeColor="text1"/>
          <w:sz w:val="24"/>
          <w:szCs w:val="24"/>
        </w:rPr>
        <w:t>(</w:t>
      </w:r>
      <w:r w:rsidR="00C55906">
        <w:rPr>
          <w:rFonts w:ascii="Times New Roman" w:eastAsia="Calibri" w:hAnsi="Times New Roman" w:cs="Times New Roman"/>
          <w:color w:val="000000" w:themeColor="text1"/>
          <w:sz w:val="24"/>
          <w:szCs w:val="24"/>
          <w:lang w:val="bg-BG"/>
        </w:rPr>
        <w:t>Т</w:t>
      </w:r>
      <w:r w:rsidR="00C55906">
        <w:rPr>
          <w:rFonts w:ascii="Times New Roman" w:eastAsia="Calibri" w:hAnsi="Times New Roman" w:cs="Times New Roman"/>
          <w:color w:val="000000" w:themeColor="text1"/>
          <w:sz w:val="24"/>
          <w:szCs w:val="24"/>
        </w:rPr>
        <w:t>аблица №15)</w:t>
      </w:r>
      <w:r w:rsidRPr="00A660EC">
        <w:rPr>
          <w:rFonts w:ascii="Times New Roman" w:eastAsia="Calibri" w:hAnsi="Times New Roman" w:cs="Times New Roman"/>
          <w:color w:val="000000" w:themeColor="text1"/>
          <w:sz w:val="24"/>
          <w:szCs w:val="24"/>
          <w:lang w:val="bg-BG"/>
        </w:rPr>
        <w:t>.</w:t>
      </w:r>
    </w:p>
    <w:p w:rsidR="00E9675F" w:rsidRDefault="00C55DDA" w:rsidP="008D2547">
      <w:pPr>
        <w:spacing w:after="0" w:line="276" w:lineRule="auto"/>
        <w:contextualSpacing/>
        <w:rPr>
          <w:rFonts w:ascii="Times New Roman" w:eastAsia="Times New Roman" w:hAnsi="Times New Roman" w:cs="Times New Roman"/>
          <w:color w:val="000000" w:themeColor="text1"/>
          <w:sz w:val="24"/>
          <w:szCs w:val="24"/>
          <w:lang w:val="bg-BG" w:eastAsia="bg-BG"/>
        </w:rPr>
      </w:pPr>
      <w:r w:rsidRPr="00C55DDA">
        <w:rPr>
          <w:rFonts w:ascii="Times New Roman" w:eastAsia="Times New Roman" w:hAnsi="Times New Roman" w:cs="Times New Roman"/>
          <w:color w:val="000000" w:themeColor="text1"/>
          <w:sz w:val="24"/>
          <w:szCs w:val="24"/>
          <w:lang w:val="bg-BG" w:eastAsia="bg-BG"/>
        </w:rPr>
        <w:t xml:space="preserve">           През 2019 г. </w:t>
      </w:r>
      <w:r>
        <w:rPr>
          <w:rFonts w:ascii="Times New Roman" w:eastAsia="Times New Roman" w:hAnsi="Times New Roman" w:cs="Times New Roman"/>
          <w:color w:val="000000" w:themeColor="text1"/>
          <w:sz w:val="24"/>
          <w:szCs w:val="24"/>
          <w:lang w:val="bg-BG" w:eastAsia="bg-BG"/>
        </w:rPr>
        <w:t xml:space="preserve">в ЮИР </w:t>
      </w:r>
      <w:r w:rsidRPr="00C55DDA">
        <w:rPr>
          <w:rFonts w:ascii="Times New Roman" w:eastAsia="Times New Roman" w:hAnsi="Times New Roman" w:cs="Times New Roman"/>
          <w:color w:val="000000" w:themeColor="text1"/>
          <w:sz w:val="24"/>
          <w:szCs w:val="24"/>
          <w:lang w:val="bg-BG" w:eastAsia="bg-BG"/>
        </w:rPr>
        <w:t>са рехабилитирани 28.913 км. третокласни пътища при общо за страната 118.67 км.</w:t>
      </w:r>
    </w:p>
    <w:p w:rsidR="008D0D97" w:rsidRPr="00C55DDA" w:rsidRDefault="008D0D97" w:rsidP="008D2547">
      <w:pPr>
        <w:spacing w:after="0" w:line="276" w:lineRule="auto"/>
        <w:contextualSpacing/>
        <w:rPr>
          <w:rFonts w:ascii="Times New Roman" w:eastAsia="Times New Roman" w:hAnsi="Times New Roman" w:cs="Times New Roman"/>
          <w:color w:val="000000" w:themeColor="text1"/>
          <w:sz w:val="24"/>
          <w:szCs w:val="24"/>
          <w:lang w:val="bg-BG" w:eastAsia="bg-BG"/>
        </w:rPr>
      </w:pPr>
    </w:p>
    <w:p w:rsidR="008D2547" w:rsidRPr="00C55906" w:rsidRDefault="001274EB" w:rsidP="008D2547">
      <w:pPr>
        <w:spacing w:after="0" w:line="276" w:lineRule="auto"/>
        <w:contextualSpacing/>
        <w:rPr>
          <w:rFonts w:ascii="Times New Roman" w:eastAsia="Times New Roman" w:hAnsi="Times New Roman" w:cs="Times New Roman"/>
          <w:color w:val="000000" w:themeColor="text1"/>
          <w:sz w:val="24"/>
          <w:szCs w:val="24"/>
          <w:lang w:val="bg-BG" w:eastAsia="bg-BG"/>
        </w:rPr>
      </w:pPr>
      <w:r w:rsidRPr="00A660EC">
        <w:rPr>
          <w:rFonts w:ascii="Times New Roman" w:eastAsia="Times New Roman" w:hAnsi="Times New Roman" w:cs="Times New Roman"/>
          <w:b/>
          <w:color w:val="000000" w:themeColor="text1"/>
          <w:sz w:val="24"/>
          <w:szCs w:val="24"/>
          <w:lang w:val="bg-BG" w:eastAsia="bg-BG"/>
        </w:rPr>
        <w:t xml:space="preserve">Таблица </w:t>
      </w:r>
      <w:r w:rsidR="00C55906">
        <w:rPr>
          <w:rFonts w:ascii="Times New Roman" w:eastAsia="Times New Roman" w:hAnsi="Times New Roman" w:cs="Times New Roman"/>
          <w:b/>
          <w:color w:val="000000" w:themeColor="text1"/>
          <w:sz w:val="24"/>
          <w:szCs w:val="24"/>
          <w:lang w:val="bg-BG" w:eastAsia="bg-BG"/>
        </w:rPr>
        <w:t>№</w:t>
      </w:r>
      <w:r w:rsidR="00FC0E58">
        <w:rPr>
          <w:rFonts w:ascii="Times New Roman" w:eastAsia="Times New Roman" w:hAnsi="Times New Roman" w:cs="Times New Roman"/>
          <w:b/>
          <w:color w:val="000000" w:themeColor="text1"/>
          <w:sz w:val="24"/>
          <w:szCs w:val="24"/>
          <w:lang w:val="bg-BG" w:eastAsia="bg-BG"/>
        </w:rPr>
        <w:t>15</w:t>
      </w:r>
      <w:r w:rsidR="008D2547" w:rsidRPr="00A660EC">
        <w:rPr>
          <w:rFonts w:ascii="Times New Roman" w:eastAsia="Times New Roman" w:hAnsi="Times New Roman" w:cs="Times New Roman"/>
          <w:b/>
          <w:color w:val="000000" w:themeColor="text1"/>
          <w:sz w:val="24"/>
          <w:szCs w:val="24"/>
          <w:lang w:val="bg-BG" w:eastAsia="bg-BG"/>
        </w:rPr>
        <w:t xml:space="preserve">. </w:t>
      </w:r>
      <w:r w:rsidR="008D2547" w:rsidRPr="00C55906">
        <w:rPr>
          <w:rFonts w:ascii="Times New Roman" w:eastAsia="Times New Roman" w:hAnsi="Times New Roman" w:cs="Times New Roman"/>
          <w:color w:val="000000" w:themeColor="text1"/>
          <w:sz w:val="24"/>
          <w:szCs w:val="24"/>
          <w:lang w:val="bg-BG" w:eastAsia="bg-BG"/>
        </w:rPr>
        <w:t>Дължина и гъстота на Републикан</w:t>
      </w:r>
      <w:r w:rsidR="00792A74" w:rsidRPr="00C55906">
        <w:rPr>
          <w:rFonts w:ascii="Times New Roman" w:eastAsia="Times New Roman" w:hAnsi="Times New Roman" w:cs="Times New Roman"/>
          <w:color w:val="000000" w:themeColor="text1"/>
          <w:sz w:val="24"/>
          <w:szCs w:val="24"/>
          <w:lang w:val="bg-BG" w:eastAsia="bg-BG"/>
        </w:rPr>
        <w:t xml:space="preserve">ската пътна мрежа към </w:t>
      </w:r>
      <w:r w:rsidR="00C55906">
        <w:rPr>
          <w:rFonts w:ascii="Times New Roman" w:eastAsia="Times New Roman" w:hAnsi="Times New Roman" w:cs="Times New Roman"/>
          <w:color w:val="000000" w:themeColor="text1"/>
          <w:sz w:val="24"/>
          <w:szCs w:val="24"/>
          <w:lang w:val="bg-BG" w:eastAsia="bg-BG"/>
        </w:rPr>
        <w:t>31</w:t>
      </w:r>
      <w:r w:rsidR="00792A74" w:rsidRPr="00C55906">
        <w:rPr>
          <w:rFonts w:ascii="Times New Roman" w:eastAsia="Times New Roman" w:hAnsi="Times New Roman" w:cs="Times New Roman"/>
          <w:color w:val="000000" w:themeColor="text1"/>
          <w:sz w:val="24"/>
          <w:szCs w:val="24"/>
          <w:lang w:val="bg-BG" w:eastAsia="bg-BG"/>
        </w:rPr>
        <w:t>.12.201</w:t>
      </w:r>
      <w:r w:rsidR="00AB1BCE" w:rsidRPr="00C55906">
        <w:rPr>
          <w:rFonts w:ascii="Times New Roman" w:eastAsia="Times New Roman" w:hAnsi="Times New Roman" w:cs="Times New Roman"/>
          <w:color w:val="000000" w:themeColor="text1"/>
          <w:sz w:val="24"/>
          <w:szCs w:val="24"/>
          <w:lang w:val="bg-BG" w:eastAsia="bg-BG"/>
        </w:rPr>
        <w:t>9</w:t>
      </w:r>
      <w:r w:rsidR="008D2547" w:rsidRPr="00C55906">
        <w:rPr>
          <w:rFonts w:ascii="Times New Roman" w:eastAsia="Times New Roman" w:hAnsi="Times New Roman" w:cs="Times New Roman"/>
          <w:color w:val="000000" w:themeColor="text1"/>
          <w:sz w:val="24"/>
          <w:szCs w:val="24"/>
          <w:lang w:val="bg-BG" w:eastAsia="bg-BG"/>
        </w:rPr>
        <w:t>г.</w:t>
      </w:r>
    </w:p>
    <w:tbl>
      <w:tblPr>
        <w:tblW w:w="98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50"/>
        <w:gridCol w:w="993"/>
        <w:gridCol w:w="850"/>
        <w:gridCol w:w="851"/>
        <w:gridCol w:w="1230"/>
        <w:gridCol w:w="992"/>
        <w:gridCol w:w="1276"/>
        <w:gridCol w:w="1134"/>
      </w:tblGrid>
      <w:tr w:rsidR="008D2547" w:rsidRPr="00A660EC" w:rsidTr="00C55906">
        <w:trPr>
          <w:trHeight w:val="1449"/>
          <w:jc w:val="center"/>
        </w:trPr>
        <w:tc>
          <w:tcPr>
            <w:tcW w:w="1702" w:type="dxa"/>
            <w:tcBorders>
              <w:top w:val="thickThinSmallGap" w:sz="24" w:space="0" w:color="auto"/>
              <w:left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A660EC">
              <w:rPr>
                <w:rFonts w:ascii="Times New Roman" w:eastAsia="Times New Roman" w:hAnsi="Times New Roman" w:cs="Times New Roman"/>
                <w:b/>
                <w:bCs/>
                <w:i/>
                <w:color w:val="000000" w:themeColor="text1"/>
                <w:sz w:val="18"/>
                <w:szCs w:val="18"/>
                <w:lang w:val="bg-BG" w:eastAsia="bg-BG"/>
              </w:rPr>
              <w:t xml:space="preserve">Район, област </w:t>
            </w:r>
          </w:p>
        </w:tc>
        <w:tc>
          <w:tcPr>
            <w:tcW w:w="850" w:type="dxa"/>
            <w:tcBorders>
              <w:top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A660EC">
              <w:rPr>
                <w:rFonts w:ascii="Times New Roman" w:eastAsia="Times New Roman" w:hAnsi="Times New Roman" w:cs="Times New Roman"/>
                <w:b/>
                <w:bCs/>
                <w:i/>
                <w:color w:val="000000" w:themeColor="text1"/>
                <w:sz w:val="18"/>
                <w:szCs w:val="18"/>
                <w:lang w:val="bg-BG" w:eastAsia="bg-BG"/>
              </w:rPr>
              <w:t>Общо (км.)</w:t>
            </w:r>
          </w:p>
        </w:tc>
        <w:tc>
          <w:tcPr>
            <w:tcW w:w="993" w:type="dxa"/>
            <w:tcBorders>
              <w:top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A660EC">
              <w:rPr>
                <w:rFonts w:ascii="Times New Roman" w:eastAsia="Times New Roman" w:hAnsi="Times New Roman" w:cs="Times New Roman"/>
                <w:b/>
                <w:bCs/>
                <w:i/>
                <w:color w:val="000000" w:themeColor="text1"/>
                <w:sz w:val="18"/>
                <w:szCs w:val="18"/>
                <w:lang w:val="bg-BG" w:eastAsia="bg-BG"/>
              </w:rPr>
              <w:t>Автома</w:t>
            </w:r>
            <w:r w:rsidR="001D7A32" w:rsidRPr="00A660EC">
              <w:rPr>
                <w:rFonts w:ascii="Times New Roman" w:eastAsia="Times New Roman" w:hAnsi="Times New Roman" w:cs="Times New Roman"/>
                <w:b/>
                <w:bCs/>
                <w:i/>
                <w:color w:val="000000" w:themeColor="text1"/>
                <w:sz w:val="18"/>
                <w:szCs w:val="18"/>
                <w:lang w:val="bg-BG" w:eastAsia="bg-BG"/>
              </w:rPr>
              <w:t xml:space="preserve"> </w:t>
            </w:r>
            <w:r w:rsidRPr="00A660EC">
              <w:rPr>
                <w:rFonts w:ascii="Times New Roman" w:eastAsia="Times New Roman" w:hAnsi="Times New Roman" w:cs="Times New Roman"/>
                <w:b/>
                <w:bCs/>
                <w:i/>
                <w:color w:val="000000" w:themeColor="text1"/>
                <w:sz w:val="18"/>
                <w:szCs w:val="18"/>
                <w:lang w:val="bg-BG" w:eastAsia="bg-BG"/>
              </w:rPr>
              <w:t>гистрали (км.)</w:t>
            </w:r>
          </w:p>
        </w:tc>
        <w:tc>
          <w:tcPr>
            <w:tcW w:w="850" w:type="dxa"/>
            <w:tcBorders>
              <w:top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A660EC">
              <w:rPr>
                <w:rFonts w:ascii="Times New Roman" w:eastAsia="Times New Roman" w:hAnsi="Times New Roman" w:cs="Times New Roman"/>
                <w:b/>
                <w:bCs/>
                <w:i/>
                <w:color w:val="000000" w:themeColor="text1"/>
                <w:sz w:val="18"/>
                <w:szCs w:val="18"/>
                <w:lang w:val="bg-BG" w:eastAsia="bg-BG"/>
              </w:rPr>
              <w:t>Първо</w:t>
            </w:r>
            <w:r w:rsidR="001D7A32" w:rsidRPr="00A660EC">
              <w:rPr>
                <w:rFonts w:ascii="Times New Roman" w:eastAsia="Times New Roman" w:hAnsi="Times New Roman" w:cs="Times New Roman"/>
                <w:b/>
                <w:bCs/>
                <w:i/>
                <w:color w:val="000000" w:themeColor="text1"/>
                <w:sz w:val="18"/>
                <w:szCs w:val="18"/>
                <w:lang w:val="bg-BG" w:eastAsia="bg-BG"/>
              </w:rPr>
              <w:t xml:space="preserve"> </w:t>
            </w:r>
            <w:r w:rsidRPr="00A660EC">
              <w:rPr>
                <w:rFonts w:ascii="Times New Roman" w:eastAsia="Times New Roman" w:hAnsi="Times New Roman" w:cs="Times New Roman"/>
                <w:b/>
                <w:bCs/>
                <w:i/>
                <w:color w:val="000000" w:themeColor="text1"/>
                <w:sz w:val="18"/>
                <w:szCs w:val="18"/>
                <w:lang w:val="bg-BG" w:eastAsia="bg-BG"/>
              </w:rPr>
              <w:t>класни (км.)</w:t>
            </w:r>
          </w:p>
        </w:tc>
        <w:tc>
          <w:tcPr>
            <w:tcW w:w="851" w:type="dxa"/>
            <w:tcBorders>
              <w:top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A660EC">
              <w:rPr>
                <w:rFonts w:ascii="Times New Roman" w:eastAsia="Times New Roman" w:hAnsi="Times New Roman" w:cs="Times New Roman"/>
                <w:b/>
                <w:bCs/>
                <w:i/>
                <w:color w:val="000000" w:themeColor="text1"/>
                <w:sz w:val="18"/>
                <w:szCs w:val="18"/>
                <w:lang w:val="bg-BG" w:eastAsia="bg-BG"/>
              </w:rPr>
              <w:t>Второ</w:t>
            </w:r>
            <w:r w:rsidR="001D7A32" w:rsidRPr="00A660EC">
              <w:rPr>
                <w:rFonts w:ascii="Times New Roman" w:eastAsia="Times New Roman" w:hAnsi="Times New Roman" w:cs="Times New Roman"/>
                <w:b/>
                <w:bCs/>
                <w:i/>
                <w:color w:val="000000" w:themeColor="text1"/>
                <w:sz w:val="18"/>
                <w:szCs w:val="18"/>
                <w:lang w:val="bg-BG" w:eastAsia="bg-BG"/>
              </w:rPr>
              <w:t xml:space="preserve"> </w:t>
            </w:r>
            <w:r w:rsidRPr="00A660EC">
              <w:rPr>
                <w:rFonts w:ascii="Times New Roman" w:eastAsia="Times New Roman" w:hAnsi="Times New Roman" w:cs="Times New Roman"/>
                <w:b/>
                <w:bCs/>
                <w:i/>
                <w:color w:val="000000" w:themeColor="text1"/>
                <w:sz w:val="18"/>
                <w:szCs w:val="18"/>
                <w:lang w:val="bg-BG" w:eastAsia="bg-BG"/>
              </w:rPr>
              <w:t>класни (км.)</w:t>
            </w:r>
          </w:p>
        </w:tc>
        <w:tc>
          <w:tcPr>
            <w:tcW w:w="1230" w:type="dxa"/>
            <w:tcBorders>
              <w:top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
                <w:bCs/>
                <w:i/>
                <w:color w:val="000000" w:themeColor="text1"/>
                <w:sz w:val="18"/>
                <w:szCs w:val="18"/>
                <w:lang w:val="bg-BG" w:eastAsia="bg-BG"/>
              </w:rPr>
            </w:pPr>
            <w:r w:rsidRPr="00A660EC">
              <w:rPr>
                <w:rFonts w:ascii="Times New Roman" w:eastAsia="Times New Roman" w:hAnsi="Times New Roman" w:cs="Times New Roman"/>
                <w:b/>
                <w:bCs/>
                <w:i/>
                <w:color w:val="000000" w:themeColor="text1"/>
                <w:sz w:val="18"/>
                <w:szCs w:val="18"/>
                <w:lang w:val="bg-BG" w:eastAsia="bg-BG"/>
              </w:rPr>
              <w:t>Третокласни пътища и пътни връзки при кръстовища и възли (км.)</w:t>
            </w:r>
          </w:p>
        </w:tc>
        <w:tc>
          <w:tcPr>
            <w:tcW w:w="992" w:type="dxa"/>
            <w:tcBorders>
              <w:top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A660EC">
              <w:rPr>
                <w:rFonts w:ascii="Times New Roman" w:eastAsia="Times New Roman" w:hAnsi="Times New Roman" w:cs="Times New Roman"/>
                <w:b/>
                <w:bCs/>
                <w:i/>
                <w:sz w:val="18"/>
                <w:szCs w:val="18"/>
                <w:lang w:val="bg-BG" w:eastAsia="bg-BG"/>
              </w:rPr>
              <w:t>Обща гъстота на РПМ (км./1000      кв. км)</w:t>
            </w:r>
          </w:p>
        </w:tc>
        <w:tc>
          <w:tcPr>
            <w:tcW w:w="1276" w:type="dxa"/>
            <w:tcBorders>
              <w:top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A660EC">
              <w:rPr>
                <w:rFonts w:ascii="Times New Roman" w:eastAsia="Times New Roman" w:hAnsi="Times New Roman" w:cs="Times New Roman"/>
                <w:b/>
                <w:bCs/>
                <w:i/>
                <w:sz w:val="18"/>
                <w:szCs w:val="18"/>
                <w:lang w:val="bg-BG" w:eastAsia="bg-BG"/>
              </w:rPr>
              <w:t>Гъстота на АМ и пътища І клас (км./1000 кв.км.)</w:t>
            </w:r>
          </w:p>
        </w:tc>
        <w:tc>
          <w:tcPr>
            <w:tcW w:w="1134" w:type="dxa"/>
            <w:tcBorders>
              <w:top w:val="thickThinSmallGap" w:sz="24" w:space="0" w:color="auto"/>
              <w:right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
                <w:bCs/>
                <w:i/>
                <w:sz w:val="18"/>
                <w:szCs w:val="18"/>
                <w:lang w:val="bg-BG" w:eastAsia="bg-BG"/>
              </w:rPr>
            </w:pPr>
            <w:r w:rsidRPr="00A660EC">
              <w:rPr>
                <w:rFonts w:ascii="Times New Roman" w:eastAsia="Times New Roman" w:hAnsi="Times New Roman" w:cs="Times New Roman"/>
                <w:b/>
                <w:bCs/>
                <w:i/>
                <w:sz w:val="18"/>
                <w:szCs w:val="18"/>
                <w:lang w:val="bg-BG" w:eastAsia="bg-BG"/>
              </w:rPr>
              <w:t>Гъстота на пътищата ІІ и ІІІ клас (км./1000 кв.км.)</w:t>
            </w:r>
          </w:p>
        </w:tc>
      </w:tr>
      <w:tr w:rsidR="008D2547" w:rsidRPr="00A660EC" w:rsidTr="00C55906">
        <w:trPr>
          <w:trHeight w:val="300"/>
          <w:jc w:val="center"/>
        </w:trPr>
        <w:tc>
          <w:tcPr>
            <w:tcW w:w="1702" w:type="dxa"/>
            <w:tcBorders>
              <w:left w:val="thickThinSmallGap" w:sz="24" w:space="0" w:color="auto"/>
            </w:tcBorders>
            <w:shd w:val="clear" w:color="auto" w:fill="C9C9C9" w:themeFill="accent1" w:themeFillTint="66"/>
          </w:tcPr>
          <w:p w:rsidR="008D2547" w:rsidRPr="00A660EC" w:rsidRDefault="008D2547" w:rsidP="008D2547">
            <w:pPr>
              <w:spacing w:after="0" w:line="276" w:lineRule="auto"/>
              <w:contextualSpacing/>
              <w:rPr>
                <w:rFonts w:ascii="Times New Roman" w:eastAsia="Times New Roman" w:hAnsi="Times New Roman" w:cs="Times New Roman"/>
                <w:b/>
                <w:bCs/>
                <w:i/>
                <w:color w:val="000000" w:themeColor="text1"/>
                <w:sz w:val="20"/>
                <w:szCs w:val="20"/>
                <w:lang w:val="bg-BG" w:eastAsia="bg-BG"/>
              </w:rPr>
            </w:pPr>
            <w:r w:rsidRPr="00A660EC">
              <w:rPr>
                <w:rFonts w:ascii="Times New Roman" w:eastAsia="Times New Roman" w:hAnsi="Times New Roman" w:cs="Times New Roman"/>
                <w:b/>
                <w:bCs/>
                <w:i/>
                <w:color w:val="000000" w:themeColor="text1"/>
                <w:sz w:val="20"/>
                <w:szCs w:val="20"/>
                <w:lang w:val="bg-BG" w:eastAsia="bg-BG"/>
              </w:rPr>
              <w:t>БЪЛГАРИЯ</w:t>
            </w:r>
          </w:p>
        </w:tc>
        <w:tc>
          <w:tcPr>
            <w:tcW w:w="850" w:type="dxa"/>
            <w:shd w:val="clear" w:color="auto" w:fill="C9C9C9" w:themeFill="accent1" w:themeFillTint="66"/>
            <w:noWrap/>
          </w:tcPr>
          <w:p w:rsidR="008D2547" w:rsidRPr="00A660EC"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19 861</w:t>
            </w:r>
          </w:p>
        </w:tc>
        <w:tc>
          <w:tcPr>
            <w:tcW w:w="993" w:type="dxa"/>
            <w:shd w:val="clear" w:color="auto" w:fill="C9C9C9" w:themeFill="accent1" w:themeFillTint="66"/>
            <w:noWrap/>
          </w:tcPr>
          <w:p w:rsidR="008D2547" w:rsidRPr="00A660EC"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734</w:t>
            </w:r>
          </w:p>
        </w:tc>
        <w:tc>
          <w:tcPr>
            <w:tcW w:w="850" w:type="dxa"/>
            <w:shd w:val="clear" w:color="auto" w:fill="C9C9C9" w:themeFill="accent1" w:themeFillTint="66"/>
            <w:noWrap/>
          </w:tcPr>
          <w:p w:rsidR="008D2547" w:rsidRPr="00A660EC"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2 928</w:t>
            </w:r>
          </w:p>
        </w:tc>
        <w:tc>
          <w:tcPr>
            <w:tcW w:w="851" w:type="dxa"/>
            <w:shd w:val="clear" w:color="auto" w:fill="C9C9C9" w:themeFill="accent1" w:themeFillTint="66"/>
            <w:noWrap/>
          </w:tcPr>
          <w:p w:rsidR="008D2547" w:rsidRPr="00A660EC"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4 028</w:t>
            </w:r>
          </w:p>
        </w:tc>
        <w:tc>
          <w:tcPr>
            <w:tcW w:w="1230" w:type="dxa"/>
            <w:shd w:val="clear" w:color="auto" w:fill="C9C9C9" w:themeFill="accent1" w:themeFillTint="66"/>
            <w:noWrap/>
          </w:tcPr>
          <w:p w:rsidR="008D2547" w:rsidRPr="00A660EC"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12 17</w:t>
            </w:r>
            <w:r w:rsidR="008D2547" w:rsidRPr="00A660EC">
              <w:rPr>
                <w:rFonts w:ascii="Times New Roman" w:eastAsia="Times New Roman" w:hAnsi="Times New Roman" w:cs="Times New Roman"/>
                <w:b/>
                <w:color w:val="000000" w:themeColor="text1"/>
                <w:sz w:val="20"/>
                <w:szCs w:val="20"/>
                <w:lang w:val="bg-BG" w:eastAsia="bg-BG"/>
              </w:rPr>
              <w:t>1</w:t>
            </w:r>
          </w:p>
        </w:tc>
        <w:tc>
          <w:tcPr>
            <w:tcW w:w="992" w:type="dxa"/>
            <w:shd w:val="clear" w:color="auto" w:fill="C9C9C9" w:themeFill="accent1" w:themeFillTint="66"/>
          </w:tcPr>
          <w:p w:rsidR="008D2547" w:rsidRPr="00A660EC"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1</w:t>
            </w:r>
            <w:r w:rsidR="000179E3" w:rsidRPr="00A660EC">
              <w:rPr>
                <w:rFonts w:ascii="Times New Roman" w:eastAsia="Times New Roman" w:hAnsi="Times New Roman" w:cs="Times New Roman"/>
                <w:b/>
                <w:color w:val="000000" w:themeColor="text1"/>
                <w:sz w:val="20"/>
                <w:szCs w:val="20"/>
                <w:lang w:val="bg-BG" w:eastAsia="bg-BG"/>
              </w:rPr>
              <w:t>81</w:t>
            </w:r>
          </w:p>
        </w:tc>
        <w:tc>
          <w:tcPr>
            <w:tcW w:w="1276" w:type="dxa"/>
            <w:shd w:val="clear" w:color="auto" w:fill="C9C9C9" w:themeFill="accent1" w:themeFillTint="66"/>
          </w:tcPr>
          <w:p w:rsidR="008D2547" w:rsidRPr="00A660EC"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34</w:t>
            </w:r>
          </w:p>
        </w:tc>
        <w:tc>
          <w:tcPr>
            <w:tcW w:w="1134" w:type="dxa"/>
            <w:tcBorders>
              <w:right w:val="thickThinSmallGap" w:sz="24" w:space="0" w:color="auto"/>
            </w:tcBorders>
            <w:shd w:val="clear" w:color="auto" w:fill="C9C9C9" w:themeFill="accent1" w:themeFillTint="66"/>
          </w:tcPr>
          <w:p w:rsidR="008D2547" w:rsidRPr="00A660EC" w:rsidRDefault="00AC0FA8"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147</w:t>
            </w:r>
          </w:p>
        </w:tc>
      </w:tr>
      <w:tr w:rsidR="008D2547" w:rsidRPr="00A660EC" w:rsidTr="00C55906">
        <w:trPr>
          <w:trHeight w:val="540"/>
          <w:jc w:val="center"/>
        </w:trPr>
        <w:tc>
          <w:tcPr>
            <w:tcW w:w="1702" w:type="dxa"/>
            <w:tcBorders>
              <w:left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A660EC">
              <w:rPr>
                <w:rFonts w:ascii="Times New Roman" w:eastAsia="Times New Roman" w:hAnsi="Times New Roman" w:cs="Times New Roman"/>
                <w:bCs/>
                <w:i/>
                <w:iCs/>
                <w:color w:val="000000" w:themeColor="text1"/>
                <w:sz w:val="20"/>
                <w:szCs w:val="20"/>
                <w:lang w:val="bg-BG" w:eastAsia="bg-BG"/>
              </w:rPr>
              <w:t>Северозападен район</w:t>
            </w:r>
          </w:p>
        </w:tc>
        <w:tc>
          <w:tcPr>
            <w:tcW w:w="850"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3 427</w:t>
            </w:r>
          </w:p>
        </w:tc>
        <w:tc>
          <w:tcPr>
            <w:tcW w:w="993"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7</w:t>
            </w:r>
          </w:p>
        </w:tc>
        <w:tc>
          <w:tcPr>
            <w:tcW w:w="850"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405</w:t>
            </w:r>
          </w:p>
        </w:tc>
        <w:tc>
          <w:tcPr>
            <w:tcW w:w="851"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766</w:t>
            </w:r>
          </w:p>
        </w:tc>
        <w:tc>
          <w:tcPr>
            <w:tcW w:w="1230"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2 249</w:t>
            </w:r>
          </w:p>
        </w:tc>
        <w:tc>
          <w:tcPr>
            <w:tcW w:w="992" w:type="dxa"/>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180</w:t>
            </w:r>
          </w:p>
        </w:tc>
        <w:tc>
          <w:tcPr>
            <w:tcW w:w="1276" w:type="dxa"/>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22</w:t>
            </w:r>
          </w:p>
        </w:tc>
        <w:tc>
          <w:tcPr>
            <w:tcW w:w="1134" w:type="dxa"/>
            <w:tcBorders>
              <w:right w:val="thickThinSmallGap" w:sz="24" w:space="0" w:color="auto"/>
            </w:tcBorders>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158</w:t>
            </w:r>
          </w:p>
        </w:tc>
      </w:tr>
      <w:tr w:rsidR="008D2547" w:rsidRPr="00A660EC" w:rsidTr="00C55906">
        <w:trPr>
          <w:trHeight w:val="525"/>
          <w:jc w:val="center"/>
        </w:trPr>
        <w:tc>
          <w:tcPr>
            <w:tcW w:w="1702" w:type="dxa"/>
            <w:tcBorders>
              <w:left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A660EC">
              <w:rPr>
                <w:rFonts w:ascii="Times New Roman" w:eastAsia="Times New Roman" w:hAnsi="Times New Roman" w:cs="Times New Roman"/>
                <w:bCs/>
                <w:i/>
                <w:iCs/>
                <w:color w:val="000000" w:themeColor="text1"/>
                <w:sz w:val="20"/>
                <w:szCs w:val="20"/>
                <w:lang w:val="bg-BG" w:eastAsia="bg-BG"/>
              </w:rPr>
              <w:t>Северен централен район</w:t>
            </w:r>
          </w:p>
        </w:tc>
        <w:tc>
          <w:tcPr>
            <w:tcW w:w="850"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2 965</w:t>
            </w:r>
          </w:p>
        </w:tc>
        <w:tc>
          <w:tcPr>
            <w:tcW w:w="993"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w:t>
            </w:r>
          </w:p>
        </w:tc>
        <w:tc>
          <w:tcPr>
            <w:tcW w:w="850"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462</w:t>
            </w:r>
          </w:p>
        </w:tc>
        <w:tc>
          <w:tcPr>
            <w:tcW w:w="851"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636</w:t>
            </w:r>
          </w:p>
        </w:tc>
        <w:tc>
          <w:tcPr>
            <w:tcW w:w="1230"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1 867</w:t>
            </w:r>
          </w:p>
        </w:tc>
        <w:tc>
          <w:tcPr>
            <w:tcW w:w="992" w:type="dxa"/>
            <w:shd w:val="clear" w:color="auto" w:fill="auto"/>
          </w:tcPr>
          <w:p w:rsidR="008D2547" w:rsidRPr="00A660EC" w:rsidRDefault="00504E5A"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198</w:t>
            </w:r>
          </w:p>
        </w:tc>
        <w:tc>
          <w:tcPr>
            <w:tcW w:w="1276" w:type="dxa"/>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31</w:t>
            </w:r>
          </w:p>
        </w:tc>
        <w:tc>
          <w:tcPr>
            <w:tcW w:w="1134" w:type="dxa"/>
            <w:tcBorders>
              <w:right w:val="thickThinSmallGap" w:sz="24" w:space="0" w:color="auto"/>
            </w:tcBorders>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169</w:t>
            </w:r>
          </w:p>
        </w:tc>
      </w:tr>
      <w:tr w:rsidR="008D2547" w:rsidRPr="00A660EC" w:rsidTr="00C55906">
        <w:trPr>
          <w:trHeight w:val="525"/>
          <w:jc w:val="center"/>
        </w:trPr>
        <w:tc>
          <w:tcPr>
            <w:tcW w:w="1702" w:type="dxa"/>
            <w:tcBorders>
              <w:left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A660EC">
              <w:rPr>
                <w:rFonts w:ascii="Times New Roman" w:eastAsia="Times New Roman" w:hAnsi="Times New Roman" w:cs="Times New Roman"/>
                <w:bCs/>
                <w:i/>
                <w:iCs/>
                <w:color w:val="000000" w:themeColor="text1"/>
                <w:sz w:val="20"/>
                <w:szCs w:val="20"/>
                <w:lang w:val="bg-BG" w:eastAsia="bg-BG"/>
              </w:rPr>
              <w:t>Североизточен район</w:t>
            </w:r>
          </w:p>
        </w:tc>
        <w:tc>
          <w:tcPr>
            <w:tcW w:w="850"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2 682</w:t>
            </w:r>
          </w:p>
        </w:tc>
        <w:tc>
          <w:tcPr>
            <w:tcW w:w="993"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95</w:t>
            </w:r>
          </w:p>
        </w:tc>
        <w:tc>
          <w:tcPr>
            <w:tcW w:w="850"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488</w:t>
            </w:r>
          </w:p>
        </w:tc>
        <w:tc>
          <w:tcPr>
            <w:tcW w:w="851"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466</w:t>
            </w:r>
          </w:p>
        </w:tc>
        <w:tc>
          <w:tcPr>
            <w:tcW w:w="1230"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1 633</w:t>
            </w:r>
          </w:p>
        </w:tc>
        <w:tc>
          <w:tcPr>
            <w:tcW w:w="992" w:type="dxa"/>
            <w:shd w:val="clear" w:color="auto" w:fill="auto"/>
          </w:tcPr>
          <w:p w:rsidR="008D2547" w:rsidRPr="00A660EC" w:rsidRDefault="00861D45"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179</w:t>
            </w:r>
          </w:p>
        </w:tc>
        <w:tc>
          <w:tcPr>
            <w:tcW w:w="1276" w:type="dxa"/>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39</w:t>
            </w:r>
          </w:p>
        </w:tc>
        <w:tc>
          <w:tcPr>
            <w:tcW w:w="1134" w:type="dxa"/>
            <w:tcBorders>
              <w:right w:val="thickThinSmallGap" w:sz="24" w:space="0" w:color="auto"/>
            </w:tcBorders>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142</w:t>
            </w:r>
          </w:p>
        </w:tc>
      </w:tr>
      <w:tr w:rsidR="008D2547" w:rsidRPr="00A660EC" w:rsidTr="00C55906">
        <w:trPr>
          <w:trHeight w:val="300"/>
          <w:jc w:val="center"/>
        </w:trPr>
        <w:tc>
          <w:tcPr>
            <w:tcW w:w="1702" w:type="dxa"/>
            <w:tcBorders>
              <w:left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A660EC">
              <w:rPr>
                <w:rFonts w:ascii="Times New Roman" w:eastAsia="Times New Roman" w:hAnsi="Times New Roman" w:cs="Times New Roman"/>
                <w:bCs/>
                <w:i/>
                <w:iCs/>
                <w:color w:val="000000" w:themeColor="text1"/>
                <w:sz w:val="20"/>
                <w:szCs w:val="20"/>
                <w:lang w:val="bg-BG" w:eastAsia="bg-BG"/>
              </w:rPr>
              <w:t>Югозападен район</w:t>
            </w:r>
          </w:p>
        </w:tc>
        <w:tc>
          <w:tcPr>
            <w:tcW w:w="850"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3 391</w:t>
            </w:r>
          </w:p>
        </w:tc>
        <w:tc>
          <w:tcPr>
            <w:tcW w:w="993"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216</w:t>
            </w:r>
          </w:p>
        </w:tc>
        <w:tc>
          <w:tcPr>
            <w:tcW w:w="850"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557</w:t>
            </w:r>
          </w:p>
        </w:tc>
        <w:tc>
          <w:tcPr>
            <w:tcW w:w="851"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623</w:t>
            </w:r>
          </w:p>
        </w:tc>
        <w:tc>
          <w:tcPr>
            <w:tcW w:w="1230" w:type="dxa"/>
            <w:shd w:val="clear" w:color="auto" w:fill="auto"/>
            <w:noWrap/>
          </w:tcPr>
          <w:p w:rsidR="008D2547" w:rsidRPr="00A660EC" w:rsidRDefault="00734192"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1 995</w:t>
            </w:r>
          </w:p>
        </w:tc>
        <w:tc>
          <w:tcPr>
            <w:tcW w:w="992" w:type="dxa"/>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169</w:t>
            </w:r>
          </w:p>
        </w:tc>
        <w:tc>
          <w:tcPr>
            <w:tcW w:w="1276" w:type="dxa"/>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41</w:t>
            </w:r>
          </w:p>
        </w:tc>
        <w:tc>
          <w:tcPr>
            <w:tcW w:w="1134" w:type="dxa"/>
            <w:tcBorders>
              <w:right w:val="thickThinSmallGap" w:sz="24" w:space="0" w:color="auto"/>
            </w:tcBorders>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128</w:t>
            </w:r>
          </w:p>
        </w:tc>
      </w:tr>
      <w:tr w:rsidR="008D2547" w:rsidRPr="00A660EC" w:rsidTr="00C55906">
        <w:trPr>
          <w:trHeight w:val="525"/>
          <w:jc w:val="center"/>
        </w:trPr>
        <w:tc>
          <w:tcPr>
            <w:tcW w:w="1702" w:type="dxa"/>
            <w:tcBorders>
              <w:left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A660EC">
              <w:rPr>
                <w:rFonts w:ascii="Times New Roman" w:eastAsia="Times New Roman" w:hAnsi="Times New Roman" w:cs="Times New Roman"/>
                <w:bCs/>
                <w:i/>
                <w:iCs/>
                <w:color w:val="000000" w:themeColor="text1"/>
                <w:sz w:val="20"/>
                <w:szCs w:val="20"/>
                <w:lang w:val="bg-BG" w:eastAsia="bg-BG"/>
              </w:rPr>
              <w:t>Южен централен район</w:t>
            </w:r>
          </w:p>
        </w:tc>
        <w:tc>
          <w:tcPr>
            <w:tcW w:w="850"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4 089</w:t>
            </w:r>
          </w:p>
        </w:tc>
        <w:tc>
          <w:tcPr>
            <w:tcW w:w="993"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194</w:t>
            </w:r>
          </w:p>
        </w:tc>
        <w:tc>
          <w:tcPr>
            <w:tcW w:w="850"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416</w:t>
            </w:r>
          </w:p>
        </w:tc>
        <w:tc>
          <w:tcPr>
            <w:tcW w:w="851"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784</w:t>
            </w:r>
          </w:p>
        </w:tc>
        <w:tc>
          <w:tcPr>
            <w:tcW w:w="1230"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bCs/>
                <w:color w:val="000000" w:themeColor="text1"/>
                <w:sz w:val="20"/>
                <w:szCs w:val="20"/>
                <w:lang w:val="bg-BG" w:eastAsia="bg-BG"/>
              </w:rPr>
              <w:t>2 695</w:t>
            </w:r>
          </w:p>
        </w:tc>
        <w:tc>
          <w:tcPr>
            <w:tcW w:w="992" w:type="dxa"/>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183</w:t>
            </w:r>
          </w:p>
        </w:tc>
        <w:tc>
          <w:tcPr>
            <w:tcW w:w="1276" w:type="dxa"/>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27</w:t>
            </w:r>
          </w:p>
        </w:tc>
        <w:tc>
          <w:tcPr>
            <w:tcW w:w="1134" w:type="dxa"/>
            <w:tcBorders>
              <w:right w:val="thickThinSmallGap" w:sz="24" w:space="0" w:color="auto"/>
            </w:tcBorders>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156</w:t>
            </w:r>
          </w:p>
        </w:tc>
      </w:tr>
      <w:tr w:rsidR="008D2547" w:rsidRPr="00A660EC" w:rsidTr="00C55906">
        <w:trPr>
          <w:trHeight w:val="315"/>
          <w:jc w:val="center"/>
        </w:trPr>
        <w:tc>
          <w:tcPr>
            <w:tcW w:w="1702" w:type="dxa"/>
            <w:tcBorders>
              <w:left w:val="thickThinSmallGap" w:sz="24" w:space="0" w:color="auto"/>
            </w:tcBorders>
            <w:shd w:val="clear" w:color="auto" w:fill="C9C9C9" w:themeFill="accent1" w:themeFillTint="66"/>
          </w:tcPr>
          <w:p w:rsidR="008D2547" w:rsidRPr="00A660EC" w:rsidRDefault="008D2547" w:rsidP="008D2547">
            <w:pPr>
              <w:spacing w:after="0" w:line="276" w:lineRule="auto"/>
              <w:contextualSpacing/>
              <w:rPr>
                <w:rFonts w:ascii="Times New Roman" w:eastAsia="Times New Roman" w:hAnsi="Times New Roman" w:cs="Times New Roman"/>
                <w:b/>
                <w:bCs/>
                <w:i/>
                <w:iCs/>
                <w:color w:val="000000" w:themeColor="text1"/>
                <w:sz w:val="20"/>
                <w:szCs w:val="20"/>
                <w:lang w:val="bg-BG" w:eastAsia="bg-BG"/>
              </w:rPr>
            </w:pPr>
            <w:r w:rsidRPr="00A660EC">
              <w:rPr>
                <w:rFonts w:ascii="Times New Roman" w:eastAsia="Times New Roman" w:hAnsi="Times New Roman" w:cs="Times New Roman"/>
                <w:b/>
                <w:bCs/>
                <w:i/>
                <w:iCs/>
                <w:color w:val="000000" w:themeColor="text1"/>
                <w:sz w:val="20"/>
                <w:szCs w:val="20"/>
                <w:lang w:val="bg-BG" w:eastAsia="bg-BG"/>
              </w:rPr>
              <w:t>Югоизточен район</w:t>
            </w:r>
          </w:p>
        </w:tc>
        <w:tc>
          <w:tcPr>
            <w:tcW w:w="850" w:type="dxa"/>
            <w:shd w:val="clear" w:color="auto" w:fill="C9C9C9" w:themeFill="accent1" w:themeFillTint="66"/>
            <w:noWrap/>
          </w:tcPr>
          <w:p w:rsidR="008D2547" w:rsidRPr="00A660EC"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3 307</w:t>
            </w:r>
          </w:p>
        </w:tc>
        <w:tc>
          <w:tcPr>
            <w:tcW w:w="993" w:type="dxa"/>
            <w:shd w:val="clear" w:color="auto" w:fill="C9C9C9" w:themeFill="accent1" w:themeFillTint="66"/>
            <w:noWrap/>
          </w:tcPr>
          <w:p w:rsidR="008D2547" w:rsidRPr="00A660EC"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222</w:t>
            </w:r>
          </w:p>
        </w:tc>
        <w:tc>
          <w:tcPr>
            <w:tcW w:w="850" w:type="dxa"/>
            <w:shd w:val="clear" w:color="auto" w:fill="C9C9C9" w:themeFill="accent1" w:themeFillTint="66"/>
            <w:noWrap/>
          </w:tcPr>
          <w:p w:rsidR="008D2547" w:rsidRPr="00A660EC"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60</w:t>
            </w:r>
            <w:r w:rsidR="00A660EC">
              <w:rPr>
                <w:rFonts w:ascii="Times New Roman" w:eastAsia="Times New Roman" w:hAnsi="Times New Roman" w:cs="Times New Roman"/>
                <w:b/>
                <w:color w:val="000000" w:themeColor="text1"/>
                <w:sz w:val="20"/>
                <w:szCs w:val="20"/>
                <w:lang w:val="bg-BG" w:eastAsia="bg-BG"/>
              </w:rPr>
              <w:t>1</w:t>
            </w:r>
          </w:p>
        </w:tc>
        <w:tc>
          <w:tcPr>
            <w:tcW w:w="851" w:type="dxa"/>
            <w:shd w:val="clear" w:color="auto" w:fill="C9C9C9" w:themeFill="accent1" w:themeFillTint="66"/>
            <w:noWrap/>
          </w:tcPr>
          <w:p w:rsidR="008D2547" w:rsidRPr="00A660EC" w:rsidRDefault="00734192"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753</w:t>
            </w:r>
          </w:p>
        </w:tc>
        <w:tc>
          <w:tcPr>
            <w:tcW w:w="1230" w:type="dxa"/>
            <w:shd w:val="clear" w:color="auto" w:fill="C9C9C9" w:themeFill="accent1" w:themeFillTint="66"/>
            <w:noWrap/>
          </w:tcPr>
          <w:p w:rsidR="008D2547" w:rsidRPr="00A660EC"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1 732</w:t>
            </w:r>
          </w:p>
        </w:tc>
        <w:tc>
          <w:tcPr>
            <w:tcW w:w="992" w:type="dxa"/>
            <w:shd w:val="clear" w:color="auto" w:fill="C9C9C9" w:themeFill="accent1" w:themeFillTint="66"/>
          </w:tcPr>
          <w:p w:rsidR="008D2547" w:rsidRPr="00A660EC"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167</w:t>
            </w:r>
          </w:p>
        </w:tc>
        <w:tc>
          <w:tcPr>
            <w:tcW w:w="1276" w:type="dxa"/>
            <w:shd w:val="clear" w:color="auto" w:fill="C9C9C9" w:themeFill="accent1" w:themeFillTint="66"/>
          </w:tcPr>
          <w:p w:rsidR="008D2547" w:rsidRPr="00A660EC"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41</w:t>
            </w:r>
          </w:p>
        </w:tc>
        <w:tc>
          <w:tcPr>
            <w:tcW w:w="1134" w:type="dxa"/>
            <w:tcBorders>
              <w:right w:val="thickThinSmallGap" w:sz="24" w:space="0" w:color="auto"/>
            </w:tcBorders>
            <w:shd w:val="clear" w:color="auto" w:fill="C9C9C9" w:themeFill="accent1" w:themeFillTint="66"/>
          </w:tcPr>
          <w:p w:rsidR="008D2547" w:rsidRPr="00A660EC" w:rsidRDefault="008D2547" w:rsidP="00C55906">
            <w:pPr>
              <w:spacing w:after="0" w:line="276" w:lineRule="auto"/>
              <w:contextualSpacing/>
              <w:jc w:val="center"/>
              <w:rPr>
                <w:rFonts w:ascii="Times New Roman" w:eastAsia="Times New Roman" w:hAnsi="Times New Roman" w:cs="Times New Roman"/>
                <w:b/>
                <w:color w:val="000000" w:themeColor="text1"/>
                <w:sz w:val="20"/>
                <w:szCs w:val="20"/>
                <w:lang w:val="bg-BG" w:eastAsia="bg-BG"/>
              </w:rPr>
            </w:pPr>
            <w:r w:rsidRPr="00A660EC">
              <w:rPr>
                <w:rFonts w:ascii="Times New Roman" w:eastAsia="Times New Roman" w:hAnsi="Times New Roman" w:cs="Times New Roman"/>
                <w:b/>
                <w:color w:val="000000" w:themeColor="text1"/>
                <w:sz w:val="20"/>
                <w:szCs w:val="20"/>
                <w:lang w:val="bg-BG" w:eastAsia="bg-BG"/>
              </w:rPr>
              <w:t>126</w:t>
            </w:r>
          </w:p>
        </w:tc>
      </w:tr>
      <w:tr w:rsidR="008D2547" w:rsidRPr="00A660EC" w:rsidTr="00C55906">
        <w:trPr>
          <w:trHeight w:val="315"/>
          <w:jc w:val="center"/>
        </w:trPr>
        <w:tc>
          <w:tcPr>
            <w:tcW w:w="1702" w:type="dxa"/>
            <w:tcBorders>
              <w:left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A660EC">
              <w:rPr>
                <w:rFonts w:ascii="Times New Roman" w:eastAsia="Times New Roman" w:hAnsi="Times New Roman" w:cs="Times New Roman"/>
                <w:bCs/>
                <w:i/>
                <w:iCs/>
                <w:color w:val="000000" w:themeColor="text1"/>
                <w:sz w:val="20"/>
                <w:szCs w:val="20"/>
                <w:lang w:val="bg-BG" w:eastAsia="bg-BG"/>
              </w:rPr>
              <w:t>Бургас</w:t>
            </w:r>
          </w:p>
        </w:tc>
        <w:tc>
          <w:tcPr>
            <w:tcW w:w="850"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1176</w:t>
            </w:r>
          </w:p>
        </w:tc>
        <w:tc>
          <w:tcPr>
            <w:tcW w:w="993"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51</w:t>
            </w:r>
          </w:p>
        </w:tc>
        <w:tc>
          <w:tcPr>
            <w:tcW w:w="850"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252</w:t>
            </w:r>
          </w:p>
        </w:tc>
        <w:tc>
          <w:tcPr>
            <w:tcW w:w="851"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249</w:t>
            </w:r>
          </w:p>
        </w:tc>
        <w:tc>
          <w:tcPr>
            <w:tcW w:w="1230" w:type="dxa"/>
            <w:shd w:val="clear" w:color="auto" w:fill="auto"/>
            <w:noWrap/>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624</w:t>
            </w:r>
          </w:p>
        </w:tc>
        <w:tc>
          <w:tcPr>
            <w:tcW w:w="992" w:type="dxa"/>
            <w:shd w:val="clear" w:color="auto" w:fill="auto"/>
          </w:tcPr>
          <w:p w:rsidR="008D2547" w:rsidRPr="00A660EC" w:rsidRDefault="00451D48"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152</w:t>
            </w:r>
          </w:p>
        </w:tc>
        <w:tc>
          <w:tcPr>
            <w:tcW w:w="1276" w:type="dxa"/>
            <w:shd w:val="clear" w:color="auto" w:fill="auto"/>
          </w:tcPr>
          <w:p w:rsidR="008D2547" w:rsidRPr="00A660EC" w:rsidRDefault="008D2547"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15</w:t>
            </w:r>
          </w:p>
        </w:tc>
        <w:tc>
          <w:tcPr>
            <w:tcW w:w="1134" w:type="dxa"/>
            <w:tcBorders>
              <w:right w:val="thickThinSmallGap" w:sz="24" w:space="0" w:color="auto"/>
            </w:tcBorders>
            <w:shd w:val="clear" w:color="auto" w:fill="auto"/>
          </w:tcPr>
          <w:p w:rsidR="008D2547" w:rsidRPr="00A660EC" w:rsidRDefault="00AC0FA8" w:rsidP="00C55906">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113</w:t>
            </w:r>
          </w:p>
        </w:tc>
      </w:tr>
      <w:tr w:rsidR="008D2547" w:rsidRPr="00A660EC" w:rsidTr="00C55906">
        <w:trPr>
          <w:trHeight w:val="315"/>
          <w:jc w:val="center"/>
        </w:trPr>
        <w:tc>
          <w:tcPr>
            <w:tcW w:w="1702" w:type="dxa"/>
            <w:tcBorders>
              <w:left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A660EC">
              <w:rPr>
                <w:rFonts w:ascii="Times New Roman" w:eastAsia="Times New Roman" w:hAnsi="Times New Roman" w:cs="Times New Roman"/>
                <w:bCs/>
                <w:i/>
                <w:iCs/>
                <w:color w:val="000000" w:themeColor="text1"/>
                <w:sz w:val="20"/>
                <w:szCs w:val="20"/>
                <w:lang w:val="bg-BG" w:eastAsia="bg-BG"/>
              </w:rPr>
              <w:t>Сливен</w:t>
            </w:r>
          </w:p>
        </w:tc>
        <w:tc>
          <w:tcPr>
            <w:tcW w:w="850" w:type="dxa"/>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587</w:t>
            </w:r>
          </w:p>
        </w:tc>
        <w:tc>
          <w:tcPr>
            <w:tcW w:w="993" w:type="dxa"/>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44</w:t>
            </w:r>
          </w:p>
        </w:tc>
        <w:tc>
          <w:tcPr>
            <w:tcW w:w="850" w:type="dxa"/>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85</w:t>
            </w:r>
          </w:p>
        </w:tc>
        <w:tc>
          <w:tcPr>
            <w:tcW w:w="851" w:type="dxa"/>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202</w:t>
            </w:r>
          </w:p>
        </w:tc>
        <w:tc>
          <w:tcPr>
            <w:tcW w:w="1230" w:type="dxa"/>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256</w:t>
            </w:r>
          </w:p>
        </w:tc>
        <w:tc>
          <w:tcPr>
            <w:tcW w:w="992" w:type="dxa"/>
            <w:shd w:val="clear" w:color="auto" w:fill="auto"/>
          </w:tcPr>
          <w:p w:rsidR="008D2547" w:rsidRPr="00A660EC" w:rsidRDefault="00012E9A"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166</w:t>
            </w:r>
          </w:p>
        </w:tc>
        <w:tc>
          <w:tcPr>
            <w:tcW w:w="1276" w:type="dxa"/>
            <w:shd w:val="clear" w:color="auto" w:fill="auto"/>
          </w:tcPr>
          <w:p w:rsidR="008D2547" w:rsidRPr="00A660EC" w:rsidRDefault="00BA4E01" w:rsidP="00BA4E01">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 xml:space="preserve">              36</w:t>
            </w:r>
          </w:p>
        </w:tc>
        <w:tc>
          <w:tcPr>
            <w:tcW w:w="1134" w:type="dxa"/>
            <w:tcBorders>
              <w:right w:val="thickThinSmallGap" w:sz="24" w:space="0" w:color="auto"/>
            </w:tcBorders>
            <w:shd w:val="clear" w:color="auto" w:fill="auto"/>
          </w:tcPr>
          <w:p w:rsidR="008D2547" w:rsidRPr="00A660EC"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129</w:t>
            </w:r>
          </w:p>
        </w:tc>
      </w:tr>
      <w:tr w:rsidR="008D2547" w:rsidRPr="00A660EC" w:rsidTr="00C55906">
        <w:trPr>
          <w:trHeight w:val="315"/>
          <w:jc w:val="center"/>
        </w:trPr>
        <w:tc>
          <w:tcPr>
            <w:tcW w:w="1702" w:type="dxa"/>
            <w:tcBorders>
              <w:left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A660EC">
              <w:rPr>
                <w:rFonts w:ascii="Times New Roman" w:eastAsia="Times New Roman" w:hAnsi="Times New Roman" w:cs="Times New Roman"/>
                <w:bCs/>
                <w:i/>
                <w:iCs/>
                <w:color w:val="000000" w:themeColor="text1"/>
                <w:sz w:val="20"/>
                <w:szCs w:val="20"/>
                <w:lang w:val="bg-BG" w:eastAsia="bg-BG"/>
              </w:rPr>
              <w:t>Стара Загора</w:t>
            </w:r>
          </w:p>
        </w:tc>
        <w:tc>
          <w:tcPr>
            <w:tcW w:w="850" w:type="dxa"/>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907</w:t>
            </w:r>
          </w:p>
        </w:tc>
        <w:tc>
          <w:tcPr>
            <w:tcW w:w="993" w:type="dxa"/>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92</w:t>
            </w:r>
          </w:p>
        </w:tc>
        <w:tc>
          <w:tcPr>
            <w:tcW w:w="850" w:type="dxa"/>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167</w:t>
            </w:r>
          </w:p>
        </w:tc>
        <w:tc>
          <w:tcPr>
            <w:tcW w:w="851" w:type="dxa"/>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215</w:t>
            </w:r>
          </w:p>
        </w:tc>
        <w:tc>
          <w:tcPr>
            <w:tcW w:w="1230" w:type="dxa"/>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433</w:t>
            </w:r>
          </w:p>
        </w:tc>
        <w:tc>
          <w:tcPr>
            <w:tcW w:w="992" w:type="dxa"/>
            <w:shd w:val="clear" w:color="auto" w:fill="auto"/>
          </w:tcPr>
          <w:p w:rsidR="008D2547" w:rsidRPr="00A660EC" w:rsidRDefault="00012E9A" w:rsidP="00012E9A">
            <w:pPr>
              <w:spacing w:after="0" w:line="276" w:lineRule="auto"/>
              <w:contextualSpacing/>
              <w:jc w:val="center"/>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 xml:space="preserve">            17</w:t>
            </w:r>
            <w:r w:rsidR="008D2547" w:rsidRPr="00A660EC">
              <w:rPr>
                <w:rFonts w:ascii="Times New Roman" w:eastAsia="Times New Roman" w:hAnsi="Times New Roman" w:cs="Times New Roman"/>
                <w:color w:val="000000" w:themeColor="text1"/>
                <w:sz w:val="20"/>
                <w:szCs w:val="20"/>
                <w:lang w:val="bg-BG" w:eastAsia="bg-BG"/>
              </w:rPr>
              <w:t>6</w:t>
            </w:r>
          </w:p>
        </w:tc>
        <w:tc>
          <w:tcPr>
            <w:tcW w:w="1276" w:type="dxa"/>
            <w:shd w:val="clear" w:color="auto" w:fill="auto"/>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13</w:t>
            </w:r>
          </w:p>
        </w:tc>
        <w:tc>
          <w:tcPr>
            <w:tcW w:w="1134" w:type="dxa"/>
            <w:tcBorders>
              <w:right w:val="thickThinSmallGap" w:sz="24" w:space="0" w:color="auto"/>
            </w:tcBorders>
            <w:shd w:val="clear" w:color="auto" w:fill="auto"/>
          </w:tcPr>
          <w:p w:rsidR="008D2547" w:rsidRPr="00A660EC"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126</w:t>
            </w:r>
          </w:p>
        </w:tc>
      </w:tr>
      <w:tr w:rsidR="008D2547" w:rsidRPr="00A660EC" w:rsidTr="00C55906">
        <w:trPr>
          <w:trHeight w:val="315"/>
          <w:jc w:val="center"/>
        </w:trPr>
        <w:tc>
          <w:tcPr>
            <w:tcW w:w="1702" w:type="dxa"/>
            <w:tcBorders>
              <w:left w:val="thickThinSmallGap" w:sz="24" w:space="0" w:color="auto"/>
              <w:bottom w:val="thickThinSmallGap" w:sz="24" w:space="0" w:color="auto"/>
            </w:tcBorders>
            <w:shd w:val="clear" w:color="auto" w:fill="auto"/>
          </w:tcPr>
          <w:p w:rsidR="008D2547" w:rsidRPr="00A660EC" w:rsidRDefault="008D2547" w:rsidP="008D2547">
            <w:pPr>
              <w:spacing w:after="0" w:line="276" w:lineRule="auto"/>
              <w:contextualSpacing/>
              <w:rPr>
                <w:rFonts w:ascii="Times New Roman" w:eastAsia="Times New Roman" w:hAnsi="Times New Roman" w:cs="Times New Roman"/>
                <w:bCs/>
                <w:i/>
                <w:iCs/>
                <w:color w:val="000000" w:themeColor="text1"/>
                <w:sz w:val="20"/>
                <w:szCs w:val="20"/>
                <w:lang w:val="bg-BG" w:eastAsia="bg-BG"/>
              </w:rPr>
            </w:pPr>
            <w:r w:rsidRPr="00A660EC">
              <w:rPr>
                <w:rFonts w:ascii="Times New Roman" w:eastAsia="Times New Roman" w:hAnsi="Times New Roman" w:cs="Times New Roman"/>
                <w:bCs/>
                <w:i/>
                <w:iCs/>
                <w:color w:val="000000" w:themeColor="text1"/>
                <w:sz w:val="20"/>
                <w:szCs w:val="20"/>
                <w:lang w:val="bg-BG" w:eastAsia="bg-BG"/>
              </w:rPr>
              <w:t>Ямбол</w:t>
            </w:r>
          </w:p>
        </w:tc>
        <w:tc>
          <w:tcPr>
            <w:tcW w:w="850" w:type="dxa"/>
            <w:tcBorders>
              <w:bottom w:val="thickThinSmallGap" w:sz="24" w:space="0" w:color="auto"/>
            </w:tcBorders>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637</w:t>
            </w:r>
          </w:p>
        </w:tc>
        <w:tc>
          <w:tcPr>
            <w:tcW w:w="993" w:type="dxa"/>
            <w:tcBorders>
              <w:bottom w:val="thickThinSmallGap" w:sz="24" w:space="0" w:color="auto"/>
            </w:tcBorders>
            <w:shd w:val="clear" w:color="auto" w:fill="auto"/>
            <w:noWrap/>
          </w:tcPr>
          <w:p w:rsidR="008D2547" w:rsidRPr="00A660EC"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35</w:t>
            </w:r>
          </w:p>
        </w:tc>
        <w:tc>
          <w:tcPr>
            <w:tcW w:w="850" w:type="dxa"/>
            <w:tcBorders>
              <w:bottom w:val="thickThinSmallGap" w:sz="24" w:space="0" w:color="auto"/>
            </w:tcBorders>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96</w:t>
            </w:r>
          </w:p>
        </w:tc>
        <w:tc>
          <w:tcPr>
            <w:tcW w:w="851" w:type="dxa"/>
            <w:tcBorders>
              <w:bottom w:val="thickThinSmallGap" w:sz="24" w:space="0" w:color="auto"/>
            </w:tcBorders>
            <w:shd w:val="clear" w:color="auto" w:fill="auto"/>
            <w:noWrap/>
          </w:tcPr>
          <w:p w:rsidR="008D2547" w:rsidRPr="00A660EC" w:rsidRDefault="00734192"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87</w:t>
            </w:r>
          </w:p>
        </w:tc>
        <w:tc>
          <w:tcPr>
            <w:tcW w:w="1230" w:type="dxa"/>
            <w:tcBorders>
              <w:bottom w:val="thickThinSmallGap" w:sz="24" w:space="0" w:color="auto"/>
            </w:tcBorders>
            <w:shd w:val="clear" w:color="auto" w:fill="auto"/>
            <w:noWrap/>
          </w:tcPr>
          <w:p w:rsidR="008D2547" w:rsidRPr="00A660EC" w:rsidRDefault="008D2547"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419</w:t>
            </w:r>
          </w:p>
        </w:tc>
        <w:tc>
          <w:tcPr>
            <w:tcW w:w="992" w:type="dxa"/>
            <w:tcBorders>
              <w:bottom w:val="thickThinSmallGap" w:sz="24" w:space="0" w:color="auto"/>
            </w:tcBorders>
            <w:shd w:val="clear" w:color="auto" w:fill="auto"/>
          </w:tcPr>
          <w:p w:rsidR="008D2547" w:rsidRPr="00A660EC" w:rsidRDefault="00224031"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190</w:t>
            </w:r>
          </w:p>
        </w:tc>
        <w:tc>
          <w:tcPr>
            <w:tcW w:w="1276" w:type="dxa"/>
            <w:tcBorders>
              <w:bottom w:val="thickThinSmallGap" w:sz="24" w:space="0" w:color="auto"/>
            </w:tcBorders>
            <w:shd w:val="clear" w:color="auto" w:fill="auto"/>
          </w:tcPr>
          <w:p w:rsidR="008D2547" w:rsidRPr="00A660EC" w:rsidRDefault="00BA4E01"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39</w:t>
            </w:r>
          </w:p>
        </w:tc>
        <w:tc>
          <w:tcPr>
            <w:tcW w:w="1134" w:type="dxa"/>
            <w:tcBorders>
              <w:bottom w:val="thickThinSmallGap" w:sz="24" w:space="0" w:color="auto"/>
              <w:right w:val="thickThinSmallGap" w:sz="24" w:space="0" w:color="auto"/>
            </w:tcBorders>
            <w:shd w:val="clear" w:color="auto" w:fill="auto"/>
          </w:tcPr>
          <w:p w:rsidR="008D2547" w:rsidRPr="00A660EC" w:rsidRDefault="00AC0FA8" w:rsidP="008D2547">
            <w:pPr>
              <w:spacing w:after="0" w:line="276" w:lineRule="auto"/>
              <w:contextualSpacing/>
              <w:jc w:val="right"/>
              <w:rPr>
                <w:rFonts w:ascii="Times New Roman" w:eastAsia="Times New Roman" w:hAnsi="Times New Roman" w:cs="Times New Roman"/>
                <w:color w:val="000000" w:themeColor="text1"/>
                <w:sz w:val="20"/>
                <w:szCs w:val="20"/>
                <w:lang w:val="bg-BG" w:eastAsia="bg-BG"/>
              </w:rPr>
            </w:pPr>
            <w:r w:rsidRPr="00A660EC">
              <w:rPr>
                <w:rFonts w:ascii="Times New Roman" w:eastAsia="Times New Roman" w:hAnsi="Times New Roman" w:cs="Times New Roman"/>
                <w:color w:val="000000" w:themeColor="text1"/>
                <w:sz w:val="20"/>
                <w:szCs w:val="20"/>
                <w:lang w:val="bg-BG" w:eastAsia="bg-BG"/>
              </w:rPr>
              <w:t>151</w:t>
            </w:r>
          </w:p>
        </w:tc>
      </w:tr>
    </w:tbl>
    <w:p w:rsidR="00172178" w:rsidRDefault="008D2547"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r w:rsidRPr="00A660EC">
        <w:rPr>
          <w:rFonts w:ascii="Times New Roman" w:eastAsia="Times New Roman" w:hAnsi="Times New Roman" w:cs="Times New Roman"/>
          <w:b/>
          <w:i/>
          <w:color w:val="000000" w:themeColor="text1"/>
          <w:sz w:val="24"/>
          <w:szCs w:val="24"/>
          <w:lang w:val="bg-BG" w:eastAsia="bg-BG"/>
        </w:rPr>
        <w:t>Източник: Национален статистически институт</w:t>
      </w:r>
      <w:r w:rsidR="00A660EC">
        <w:rPr>
          <w:rFonts w:ascii="Times New Roman" w:eastAsia="Times New Roman" w:hAnsi="Times New Roman" w:cs="Times New Roman"/>
          <w:b/>
          <w:i/>
          <w:color w:val="000000" w:themeColor="text1"/>
          <w:sz w:val="24"/>
          <w:szCs w:val="24"/>
          <w:lang w:val="bg-BG" w:eastAsia="bg-BG"/>
        </w:rPr>
        <w:t>, Писмо Изх. № 06-00-154/19.05.2020 г.  на Агетция „Пътна инфраструктура“</w:t>
      </w:r>
      <w:r w:rsidRPr="00A660EC">
        <w:rPr>
          <w:rFonts w:ascii="Times New Roman" w:eastAsia="Times New Roman" w:hAnsi="Times New Roman" w:cs="Times New Roman"/>
          <w:b/>
          <w:i/>
          <w:color w:val="000000" w:themeColor="text1"/>
          <w:sz w:val="24"/>
          <w:szCs w:val="24"/>
          <w:lang w:val="bg-BG" w:eastAsia="bg-BG"/>
        </w:rPr>
        <w:t xml:space="preserve">           </w:t>
      </w:r>
    </w:p>
    <w:p w:rsidR="00172178" w:rsidRDefault="00172178"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p>
    <w:p w:rsidR="00FC0E58" w:rsidRPr="00FC0E58" w:rsidRDefault="00FC0E58" w:rsidP="00FC0E58">
      <w:pPr>
        <w:spacing w:after="0" w:line="276" w:lineRule="auto"/>
        <w:ind w:firstLine="567"/>
        <w:contextualSpacing/>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На Схема 2 е представена перспективна концепция за развитието на транспортната иннфраструктура в района.</w:t>
      </w:r>
    </w:p>
    <w:p w:rsidR="00FC0E58" w:rsidRDefault="00FC0E58" w:rsidP="008D2547">
      <w:pPr>
        <w:spacing w:after="0" w:line="276" w:lineRule="auto"/>
        <w:contextualSpacing/>
        <w:rPr>
          <w:rFonts w:ascii="Times New Roman" w:eastAsia="Times New Roman" w:hAnsi="Times New Roman" w:cs="Times New Roman"/>
          <w:b/>
          <w:color w:val="000000" w:themeColor="text1"/>
          <w:sz w:val="24"/>
          <w:szCs w:val="24"/>
          <w:lang w:val="bg-BG" w:eastAsia="bg-BG"/>
        </w:rPr>
      </w:pPr>
      <w:r>
        <w:rPr>
          <w:rFonts w:ascii="Times New Roman" w:eastAsia="Times New Roman" w:hAnsi="Times New Roman" w:cs="Times New Roman"/>
          <w:b/>
          <w:color w:val="000000" w:themeColor="text1"/>
          <w:sz w:val="24"/>
          <w:szCs w:val="24"/>
          <w:lang w:val="bg-BG" w:eastAsia="bg-BG"/>
        </w:rPr>
        <w:t xml:space="preserve">   </w:t>
      </w:r>
    </w:p>
    <w:p w:rsidR="008D2547" w:rsidRPr="00A660EC" w:rsidRDefault="00FC0E58" w:rsidP="008D2547">
      <w:pPr>
        <w:spacing w:after="0" w:line="276" w:lineRule="auto"/>
        <w:contextualSpacing/>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color w:val="000000" w:themeColor="text1"/>
          <w:sz w:val="24"/>
          <w:szCs w:val="24"/>
          <w:lang w:val="bg-BG" w:eastAsia="bg-BG"/>
        </w:rPr>
        <w:t>Схема №2.</w:t>
      </w:r>
      <w:r w:rsidR="00172178" w:rsidRPr="00FC0E58">
        <w:rPr>
          <w:rFonts w:ascii="Times New Roman" w:eastAsia="Times New Roman" w:hAnsi="Times New Roman" w:cs="Times New Roman"/>
          <w:color w:val="000000" w:themeColor="text1"/>
          <w:sz w:val="24"/>
          <w:szCs w:val="24"/>
          <w:lang w:val="bg-BG" w:eastAsia="bg-BG"/>
        </w:rPr>
        <w:t>П</w:t>
      </w:r>
      <w:r w:rsidRPr="00FC0E58">
        <w:rPr>
          <w:rFonts w:ascii="Times New Roman" w:eastAsia="Times New Roman" w:hAnsi="Times New Roman" w:cs="Times New Roman"/>
          <w:color w:val="000000" w:themeColor="text1"/>
          <w:sz w:val="24"/>
          <w:szCs w:val="24"/>
          <w:lang w:val="bg-BG" w:eastAsia="bg-BG"/>
        </w:rPr>
        <w:t>е</w:t>
      </w:r>
      <w:r w:rsidR="00172178" w:rsidRPr="00FC0E58">
        <w:rPr>
          <w:rFonts w:ascii="Times New Roman" w:eastAsia="Times New Roman" w:hAnsi="Times New Roman" w:cs="Times New Roman"/>
          <w:color w:val="000000" w:themeColor="text1"/>
          <w:sz w:val="24"/>
          <w:szCs w:val="24"/>
          <w:lang w:val="bg-BG" w:eastAsia="bg-BG"/>
        </w:rPr>
        <w:t>рспективата за развитие на транспортната инфраструктура</w:t>
      </w:r>
      <w:r>
        <w:rPr>
          <w:rFonts w:ascii="Times New Roman" w:eastAsia="Times New Roman" w:hAnsi="Times New Roman" w:cs="Times New Roman"/>
          <w:color w:val="000000" w:themeColor="text1"/>
          <w:sz w:val="24"/>
          <w:szCs w:val="24"/>
          <w:lang w:val="bg-BG" w:eastAsia="bg-BG"/>
        </w:rPr>
        <w:t xml:space="preserve"> в ЮИР</w:t>
      </w:r>
      <w:r w:rsidR="00CB3E98">
        <w:rPr>
          <w:rFonts w:ascii="Times New Roman" w:eastAsia="Times New Roman" w:hAnsi="Times New Roman" w:cs="Times New Roman"/>
          <w:b/>
          <w:color w:val="000000" w:themeColor="text1"/>
          <w:sz w:val="24"/>
          <w:szCs w:val="24"/>
          <w:lang w:val="bg-BG" w:eastAsia="bg-BG"/>
        </w:rPr>
        <w:t xml:space="preserve"> </w:t>
      </w:r>
    </w:p>
    <w:p w:rsidR="00666BFE" w:rsidRPr="00A660EC" w:rsidRDefault="00172178" w:rsidP="008D15E4">
      <w:pPr>
        <w:widowControl w:val="0"/>
        <w:autoSpaceDE w:val="0"/>
        <w:autoSpaceDN w:val="0"/>
        <w:adjustRightInd w:val="0"/>
        <w:spacing w:after="0" w:line="360" w:lineRule="auto"/>
        <w:ind w:left="-993" w:right="140"/>
        <w:jc w:val="both"/>
        <w:rPr>
          <w:rFonts w:ascii="Times New Roman" w:eastAsia="Calibri" w:hAnsi="Times New Roman" w:cs="Times New Roman"/>
          <w:color w:val="000000" w:themeColor="text1"/>
          <w:sz w:val="24"/>
          <w:szCs w:val="24"/>
          <w:lang w:val="bg-BG"/>
        </w:rPr>
      </w:pPr>
      <w:r w:rsidRPr="00A67DD9">
        <w:rPr>
          <w:rFonts w:ascii="Times New Roman" w:eastAsia="Times New Roman" w:hAnsi="Times New Roman"/>
          <w:noProof/>
          <w:sz w:val="24"/>
          <w:szCs w:val="24"/>
          <w:lang w:val="bg-BG" w:eastAsia="bg-BG"/>
        </w:rPr>
        <w:drawing>
          <wp:inline distT="0" distB="0" distL="0" distR="0" wp14:anchorId="0629EB81" wp14:editId="113C6758">
            <wp:extent cx="6591300" cy="3724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92224" cy="3724797"/>
                    </a:xfrm>
                    <a:prstGeom prst="rect">
                      <a:avLst/>
                    </a:prstGeom>
                  </pic:spPr>
                </pic:pic>
              </a:graphicData>
            </a:graphic>
          </wp:inline>
        </w:drawing>
      </w:r>
    </w:p>
    <w:p w:rsidR="00172178" w:rsidRPr="00CB3E98" w:rsidRDefault="008D15E4" w:rsidP="00483277">
      <w:pPr>
        <w:spacing w:after="160" w:line="276" w:lineRule="auto"/>
        <w:contextualSpacing/>
        <w:rPr>
          <w:rFonts w:ascii="Times New Roman" w:eastAsia="Perpetua" w:hAnsi="Times New Roman" w:cs="Times New Roman"/>
          <w:b/>
          <w:color w:val="000000" w:themeColor="text1"/>
          <w:sz w:val="24"/>
          <w:szCs w:val="24"/>
          <w:lang w:val="bg-BG"/>
        </w:rPr>
      </w:pPr>
      <w:r>
        <w:rPr>
          <w:rFonts w:ascii="Times New Roman" w:eastAsia="Perpetua" w:hAnsi="Times New Roman" w:cs="Times New Roman"/>
          <w:b/>
          <w:i/>
          <w:color w:val="000000" w:themeColor="text1"/>
          <w:sz w:val="24"/>
          <w:szCs w:val="24"/>
          <w:lang w:val="bg-BG"/>
        </w:rPr>
        <w:t xml:space="preserve">    </w:t>
      </w:r>
      <w:r w:rsidR="00CB3E98">
        <w:rPr>
          <w:rFonts w:ascii="Times New Roman" w:eastAsia="Perpetua" w:hAnsi="Times New Roman" w:cs="Times New Roman"/>
          <w:b/>
          <w:i/>
          <w:color w:val="000000" w:themeColor="text1"/>
          <w:sz w:val="24"/>
          <w:szCs w:val="24"/>
          <w:lang w:val="bg-BG"/>
        </w:rPr>
        <w:t>Източник:</w:t>
      </w:r>
      <w:r w:rsidR="00483277">
        <w:rPr>
          <w:rFonts w:ascii="Times New Roman" w:eastAsia="Perpetua" w:hAnsi="Times New Roman" w:cs="Times New Roman"/>
          <w:b/>
          <w:i/>
          <w:color w:val="000000" w:themeColor="text1"/>
          <w:sz w:val="24"/>
          <w:szCs w:val="24"/>
          <w:lang w:val="bg-BG"/>
        </w:rPr>
        <w:t xml:space="preserve"> </w:t>
      </w:r>
      <w:r w:rsidR="00F55A77">
        <w:rPr>
          <w:rFonts w:ascii="Times New Roman" w:eastAsia="Perpetua" w:hAnsi="Times New Roman" w:cs="Times New Roman"/>
          <w:color w:val="000000" w:themeColor="text1"/>
          <w:sz w:val="24"/>
          <w:szCs w:val="24"/>
          <w:lang w:val="bg-BG"/>
        </w:rPr>
        <w:t>Регионална схема</w:t>
      </w:r>
      <w:r w:rsidR="00483277" w:rsidRPr="00483277">
        <w:rPr>
          <w:rFonts w:ascii="Times New Roman" w:eastAsia="Perpetua" w:hAnsi="Times New Roman" w:cs="Times New Roman"/>
          <w:color w:val="000000" w:themeColor="text1"/>
          <w:sz w:val="24"/>
          <w:szCs w:val="24"/>
          <w:lang w:val="bg-BG"/>
        </w:rPr>
        <w:t xml:space="preserve"> за</w:t>
      </w:r>
      <w:r w:rsidR="00483277">
        <w:rPr>
          <w:rFonts w:ascii="Times New Roman" w:eastAsia="Perpetua" w:hAnsi="Times New Roman" w:cs="Times New Roman"/>
          <w:color w:val="000000" w:themeColor="text1"/>
          <w:sz w:val="24"/>
          <w:szCs w:val="24"/>
          <w:lang w:val="bg-BG"/>
        </w:rPr>
        <w:t xml:space="preserve"> </w:t>
      </w:r>
      <w:r w:rsidR="00483277" w:rsidRPr="00483277">
        <w:rPr>
          <w:rFonts w:ascii="Times New Roman" w:eastAsia="Perpetua" w:hAnsi="Times New Roman" w:cs="Times New Roman"/>
          <w:color w:val="000000" w:themeColor="text1"/>
          <w:sz w:val="24"/>
          <w:szCs w:val="24"/>
          <w:lang w:val="bg-BG"/>
        </w:rPr>
        <w:t>пространствено развитие</w:t>
      </w:r>
      <w:r w:rsidR="00483277">
        <w:rPr>
          <w:rFonts w:ascii="Times New Roman" w:eastAsia="Perpetua" w:hAnsi="Times New Roman" w:cs="Times New Roman"/>
          <w:b/>
          <w:i/>
          <w:color w:val="000000" w:themeColor="text1"/>
          <w:sz w:val="24"/>
          <w:szCs w:val="24"/>
          <w:lang w:val="bg-BG"/>
        </w:rPr>
        <w:t xml:space="preserve"> </w:t>
      </w:r>
      <w:r w:rsidR="00CB3E98" w:rsidRPr="00CB3E98">
        <w:rPr>
          <w:rFonts w:ascii="Times New Roman" w:eastAsia="Perpetua" w:hAnsi="Times New Roman" w:cs="Times New Roman"/>
          <w:b/>
          <w:color w:val="000000" w:themeColor="text1"/>
          <w:sz w:val="24"/>
          <w:szCs w:val="24"/>
          <w:lang w:val="bg-BG"/>
        </w:rPr>
        <w:t>НКПР</w:t>
      </w:r>
      <w:r w:rsidR="00483277">
        <w:rPr>
          <w:rFonts w:ascii="Times New Roman" w:eastAsia="Perpetua" w:hAnsi="Times New Roman" w:cs="Times New Roman"/>
          <w:b/>
          <w:color w:val="000000" w:themeColor="text1"/>
          <w:sz w:val="24"/>
          <w:szCs w:val="24"/>
          <w:lang w:val="bg-BG"/>
        </w:rPr>
        <w:t xml:space="preserve"> 2013-2025 г.</w:t>
      </w:r>
    </w:p>
    <w:p w:rsidR="00483277"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r w:rsidRPr="00A660EC">
        <w:rPr>
          <w:rFonts w:ascii="Times New Roman" w:eastAsia="Perpetua" w:hAnsi="Times New Roman" w:cs="Times New Roman"/>
          <w:b/>
          <w:i/>
          <w:color w:val="000000" w:themeColor="text1"/>
          <w:sz w:val="24"/>
          <w:szCs w:val="24"/>
          <w:lang w:val="bg-BG"/>
        </w:rPr>
        <w:t xml:space="preserve">  </w:t>
      </w:r>
    </w:p>
    <w:p w:rsidR="000854AC" w:rsidRPr="00A660EC" w:rsidRDefault="00F55A77" w:rsidP="008D2547">
      <w:pPr>
        <w:spacing w:after="160" w:line="276" w:lineRule="auto"/>
        <w:contextualSpacing/>
        <w:rPr>
          <w:rFonts w:ascii="Times New Roman" w:eastAsia="Perpetua" w:hAnsi="Times New Roman" w:cs="Times New Roman"/>
          <w:b/>
          <w:i/>
          <w:color w:val="000000" w:themeColor="text1"/>
          <w:sz w:val="24"/>
          <w:szCs w:val="24"/>
          <w:lang w:val="bg-BG"/>
        </w:rPr>
      </w:pPr>
      <w:r>
        <w:rPr>
          <w:rFonts w:ascii="Times New Roman" w:eastAsia="Perpetua" w:hAnsi="Times New Roman" w:cs="Times New Roman"/>
          <w:b/>
          <w:i/>
          <w:color w:val="000000" w:themeColor="text1"/>
          <w:sz w:val="24"/>
          <w:szCs w:val="24"/>
          <w:lang w:val="bg-BG"/>
        </w:rPr>
        <w:t xml:space="preserve">           </w:t>
      </w:r>
      <w:r w:rsidR="00666BFE" w:rsidRPr="00A660EC">
        <w:rPr>
          <w:rFonts w:ascii="Times New Roman" w:eastAsia="Perpetua" w:hAnsi="Times New Roman" w:cs="Times New Roman"/>
          <w:b/>
          <w:i/>
          <w:color w:val="000000" w:themeColor="text1"/>
          <w:sz w:val="24"/>
          <w:szCs w:val="24"/>
          <w:lang w:val="bg-BG"/>
        </w:rPr>
        <w:t>Железопътна  инфраструктура</w:t>
      </w:r>
    </w:p>
    <w:p w:rsidR="00666BFE" w:rsidRPr="0083230C" w:rsidRDefault="00666BFE" w:rsidP="00666BFE">
      <w:pPr>
        <w:autoSpaceDE w:val="0"/>
        <w:autoSpaceDN w:val="0"/>
        <w:adjustRightInd w:val="0"/>
        <w:spacing w:after="0" w:line="360" w:lineRule="auto"/>
        <w:ind w:firstLine="708"/>
        <w:jc w:val="both"/>
        <w:rPr>
          <w:rFonts w:ascii="Times New Roman" w:eastAsia="Times New Roman" w:hAnsi="Times New Roman" w:cs="Times New Roman"/>
          <w:sz w:val="24"/>
          <w:szCs w:val="24"/>
          <w:lang w:val="bg-BG" w:eastAsia="bg-BG"/>
        </w:rPr>
      </w:pPr>
      <w:r w:rsidRPr="0083230C">
        <w:rPr>
          <w:rFonts w:ascii="Times New Roman" w:eastAsia="Times New Roman" w:hAnsi="Times New Roman" w:cs="Times New Roman"/>
          <w:sz w:val="24"/>
          <w:szCs w:val="24"/>
          <w:lang w:val="bg-BG" w:eastAsia="bg-BG"/>
        </w:rPr>
        <w:t>По данни на</w:t>
      </w:r>
      <w:r w:rsidR="00E72BD4" w:rsidRPr="0083230C">
        <w:rPr>
          <w:rFonts w:ascii="Times New Roman" w:eastAsia="Times New Roman" w:hAnsi="Times New Roman" w:cs="Times New Roman"/>
          <w:sz w:val="24"/>
          <w:szCs w:val="24"/>
          <w:lang w:val="bg-BG" w:eastAsia="bg-BG"/>
        </w:rPr>
        <w:t xml:space="preserve"> НСИ </w:t>
      </w:r>
      <w:r w:rsidRPr="0083230C">
        <w:rPr>
          <w:rFonts w:ascii="Times New Roman" w:eastAsia="Times New Roman" w:hAnsi="Times New Roman" w:cs="Times New Roman"/>
          <w:sz w:val="24"/>
          <w:szCs w:val="24"/>
          <w:lang w:val="bg-BG" w:eastAsia="bg-BG"/>
        </w:rPr>
        <w:t xml:space="preserve">общата дължина на изградените и функциониращи </w:t>
      </w:r>
      <w:r w:rsidRPr="0083230C">
        <w:rPr>
          <w:rFonts w:ascii="Times New Roman" w:eastAsia="Times New Roman" w:hAnsi="Times New Roman" w:cs="Times New Roman"/>
          <w:b/>
          <w:sz w:val="24"/>
          <w:szCs w:val="24"/>
          <w:lang w:val="bg-BG" w:eastAsia="bg-BG"/>
        </w:rPr>
        <w:t>жп линии</w:t>
      </w:r>
      <w:r w:rsidRPr="0083230C">
        <w:rPr>
          <w:rFonts w:ascii="Times New Roman" w:eastAsia="Times New Roman" w:hAnsi="Times New Roman" w:cs="Times New Roman"/>
          <w:sz w:val="24"/>
          <w:szCs w:val="24"/>
          <w:lang w:val="bg-BG" w:eastAsia="bg-BG"/>
        </w:rPr>
        <w:t xml:space="preserve"> на територията на ра</w:t>
      </w:r>
      <w:r w:rsidR="00252906" w:rsidRPr="0083230C">
        <w:rPr>
          <w:rFonts w:ascii="Times New Roman" w:eastAsia="Times New Roman" w:hAnsi="Times New Roman" w:cs="Times New Roman"/>
          <w:sz w:val="24"/>
          <w:szCs w:val="24"/>
          <w:lang w:val="bg-BG" w:eastAsia="bg-BG"/>
        </w:rPr>
        <w:t>йона към 31.12.201</w:t>
      </w:r>
      <w:r w:rsidR="0083230C" w:rsidRPr="0083230C">
        <w:rPr>
          <w:rFonts w:ascii="Times New Roman" w:eastAsia="Times New Roman" w:hAnsi="Times New Roman" w:cs="Times New Roman"/>
          <w:sz w:val="24"/>
          <w:szCs w:val="24"/>
          <w:lang w:val="bg-BG" w:eastAsia="bg-BG"/>
        </w:rPr>
        <w:t>9</w:t>
      </w:r>
      <w:r w:rsidR="004039F0" w:rsidRPr="0083230C">
        <w:rPr>
          <w:rFonts w:ascii="Times New Roman" w:eastAsia="Times New Roman" w:hAnsi="Times New Roman" w:cs="Times New Roman"/>
          <w:sz w:val="24"/>
          <w:szCs w:val="24"/>
          <w:lang w:val="bg-BG" w:eastAsia="bg-BG"/>
        </w:rPr>
        <w:t xml:space="preserve"> г. е 625</w:t>
      </w:r>
      <w:r w:rsidRPr="0083230C">
        <w:rPr>
          <w:rFonts w:ascii="Times New Roman" w:eastAsia="Times New Roman" w:hAnsi="Times New Roman" w:cs="Times New Roman"/>
          <w:sz w:val="24"/>
          <w:szCs w:val="24"/>
          <w:lang w:val="bg-BG" w:eastAsia="bg-BG"/>
        </w:rPr>
        <w:t xml:space="preserve"> км., които съставляват 16 % от жп мреж</w:t>
      </w:r>
      <w:r w:rsidR="004039F0" w:rsidRPr="0083230C">
        <w:rPr>
          <w:rFonts w:ascii="Times New Roman" w:eastAsia="Times New Roman" w:hAnsi="Times New Roman" w:cs="Times New Roman"/>
          <w:sz w:val="24"/>
          <w:szCs w:val="24"/>
          <w:lang w:val="bg-BG" w:eastAsia="bg-BG"/>
        </w:rPr>
        <w:t>ата на страната (4030</w:t>
      </w:r>
      <w:r w:rsidR="009B5200" w:rsidRPr="0083230C">
        <w:rPr>
          <w:rFonts w:ascii="Times New Roman" w:eastAsia="Times New Roman" w:hAnsi="Times New Roman" w:cs="Times New Roman"/>
          <w:sz w:val="24"/>
          <w:szCs w:val="24"/>
          <w:lang w:val="bg-BG" w:eastAsia="bg-BG"/>
        </w:rPr>
        <w:t xml:space="preserve"> км.).</w:t>
      </w:r>
    </w:p>
    <w:p w:rsidR="008E6683" w:rsidRPr="00A660EC" w:rsidRDefault="00666BFE"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83230C">
        <w:rPr>
          <w:rFonts w:ascii="Times New Roman" w:eastAsia="Calibri" w:hAnsi="Times New Roman" w:cs="Times New Roman"/>
          <w:sz w:val="24"/>
          <w:szCs w:val="24"/>
          <w:lang w:val="bg-BG"/>
        </w:rPr>
        <w:t>С най-голяма обща дължина е жп мрежата в</w:t>
      </w:r>
      <w:r w:rsidR="004039F0" w:rsidRPr="0083230C">
        <w:rPr>
          <w:rFonts w:ascii="Times New Roman" w:eastAsia="Calibri" w:hAnsi="Times New Roman" w:cs="Times New Roman"/>
          <w:sz w:val="24"/>
          <w:szCs w:val="24"/>
          <w:lang w:val="bg-BG"/>
        </w:rPr>
        <w:t xml:space="preserve"> област  Стара Загора -  261</w:t>
      </w:r>
      <w:r w:rsidRPr="0083230C">
        <w:rPr>
          <w:rFonts w:ascii="Times New Roman" w:eastAsia="Calibri" w:hAnsi="Times New Roman" w:cs="Times New Roman"/>
          <w:sz w:val="24"/>
          <w:szCs w:val="24"/>
          <w:lang w:val="bg-BG"/>
        </w:rPr>
        <w:t xml:space="preserve"> км., сле</w:t>
      </w:r>
      <w:r w:rsidR="004039F0" w:rsidRPr="0083230C">
        <w:rPr>
          <w:rFonts w:ascii="Times New Roman" w:eastAsia="Calibri" w:hAnsi="Times New Roman" w:cs="Times New Roman"/>
          <w:sz w:val="24"/>
          <w:szCs w:val="24"/>
          <w:lang w:val="bg-BG"/>
        </w:rPr>
        <w:t>двана от област Бургас с 178 км., Сливен -134</w:t>
      </w:r>
      <w:r w:rsidRPr="0083230C">
        <w:rPr>
          <w:rFonts w:ascii="Times New Roman" w:eastAsia="Calibri" w:hAnsi="Times New Roman" w:cs="Times New Roman"/>
          <w:sz w:val="24"/>
          <w:szCs w:val="24"/>
          <w:lang w:val="bg-BG"/>
        </w:rPr>
        <w:t xml:space="preserve"> к</w:t>
      </w:r>
      <w:r w:rsidR="004039F0" w:rsidRPr="0083230C">
        <w:rPr>
          <w:rFonts w:ascii="Times New Roman" w:eastAsia="Calibri" w:hAnsi="Times New Roman" w:cs="Times New Roman"/>
          <w:sz w:val="24"/>
          <w:szCs w:val="24"/>
          <w:lang w:val="bg-BG"/>
        </w:rPr>
        <w:t>м и Ямбол - 52</w:t>
      </w:r>
      <w:r w:rsidRPr="0083230C">
        <w:rPr>
          <w:rFonts w:ascii="Times New Roman" w:eastAsia="Calibri" w:hAnsi="Times New Roman" w:cs="Times New Roman"/>
          <w:sz w:val="24"/>
          <w:szCs w:val="24"/>
          <w:lang w:val="bg-BG"/>
        </w:rPr>
        <w:t xml:space="preserve"> км. </w:t>
      </w:r>
      <w:r w:rsidRPr="0083230C">
        <w:rPr>
          <w:rFonts w:ascii="Times New Roman" w:eastAsia="Times New Roman" w:hAnsi="Times New Roman" w:cs="Times New Roman"/>
          <w:sz w:val="24"/>
          <w:szCs w:val="24"/>
          <w:lang w:val="bg-BG" w:eastAsia="bg-BG"/>
        </w:rPr>
        <w:t xml:space="preserve">Общата дължина </w:t>
      </w:r>
      <w:r w:rsidRPr="00A660EC">
        <w:rPr>
          <w:rFonts w:ascii="Times New Roman" w:eastAsia="Times New Roman" w:hAnsi="Times New Roman" w:cs="Times New Roman"/>
          <w:color w:val="000000" w:themeColor="text1"/>
          <w:sz w:val="24"/>
          <w:szCs w:val="24"/>
          <w:lang w:val="bg-BG" w:eastAsia="bg-BG"/>
        </w:rPr>
        <w:t xml:space="preserve">на двойните жп линии е 180 км, съответстващи на 28,84 % от всички жп линии в района. </w:t>
      </w:r>
      <w:r w:rsidRPr="00A660EC">
        <w:rPr>
          <w:rFonts w:ascii="Times New Roman" w:eastAsia="Calibri" w:hAnsi="Times New Roman" w:cs="Times New Roman"/>
          <w:color w:val="000000" w:themeColor="text1"/>
          <w:sz w:val="24"/>
          <w:szCs w:val="24"/>
          <w:lang w:val="bg-BG"/>
        </w:rPr>
        <w:t xml:space="preserve"> Дължината на елек</w:t>
      </w:r>
      <w:r w:rsidR="004039F0" w:rsidRPr="00A660EC">
        <w:rPr>
          <w:rFonts w:ascii="Times New Roman" w:eastAsia="Calibri" w:hAnsi="Times New Roman" w:cs="Times New Roman"/>
          <w:color w:val="000000" w:themeColor="text1"/>
          <w:sz w:val="24"/>
          <w:szCs w:val="24"/>
          <w:lang w:val="bg-BG"/>
        </w:rPr>
        <w:t>трифицираните жп линии е 558</w:t>
      </w:r>
      <w:r w:rsidRPr="00A660EC">
        <w:rPr>
          <w:rFonts w:ascii="Times New Roman" w:eastAsia="Calibri" w:hAnsi="Times New Roman" w:cs="Times New Roman"/>
          <w:color w:val="000000" w:themeColor="text1"/>
          <w:sz w:val="24"/>
          <w:szCs w:val="24"/>
          <w:lang w:val="bg-BG"/>
        </w:rPr>
        <w:t xml:space="preserve"> км., което е 89</w:t>
      </w:r>
      <w:r w:rsidR="00A15336" w:rsidRPr="00A660EC">
        <w:rPr>
          <w:rFonts w:ascii="Times New Roman" w:eastAsia="Calibri" w:hAnsi="Times New Roman" w:cs="Times New Roman"/>
          <w:color w:val="000000" w:themeColor="text1"/>
          <w:sz w:val="24"/>
          <w:szCs w:val="24"/>
          <w:lang w:val="bg-BG"/>
        </w:rPr>
        <w:t xml:space="preserve"> </w:t>
      </w:r>
      <w:r w:rsidRPr="00A660EC">
        <w:rPr>
          <w:rFonts w:ascii="Times New Roman" w:eastAsia="Calibri" w:hAnsi="Times New Roman" w:cs="Times New Roman"/>
          <w:color w:val="000000" w:themeColor="text1"/>
          <w:sz w:val="24"/>
          <w:szCs w:val="24"/>
          <w:lang w:val="bg-BG"/>
        </w:rPr>
        <w:t>% от общите жп линии</w:t>
      </w:r>
      <w:r w:rsidR="0048019C" w:rsidRPr="00A660EC">
        <w:rPr>
          <w:rFonts w:ascii="Times New Roman" w:eastAsia="Calibri" w:hAnsi="Times New Roman" w:cs="Times New Roman"/>
          <w:color w:val="000000" w:themeColor="text1"/>
          <w:sz w:val="24"/>
          <w:szCs w:val="24"/>
          <w:lang w:val="bg-BG"/>
        </w:rPr>
        <w:t xml:space="preserve"> в района</w:t>
      </w:r>
      <w:r w:rsidRPr="00A660EC">
        <w:rPr>
          <w:rFonts w:ascii="Times New Roman" w:eastAsia="Calibri" w:hAnsi="Times New Roman" w:cs="Times New Roman"/>
          <w:color w:val="000000" w:themeColor="text1"/>
          <w:sz w:val="24"/>
          <w:szCs w:val="24"/>
          <w:lang w:val="bg-BG"/>
        </w:rPr>
        <w:t>.</w:t>
      </w:r>
    </w:p>
    <w:p w:rsidR="00666BFE" w:rsidRPr="00A660EC" w:rsidRDefault="008E6683" w:rsidP="00666BFE">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lang w:val="bg-BG"/>
        </w:rPr>
      </w:pPr>
      <w:r w:rsidRPr="00A660EC">
        <w:rPr>
          <w:rFonts w:ascii="Times New Roman" w:eastAsia="Calibri" w:hAnsi="Times New Roman" w:cs="Times New Roman"/>
          <w:color w:val="000000" w:themeColor="text1"/>
          <w:sz w:val="24"/>
          <w:szCs w:val="24"/>
          <w:lang w:val="bg-BG"/>
        </w:rPr>
        <w:t xml:space="preserve"> По данни на</w:t>
      </w:r>
      <w:r w:rsidR="00E72BD4" w:rsidRPr="00A660EC">
        <w:t xml:space="preserve"> </w:t>
      </w:r>
      <w:r w:rsidR="00E72BD4" w:rsidRPr="00A660EC">
        <w:rPr>
          <w:rFonts w:ascii="Times New Roman" w:eastAsia="Calibri" w:hAnsi="Times New Roman" w:cs="Times New Roman"/>
          <w:color w:val="000000" w:themeColor="text1"/>
          <w:sz w:val="24"/>
          <w:szCs w:val="24"/>
          <w:lang w:val="bg-BG"/>
        </w:rPr>
        <w:t xml:space="preserve">ДП „Национална Компания Железопътна Инфраструктура” </w:t>
      </w:r>
      <w:r w:rsidR="00666BFE" w:rsidRPr="00A660EC">
        <w:rPr>
          <w:rFonts w:ascii="Times New Roman" w:eastAsia="Times New Roman" w:hAnsi="Times New Roman" w:cs="Times New Roman"/>
          <w:b/>
          <w:color w:val="000000" w:themeColor="text1"/>
          <w:sz w:val="24"/>
          <w:szCs w:val="24"/>
          <w:lang w:val="bg-BG" w:eastAsia="bg-BG"/>
        </w:rPr>
        <w:t xml:space="preserve"> </w:t>
      </w:r>
      <w:r w:rsidRPr="00A660EC">
        <w:rPr>
          <w:rFonts w:ascii="Times New Roman" w:eastAsia="Calibri" w:hAnsi="Times New Roman" w:cs="Times New Roman"/>
          <w:color w:val="000000" w:themeColor="text1"/>
          <w:sz w:val="24"/>
          <w:szCs w:val="24"/>
          <w:lang w:val="bg-BG"/>
        </w:rPr>
        <w:t>о</w:t>
      </w:r>
      <w:r w:rsidR="00666BFE" w:rsidRPr="00A660EC">
        <w:rPr>
          <w:rFonts w:ascii="Times New Roman" w:eastAsia="Calibri" w:hAnsi="Times New Roman" w:cs="Times New Roman"/>
          <w:color w:val="000000" w:themeColor="text1"/>
          <w:sz w:val="24"/>
          <w:szCs w:val="24"/>
          <w:lang w:val="bg-BG"/>
        </w:rPr>
        <w:t>бщата експлоатационна дължина за Югоизточен район  е 804,708 км.</w:t>
      </w:r>
      <w:r w:rsidR="004039F0" w:rsidRPr="00A660EC">
        <w:rPr>
          <w:rFonts w:ascii="Times New Roman" w:eastAsia="Calibri" w:hAnsi="Times New Roman" w:cs="Times New Roman"/>
          <w:color w:val="000000" w:themeColor="text1"/>
          <w:sz w:val="24"/>
          <w:szCs w:val="24"/>
          <w:lang w:val="bg-BG"/>
        </w:rPr>
        <w:t xml:space="preserve"> </w:t>
      </w:r>
    </w:p>
    <w:p w:rsidR="00666BFE" w:rsidRPr="00A660EC" w:rsidRDefault="00666BFE" w:rsidP="00666BFE">
      <w:pPr>
        <w:autoSpaceDE w:val="0"/>
        <w:autoSpaceDN w:val="0"/>
        <w:adjustRightInd w:val="0"/>
        <w:spacing w:after="0" w:line="360" w:lineRule="auto"/>
        <w:ind w:left="-142" w:firstLine="850"/>
        <w:jc w:val="both"/>
        <w:rPr>
          <w:rFonts w:ascii="All Times New Roman" w:eastAsia="Times New Roman" w:hAnsi="All Times New Roman" w:cs="All Times New Roman"/>
          <w:color w:val="000000" w:themeColor="text1"/>
          <w:sz w:val="24"/>
          <w:szCs w:val="24"/>
          <w:lang w:val="bg-BG" w:eastAsia="bg-BG"/>
        </w:rPr>
      </w:pPr>
      <w:r w:rsidRPr="00A660EC">
        <w:rPr>
          <w:rFonts w:ascii="Times New Roman" w:eastAsia="Calibri" w:hAnsi="Times New Roman" w:cs="Times New Roman"/>
          <w:color w:val="000000" w:themeColor="text1"/>
          <w:sz w:val="24"/>
          <w:szCs w:val="24"/>
          <w:lang w:val="bg-BG"/>
        </w:rPr>
        <w:t xml:space="preserve">Гъстотата на изградената </w:t>
      </w:r>
      <w:r w:rsidRPr="00A660EC">
        <w:rPr>
          <w:rFonts w:ascii="Times New Roman" w:eastAsia="Calibri" w:hAnsi="Times New Roman" w:cs="Times New Roman"/>
          <w:b/>
          <w:bCs/>
          <w:i/>
          <w:color w:val="000000" w:themeColor="text1"/>
          <w:sz w:val="24"/>
          <w:szCs w:val="24"/>
          <w:lang w:val="bg-BG"/>
        </w:rPr>
        <w:t>железопътна мрежа</w:t>
      </w:r>
      <w:r w:rsidRPr="00A660EC">
        <w:rPr>
          <w:rFonts w:ascii="Times New Roman,Bold" w:eastAsia="Calibri" w:hAnsi="Times New Roman,Bold" w:cs="Times New Roman,Bold"/>
          <w:b/>
          <w:bCs/>
          <w:color w:val="000000" w:themeColor="text1"/>
          <w:sz w:val="24"/>
          <w:szCs w:val="24"/>
          <w:lang w:val="bg-BG"/>
        </w:rPr>
        <w:t xml:space="preserve"> </w:t>
      </w:r>
      <w:r w:rsidRPr="00A660EC">
        <w:rPr>
          <w:rFonts w:ascii="Times New Roman" w:eastAsia="Calibri" w:hAnsi="Times New Roman" w:cs="Times New Roman"/>
          <w:color w:val="000000" w:themeColor="text1"/>
          <w:sz w:val="24"/>
          <w:szCs w:val="24"/>
          <w:lang w:val="bg-BG"/>
        </w:rPr>
        <w:t xml:space="preserve">в Югоизточен район </w:t>
      </w:r>
      <w:r w:rsidR="00B54327" w:rsidRPr="00A660EC">
        <w:rPr>
          <w:rFonts w:ascii="Times New Roman" w:eastAsia="Calibri" w:hAnsi="Times New Roman" w:cs="Times New Roman"/>
          <w:color w:val="000000" w:themeColor="text1"/>
          <w:sz w:val="24"/>
          <w:szCs w:val="24"/>
          <w:lang w:val="bg-BG"/>
        </w:rPr>
        <w:t>-</w:t>
      </w:r>
      <w:r w:rsidR="00B54327" w:rsidRPr="00A660EC">
        <w:rPr>
          <w:rFonts w:ascii="Times New Roman" w:eastAsia="Times New Roman" w:hAnsi="Times New Roman" w:cs="Times New Roman"/>
          <w:color w:val="000000" w:themeColor="text1"/>
          <w:sz w:val="24"/>
          <w:szCs w:val="24"/>
          <w:lang w:val="bg-BG" w:eastAsia="bg-BG"/>
        </w:rPr>
        <w:t xml:space="preserve"> 31,5</w:t>
      </w:r>
      <w:r w:rsidRPr="00A660EC">
        <w:rPr>
          <w:rFonts w:ascii="Times New Roman" w:eastAsia="Times New Roman" w:hAnsi="Times New Roman" w:cs="Times New Roman"/>
          <w:color w:val="000000" w:themeColor="text1"/>
          <w:sz w:val="24"/>
          <w:szCs w:val="24"/>
          <w:lang w:val="bg-BG" w:eastAsia="bg-BG"/>
        </w:rPr>
        <w:t xml:space="preserve"> км/1000 кв.км  е по-ниск</w:t>
      </w:r>
      <w:r w:rsidR="00B54327" w:rsidRPr="00A660EC">
        <w:rPr>
          <w:rFonts w:ascii="Times New Roman" w:eastAsia="Times New Roman" w:hAnsi="Times New Roman" w:cs="Times New Roman"/>
          <w:color w:val="000000" w:themeColor="text1"/>
          <w:sz w:val="24"/>
          <w:szCs w:val="24"/>
          <w:lang w:val="bg-BG" w:eastAsia="bg-BG"/>
        </w:rPr>
        <w:t>а от средната за страната (36,6</w:t>
      </w:r>
      <w:r w:rsidRPr="00A660EC">
        <w:rPr>
          <w:rFonts w:ascii="Times New Roman" w:eastAsia="Times New Roman" w:hAnsi="Times New Roman" w:cs="Times New Roman"/>
          <w:color w:val="000000" w:themeColor="text1"/>
          <w:sz w:val="24"/>
          <w:szCs w:val="24"/>
          <w:lang w:val="bg-BG" w:eastAsia="bg-BG"/>
        </w:rPr>
        <w:t xml:space="preserve"> км/1000 кв.км)</w:t>
      </w:r>
      <w:r w:rsidRPr="00A660EC">
        <w:rPr>
          <w:rFonts w:ascii="Times New Roman" w:eastAsia="Times New Roman" w:hAnsi="Times New Roman" w:cs="Times New Roman"/>
          <w:color w:val="000000" w:themeColor="text1"/>
          <w:sz w:val="24"/>
          <w:szCs w:val="24"/>
          <w:lang w:val="ru-RU" w:eastAsia="bg-BG"/>
        </w:rPr>
        <w:t xml:space="preserve"> </w:t>
      </w:r>
      <w:r w:rsidRPr="00A660EC">
        <w:rPr>
          <w:rFonts w:ascii="Times New Roman" w:eastAsia="Times New Roman" w:hAnsi="Times New Roman" w:cs="Times New Roman"/>
          <w:color w:val="000000" w:themeColor="text1"/>
          <w:sz w:val="24"/>
          <w:szCs w:val="24"/>
          <w:lang w:val="bg-BG" w:eastAsia="bg-BG"/>
        </w:rPr>
        <w:t>и по-висока в сравнение със средната гъстота в някои периферно разположени страни от ЕС като Естония, Гърция, Испания, Ирландия, Латвия.</w:t>
      </w:r>
      <w:r w:rsidRPr="00A660EC">
        <w:rPr>
          <w:rFonts w:ascii="Times New Roman" w:eastAsia="Calibri" w:hAnsi="Times New Roman" w:cs="Times New Roman"/>
          <w:color w:val="000000" w:themeColor="text1"/>
          <w:sz w:val="24"/>
          <w:szCs w:val="24"/>
          <w:lang w:val="bg-BG"/>
        </w:rPr>
        <w:t xml:space="preserve"> </w:t>
      </w:r>
      <w:r w:rsidRPr="00A660EC">
        <w:rPr>
          <w:rFonts w:ascii="All Times New Roman" w:eastAsia="Times New Roman" w:hAnsi="All Times New Roman" w:cs="All Times New Roman"/>
          <w:color w:val="000000" w:themeColor="text1"/>
          <w:sz w:val="24"/>
          <w:szCs w:val="24"/>
          <w:lang w:val="bg-BG" w:eastAsia="bg-BG"/>
        </w:rPr>
        <w:t xml:space="preserve">Най-добре обслужени с жп транспорт са  областите Стара Загора и Бургас </w:t>
      </w:r>
      <w:r w:rsidRPr="00A660EC">
        <w:rPr>
          <w:rFonts w:ascii="Times New Roman" w:eastAsia="Times New Roman" w:hAnsi="Times New Roman" w:cs="Times New Roman"/>
          <w:color w:val="000000" w:themeColor="text1"/>
          <w:sz w:val="24"/>
          <w:szCs w:val="24"/>
          <w:lang w:val="bg-BG" w:eastAsia="bg-BG"/>
        </w:rPr>
        <w:t xml:space="preserve">с относителен дял от общата за района жп мрежа 42% и </w:t>
      </w:r>
      <w:r w:rsidRPr="00A660EC">
        <w:rPr>
          <w:rFonts w:ascii="All Times New Roman" w:eastAsia="Times New Roman" w:hAnsi="All Times New Roman" w:cs="All Times New Roman"/>
          <w:color w:val="000000" w:themeColor="text1"/>
          <w:sz w:val="24"/>
          <w:szCs w:val="24"/>
          <w:lang w:val="bg-BG" w:eastAsia="bg-BG"/>
        </w:rPr>
        <w:t>28%.</w:t>
      </w:r>
      <w:r w:rsidRPr="00A660EC">
        <w:rPr>
          <w:rFonts w:ascii="Times New Roman" w:eastAsia="Times New Roman" w:hAnsi="Times New Roman" w:cs="Times New Roman"/>
          <w:color w:val="000000" w:themeColor="text1"/>
          <w:sz w:val="24"/>
          <w:szCs w:val="24"/>
          <w:lang w:val="bg-BG" w:eastAsia="bg-BG"/>
        </w:rPr>
        <w:t xml:space="preserve"> </w:t>
      </w:r>
      <w:r w:rsidRPr="00A660EC">
        <w:rPr>
          <w:rFonts w:ascii="All Times New Roman" w:eastAsia="Times New Roman" w:hAnsi="All Times New Roman" w:cs="All Times New Roman"/>
          <w:color w:val="000000" w:themeColor="text1"/>
          <w:sz w:val="24"/>
          <w:szCs w:val="24"/>
          <w:lang w:val="bg-BG" w:eastAsia="bg-BG"/>
        </w:rPr>
        <w:t>Най-ни</w:t>
      </w:r>
      <w:r w:rsidR="007B6EF2" w:rsidRPr="00A660EC">
        <w:rPr>
          <w:rFonts w:ascii="All Times New Roman" w:eastAsia="Times New Roman" w:hAnsi="All Times New Roman" w:cs="All Times New Roman"/>
          <w:color w:val="000000" w:themeColor="text1"/>
          <w:sz w:val="24"/>
          <w:szCs w:val="24"/>
          <w:lang w:val="bg-BG" w:eastAsia="bg-BG"/>
        </w:rPr>
        <w:t xml:space="preserve">сък е делът на  област Ямбол </w:t>
      </w:r>
      <w:r w:rsidR="00C55906">
        <w:rPr>
          <w:rFonts w:ascii="All Times New Roman" w:eastAsia="Times New Roman" w:hAnsi="All Times New Roman" w:cs="All Times New Roman"/>
          <w:color w:val="000000" w:themeColor="text1"/>
          <w:sz w:val="24"/>
          <w:szCs w:val="24"/>
          <w:lang w:val="bg-BG" w:eastAsia="bg-BG"/>
        </w:rPr>
        <w:t xml:space="preserve">- </w:t>
      </w:r>
      <w:r w:rsidR="007B6EF2" w:rsidRPr="00A660EC">
        <w:rPr>
          <w:rFonts w:ascii="All Times New Roman" w:eastAsia="Times New Roman" w:hAnsi="All Times New Roman" w:cs="All Times New Roman"/>
          <w:color w:val="000000" w:themeColor="text1"/>
          <w:sz w:val="24"/>
          <w:szCs w:val="24"/>
          <w:lang w:val="bg-BG" w:eastAsia="bg-BG"/>
        </w:rPr>
        <w:t>9</w:t>
      </w:r>
      <w:r w:rsidRPr="00A660EC">
        <w:rPr>
          <w:rFonts w:ascii="All Times New Roman" w:eastAsia="Times New Roman" w:hAnsi="All Times New Roman" w:cs="All Times New Roman"/>
          <w:color w:val="000000" w:themeColor="text1"/>
          <w:sz w:val="24"/>
          <w:szCs w:val="24"/>
          <w:lang w:val="bg-BG" w:eastAsia="bg-BG"/>
        </w:rPr>
        <w:t xml:space="preserve"> %</w:t>
      </w:r>
      <w:r w:rsidR="00C55906">
        <w:rPr>
          <w:rFonts w:ascii="All Times New Roman" w:eastAsia="Times New Roman" w:hAnsi="All Times New Roman" w:cs="All Times New Roman"/>
          <w:color w:val="000000" w:themeColor="text1"/>
          <w:sz w:val="24"/>
          <w:szCs w:val="24"/>
          <w:lang w:val="bg-BG" w:eastAsia="bg-BG"/>
        </w:rPr>
        <w:t>, в която</w:t>
      </w:r>
      <w:r w:rsidRPr="00A660EC">
        <w:rPr>
          <w:rFonts w:ascii="All Times New Roman" w:eastAsia="Times New Roman" w:hAnsi="All Times New Roman" w:cs="All Times New Roman"/>
          <w:color w:val="000000" w:themeColor="text1"/>
          <w:sz w:val="24"/>
          <w:szCs w:val="24"/>
          <w:lang w:val="bg-BG" w:eastAsia="bg-BG"/>
        </w:rPr>
        <w:t xml:space="preserve"> се  наблюдават територии, обслужвани единствено от автомобилен транспорт.</w:t>
      </w:r>
      <w:r w:rsidRPr="00A660EC">
        <w:rPr>
          <w:rFonts w:ascii="Times New Roman" w:eastAsia="Times New Roman" w:hAnsi="Times New Roman" w:cs="Times New Roman"/>
          <w:color w:val="000000" w:themeColor="text1"/>
          <w:sz w:val="24"/>
          <w:szCs w:val="24"/>
          <w:lang w:val="bg-BG" w:eastAsia="bg-BG"/>
        </w:rPr>
        <w:t xml:space="preserve"> </w:t>
      </w:r>
    </w:p>
    <w:p w:rsidR="00666BFE" w:rsidRPr="00A660EC" w:rsidRDefault="00666BFE" w:rsidP="008D2547">
      <w:pPr>
        <w:spacing w:after="160" w:line="276" w:lineRule="auto"/>
        <w:contextualSpacing/>
        <w:rPr>
          <w:rFonts w:ascii="Times New Roman" w:eastAsia="Perpetua" w:hAnsi="Times New Roman" w:cs="Times New Roman"/>
          <w:b/>
          <w:i/>
          <w:color w:val="000000" w:themeColor="text1"/>
          <w:sz w:val="24"/>
          <w:szCs w:val="24"/>
          <w:lang w:val="bg-BG"/>
        </w:rPr>
      </w:pPr>
    </w:p>
    <w:p w:rsidR="008D2547" w:rsidRPr="00D52D35" w:rsidRDefault="008D2547" w:rsidP="00D52D35">
      <w:pPr>
        <w:tabs>
          <w:tab w:val="left" w:pos="3261"/>
        </w:tabs>
        <w:spacing w:after="160" w:line="276" w:lineRule="auto"/>
        <w:contextualSpacing/>
        <w:rPr>
          <w:rFonts w:ascii="Times New Roman" w:eastAsia="Perpetua" w:hAnsi="Times New Roman" w:cs="Times New Roman"/>
          <w:b/>
          <w:color w:val="000000" w:themeColor="text1"/>
          <w:sz w:val="24"/>
          <w:szCs w:val="24"/>
          <w:lang w:val="bg-BG"/>
        </w:rPr>
      </w:pPr>
      <w:r w:rsidRPr="00A660EC">
        <w:rPr>
          <w:rFonts w:ascii="Times New Roman" w:eastAsia="Perpetua" w:hAnsi="Times New Roman" w:cs="Times New Roman"/>
          <w:b/>
          <w:color w:val="000000" w:themeColor="text1"/>
          <w:sz w:val="24"/>
          <w:szCs w:val="24"/>
        </w:rPr>
        <w:t xml:space="preserve">Таблица </w:t>
      </w:r>
      <w:r w:rsidR="00C55906">
        <w:rPr>
          <w:rFonts w:ascii="Times New Roman" w:eastAsia="Perpetua" w:hAnsi="Times New Roman" w:cs="Times New Roman"/>
          <w:b/>
          <w:color w:val="000000" w:themeColor="text1"/>
          <w:sz w:val="24"/>
          <w:szCs w:val="24"/>
          <w:lang w:val="bg-BG"/>
        </w:rPr>
        <w:t>№</w:t>
      </w:r>
      <w:r w:rsidR="008D15E4">
        <w:rPr>
          <w:rFonts w:ascii="Times New Roman" w:eastAsia="Perpetua" w:hAnsi="Times New Roman" w:cs="Times New Roman"/>
          <w:b/>
          <w:color w:val="000000" w:themeColor="text1"/>
          <w:sz w:val="24"/>
          <w:szCs w:val="24"/>
          <w:lang w:val="bg-BG"/>
        </w:rPr>
        <w:t>16</w:t>
      </w:r>
      <w:r w:rsidRPr="00D52D35">
        <w:rPr>
          <w:rFonts w:ascii="Times New Roman" w:eastAsia="Perpetua" w:hAnsi="Times New Roman" w:cs="Times New Roman"/>
          <w:color w:val="000000" w:themeColor="text1"/>
          <w:sz w:val="24"/>
          <w:szCs w:val="24"/>
          <w:lang w:val="bg-BG"/>
        </w:rPr>
        <w:t xml:space="preserve">. </w:t>
      </w:r>
      <w:r w:rsidR="00D52D35" w:rsidRPr="00D52D35">
        <w:rPr>
          <w:rFonts w:ascii="Times New Roman" w:eastAsia="Perpetua" w:hAnsi="Times New Roman" w:cs="Times New Roman"/>
          <w:color w:val="000000" w:themeColor="text1"/>
          <w:sz w:val="24"/>
          <w:szCs w:val="24"/>
          <w:lang w:val="bg-BG"/>
        </w:rPr>
        <w:t>Състояние на ж</w:t>
      </w:r>
      <w:r w:rsidRPr="00D52D35">
        <w:rPr>
          <w:rFonts w:ascii="Times New Roman" w:eastAsia="Perpetua" w:hAnsi="Times New Roman" w:cs="Times New Roman"/>
          <w:color w:val="000000" w:themeColor="text1"/>
          <w:sz w:val="24"/>
          <w:szCs w:val="24"/>
        </w:rPr>
        <w:t>ел</w:t>
      </w:r>
      <w:r w:rsidRPr="00C55906">
        <w:rPr>
          <w:rFonts w:ascii="Times New Roman" w:eastAsia="Perpetua" w:hAnsi="Times New Roman" w:cs="Times New Roman"/>
          <w:color w:val="000000" w:themeColor="text1"/>
          <w:sz w:val="24"/>
          <w:szCs w:val="24"/>
        </w:rPr>
        <w:t>езопътна</w:t>
      </w:r>
      <w:r w:rsidR="00D52D35">
        <w:rPr>
          <w:rFonts w:ascii="Times New Roman" w:eastAsia="Perpetua" w:hAnsi="Times New Roman" w:cs="Times New Roman"/>
          <w:color w:val="000000" w:themeColor="text1"/>
          <w:sz w:val="24"/>
          <w:szCs w:val="24"/>
          <w:lang w:val="bg-BG"/>
        </w:rPr>
        <w:t>та</w:t>
      </w:r>
      <w:r w:rsidRPr="00C55906">
        <w:rPr>
          <w:rFonts w:ascii="Times New Roman" w:eastAsia="Perpetua" w:hAnsi="Times New Roman" w:cs="Times New Roman"/>
          <w:color w:val="000000" w:themeColor="text1"/>
          <w:sz w:val="24"/>
          <w:szCs w:val="24"/>
        </w:rPr>
        <w:t xml:space="preserve"> мрежа към 31.12.201</w:t>
      </w:r>
      <w:r w:rsidR="00AB1BCE" w:rsidRPr="00C55906">
        <w:rPr>
          <w:rFonts w:ascii="Times New Roman" w:eastAsia="Perpetua" w:hAnsi="Times New Roman" w:cs="Times New Roman"/>
          <w:color w:val="000000" w:themeColor="text1"/>
          <w:sz w:val="24"/>
          <w:szCs w:val="24"/>
          <w:lang w:val="bg-BG"/>
        </w:rPr>
        <w:t>9</w:t>
      </w:r>
      <w:r w:rsidRPr="00C55906">
        <w:rPr>
          <w:rFonts w:ascii="Times New Roman" w:eastAsia="Perpetua" w:hAnsi="Times New Roman" w:cs="Times New Roman"/>
          <w:color w:val="000000" w:themeColor="text1"/>
          <w:sz w:val="24"/>
          <w:szCs w:val="24"/>
          <w:lang w:val="bg-BG"/>
        </w:rPr>
        <w:t xml:space="preserve"> </w:t>
      </w:r>
      <w:r w:rsidRPr="00C55906">
        <w:rPr>
          <w:rFonts w:ascii="Times New Roman" w:eastAsia="Perpetua" w:hAnsi="Times New Roman" w:cs="Times New Roman"/>
          <w:color w:val="000000" w:themeColor="text1"/>
          <w:sz w:val="24"/>
          <w:szCs w:val="24"/>
        </w:rPr>
        <w:t>г.</w:t>
      </w:r>
      <w:r w:rsidR="00D52D35">
        <w:rPr>
          <w:rFonts w:ascii="Times New Roman" w:eastAsia="Perpetua" w:hAnsi="Times New Roman" w:cs="Times New Roman"/>
          <w:color w:val="000000" w:themeColor="text1"/>
          <w:sz w:val="24"/>
          <w:szCs w:val="24"/>
          <w:lang w:val="bg-BG"/>
        </w:rPr>
        <w:t xml:space="preserve"> по райони на Р. България</w:t>
      </w:r>
    </w:p>
    <w:tbl>
      <w:tblPr>
        <w:tblW w:w="10065"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0"/>
        <w:gridCol w:w="1656"/>
        <w:gridCol w:w="1560"/>
        <w:gridCol w:w="1559"/>
        <w:gridCol w:w="2410"/>
      </w:tblGrid>
      <w:tr w:rsidR="008D2547" w:rsidRPr="00A660EC" w:rsidTr="00D52D35">
        <w:tc>
          <w:tcPr>
            <w:tcW w:w="2880" w:type="dxa"/>
            <w:tcBorders>
              <w:top w:val="thickThinSmallGap" w:sz="24" w:space="0" w:color="auto"/>
              <w:left w:val="thickThinSmallGap" w:sz="24" w:space="0" w:color="auto"/>
            </w:tcBorders>
            <w:shd w:val="clear" w:color="auto" w:fill="auto"/>
          </w:tcPr>
          <w:p w:rsidR="008D2547" w:rsidRPr="00A660EC" w:rsidRDefault="008D2547" w:rsidP="0083230C">
            <w:pPr>
              <w:spacing w:after="160" w:line="276" w:lineRule="auto"/>
              <w:ind w:left="-113" w:firstLine="142"/>
              <w:contextualSpacing/>
              <w:rPr>
                <w:rFonts w:ascii="Perpetua" w:eastAsia="Perpetua" w:hAnsi="Perpetua" w:cs="Times New Roman"/>
                <w:b/>
                <w:bCs/>
                <w:i/>
                <w:color w:val="000000" w:themeColor="text1"/>
              </w:rPr>
            </w:pPr>
            <w:r w:rsidRPr="00A660EC">
              <w:rPr>
                <w:rFonts w:ascii="Times New Roman" w:eastAsia="Perpetua" w:hAnsi="Times New Roman" w:cs="Times New Roman"/>
                <w:b/>
                <w:bCs/>
                <w:i/>
                <w:color w:val="000000" w:themeColor="text1"/>
              </w:rPr>
              <w:t>Райони</w:t>
            </w:r>
            <w:r w:rsidRPr="00A660EC">
              <w:rPr>
                <w:rFonts w:ascii="Perpetua" w:eastAsia="Perpetua" w:hAnsi="Perpetua" w:cs="Times New Roman"/>
                <w:b/>
                <w:bCs/>
                <w:i/>
                <w:color w:val="000000" w:themeColor="text1"/>
              </w:rPr>
              <w:t xml:space="preserve"> </w:t>
            </w:r>
            <w:r w:rsidRPr="00A660EC">
              <w:rPr>
                <w:rFonts w:ascii="Times New Roman" w:eastAsia="Perpetua" w:hAnsi="Times New Roman" w:cs="Times New Roman"/>
                <w:b/>
                <w:bCs/>
                <w:i/>
                <w:color w:val="000000" w:themeColor="text1"/>
              </w:rPr>
              <w:t>и</w:t>
            </w:r>
            <w:r w:rsidRPr="00A660EC">
              <w:rPr>
                <w:rFonts w:ascii="Perpetua" w:eastAsia="Perpetua" w:hAnsi="Perpetua" w:cs="Times New Roman"/>
                <w:b/>
                <w:bCs/>
                <w:i/>
                <w:color w:val="000000" w:themeColor="text1"/>
              </w:rPr>
              <w:t xml:space="preserve"> </w:t>
            </w:r>
            <w:r w:rsidRPr="00A660EC">
              <w:rPr>
                <w:rFonts w:ascii="Times New Roman" w:eastAsia="Perpetua" w:hAnsi="Times New Roman" w:cs="Times New Roman"/>
                <w:b/>
                <w:bCs/>
                <w:i/>
                <w:color w:val="000000" w:themeColor="text1"/>
              </w:rPr>
              <w:t>области</w:t>
            </w:r>
          </w:p>
        </w:tc>
        <w:tc>
          <w:tcPr>
            <w:tcW w:w="1656" w:type="dxa"/>
            <w:tcBorders>
              <w:top w:val="thickThinSmallGap" w:sz="24" w:space="0" w:color="auto"/>
            </w:tcBorders>
            <w:shd w:val="clear" w:color="auto" w:fill="auto"/>
          </w:tcPr>
          <w:p w:rsidR="008D2547" w:rsidRPr="00A660EC" w:rsidRDefault="008D2547" w:rsidP="008D2547">
            <w:pPr>
              <w:spacing w:after="160" w:line="276" w:lineRule="auto"/>
              <w:contextualSpacing/>
              <w:rPr>
                <w:rFonts w:ascii="Perpetua" w:eastAsia="Perpetua" w:hAnsi="Perpetua" w:cs="Times New Roman"/>
                <w:b/>
                <w:bCs/>
                <w:i/>
                <w:color w:val="000000" w:themeColor="text1"/>
              </w:rPr>
            </w:pPr>
            <w:r w:rsidRPr="00A660EC">
              <w:rPr>
                <w:rFonts w:ascii="Times New Roman" w:eastAsia="Perpetua" w:hAnsi="Times New Roman" w:cs="Times New Roman"/>
                <w:b/>
                <w:bCs/>
                <w:i/>
                <w:color w:val="000000" w:themeColor="text1"/>
              </w:rPr>
              <w:t>Дължина</w:t>
            </w:r>
            <w:r w:rsidRPr="00A660EC">
              <w:rPr>
                <w:rFonts w:ascii="Perpetua" w:eastAsia="Perpetua" w:hAnsi="Perpetua" w:cs="Times New Roman"/>
                <w:b/>
                <w:bCs/>
                <w:i/>
                <w:color w:val="000000" w:themeColor="text1"/>
              </w:rPr>
              <w:t xml:space="preserve"> </w:t>
            </w:r>
            <w:r w:rsidRPr="00A660EC">
              <w:rPr>
                <w:rFonts w:ascii="Times New Roman" w:eastAsia="Perpetua" w:hAnsi="Times New Roman" w:cs="Times New Roman"/>
                <w:b/>
                <w:bCs/>
                <w:i/>
                <w:color w:val="000000" w:themeColor="text1"/>
              </w:rPr>
              <w:t>на</w:t>
            </w:r>
            <w:r w:rsidRPr="00A660EC">
              <w:rPr>
                <w:rFonts w:ascii="Perpetua" w:eastAsia="Perpetua" w:hAnsi="Perpetua" w:cs="Times New Roman"/>
                <w:b/>
                <w:bCs/>
                <w:i/>
                <w:color w:val="000000" w:themeColor="text1"/>
              </w:rPr>
              <w:t xml:space="preserve">  </w:t>
            </w:r>
            <w:r w:rsidRPr="00A660EC">
              <w:rPr>
                <w:rFonts w:ascii="Times New Roman" w:eastAsia="Perpetua" w:hAnsi="Times New Roman" w:cs="Times New Roman"/>
                <w:b/>
                <w:bCs/>
                <w:i/>
                <w:color w:val="000000" w:themeColor="text1"/>
              </w:rPr>
              <w:t>жп</w:t>
            </w:r>
            <w:r w:rsidRPr="00A660EC">
              <w:rPr>
                <w:rFonts w:ascii="Perpetua" w:eastAsia="Perpetua" w:hAnsi="Perpetua" w:cs="Times New Roman"/>
                <w:b/>
                <w:bCs/>
                <w:i/>
                <w:color w:val="000000" w:themeColor="text1"/>
              </w:rPr>
              <w:t xml:space="preserve"> </w:t>
            </w:r>
            <w:r w:rsidRPr="00A660EC">
              <w:rPr>
                <w:rFonts w:ascii="Times New Roman" w:eastAsia="Perpetua" w:hAnsi="Times New Roman" w:cs="Times New Roman"/>
                <w:b/>
                <w:bCs/>
                <w:i/>
                <w:color w:val="000000" w:themeColor="text1"/>
              </w:rPr>
              <w:t>мрежата</w:t>
            </w:r>
          </w:p>
          <w:p w:rsidR="008D2547" w:rsidRPr="00A660EC" w:rsidRDefault="008D2547" w:rsidP="008D2547">
            <w:pPr>
              <w:spacing w:after="160" w:line="276" w:lineRule="auto"/>
              <w:contextualSpacing/>
              <w:rPr>
                <w:rFonts w:ascii="Perpetua" w:eastAsia="Perpetua" w:hAnsi="Perpetua" w:cs="Times New Roman"/>
                <w:b/>
                <w:bCs/>
                <w:i/>
                <w:color w:val="000000" w:themeColor="text1"/>
              </w:rPr>
            </w:pPr>
            <w:r w:rsidRPr="00A660EC">
              <w:rPr>
                <w:rFonts w:ascii="Perpetua" w:eastAsia="Perpetua" w:hAnsi="Perpetua" w:cs="Times New Roman"/>
                <w:b/>
                <w:bCs/>
                <w:i/>
                <w:color w:val="000000" w:themeColor="text1"/>
              </w:rPr>
              <w:t>(</w:t>
            </w:r>
            <w:r w:rsidRPr="00A660EC">
              <w:rPr>
                <w:rFonts w:ascii="Times New Roman" w:eastAsia="Perpetua" w:hAnsi="Times New Roman" w:cs="Times New Roman"/>
                <w:b/>
                <w:bCs/>
                <w:i/>
                <w:color w:val="000000" w:themeColor="text1"/>
              </w:rPr>
              <w:t>км</w:t>
            </w:r>
            <w:r w:rsidRPr="00A660EC">
              <w:rPr>
                <w:rFonts w:ascii="Perpetua" w:eastAsia="Perpetua" w:hAnsi="Perpetua" w:cs="Times New Roman"/>
                <w:b/>
                <w:bCs/>
                <w:i/>
                <w:color w:val="000000" w:themeColor="text1"/>
              </w:rPr>
              <w:t>.)</w:t>
            </w:r>
          </w:p>
        </w:tc>
        <w:tc>
          <w:tcPr>
            <w:tcW w:w="1560" w:type="dxa"/>
            <w:tcBorders>
              <w:top w:val="thickThinSmallGap" w:sz="24" w:space="0" w:color="auto"/>
            </w:tcBorders>
            <w:shd w:val="clear" w:color="auto" w:fill="auto"/>
          </w:tcPr>
          <w:p w:rsidR="008D2547" w:rsidRPr="00A660EC" w:rsidRDefault="00B5035B" w:rsidP="008D2547">
            <w:pPr>
              <w:spacing w:after="160" w:line="276" w:lineRule="auto"/>
              <w:contextualSpacing/>
              <w:rPr>
                <w:rFonts w:ascii="Perpetua" w:eastAsia="Perpetua" w:hAnsi="Perpetua" w:cs="Times New Roman"/>
                <w:b/>
                <w:bCs/>
                <w:i/>
                <w:color w:val="000000" w:themeColor="text1"/>
              </w:rPr>
            </w:pPr>
            <w:r w:rsidRPr="00A660EC">
              <w:rPr>
                <w:rFonts w:ascii="Times New Roman" w:eastAsia="Perpetua" w:hAnsi="Times New Roman" w:cs="Times New Roman"/>
                <w:b/>
                <w:bCs/>
                <w:i/>
                <w:color w:val="000000" w:themeColor="text1"/>
              </w:rPr>
              <w:t>Удвоени</w:t>
            </w:r>
            <w:r w:rsidR="008D2547" w:rsidRPr="00A660EC">
              <w:rPr>
                <w:rFonts w:ascii="Perpetua" w:eastAsia="Perpetua" w:hAnsi="Perpetua" w:cs="Times New Roman"/>
                <w:b/>
                <w:bCs/>
                <w:i/>
                <w:color w:val="000000" w:themeColor="text1"/>
              </w:rPr>
              <w:t xml:space="preserve"> </w:t>
            </w:r>
            <w:r w:rsidR="008D2547" w:rsidRPr="00A660EC">
              <w:rPr>
                <w:rFonts w:ascii="Times New Roman" w:eastAsia="Perpetua" w:hAnsi="Times New Roman" w:cs="Times New Roman"/>
                <w:b/>
                <w:bCs/>
                <w:i/>
                <w:color w:val="000000" w:themeColor="text1"/>
              </w:rPr>
              <w:t>жп</w:t>
            </w:r>
            <w:r w:rsidR="008D2547" w:rsidRPr="00A660EC">
              <w:rPr>
                <w:rFonts w:ascii="Perpetua" w:eastAsia="Perpetua" w:hAnsi="Perpetua" w:cs="Times New Roman"/>
                <w:b/>
                <w:bCs/>
                <w:i/>
                <w:color w:val="000000" w:themeColor="text1"/>
              </w:rPr>
              <w:t xml:space="preserve"> </w:t>
            </w:r>
            <w:r w:rsidR="008D2547" w:rsidRPr="00A660EC">
              <w:rPr>
                <w:rFonts w:ascii="Times New Roman" w:eastAsia="Perpetua" w:hAnsi="Times New Roman" w:cs="Times New Roman"/>
                <w:b/>
                <w:bCs/>
                <w:i/>
                <w:color w:val="000000" w:themeColor="text1"/>
              </w:rPr>
              <w:t>линии</w:t>
            </w:r>
          </w:p>
          <w:p w:rsidR="008D2547" w:rsidRPr="00A660EC" w:rsidRDefault="008D2547" w:rsidP="008D2547">
            <w:pPr>
              <w:spacing w:after="160" w:line="276" w:lineRule="auto"/>
              <w:contextualSpacing/>
              <w:rPr>
                <w:rFonts w:ascii="Perpetua" w:eastAsia="Perpetua" w:hAnsi="Perpetua" w:cs="Times New Roman"/>
                <w:b/>
                <w:bCs/>
                <w:i/>
                <w:color w:val="000000" w:themeColor="text1"/>
              </w:rPr>
            </w:pPr>
            <w:r w:rsidRPr="00A660EC">
              <w:rPr>
                <w:rFonts w:ascii="Perpetua" w:eastAsia="Perpetua" w:hAnsi="Perpetua" w:cs="Times New Roman"/>
                <w:b/>
                <w:bCs/>
                <w:i/>
                <w:color w:val="000000" w:themeColor="text1"/>
              </w:rPr>
              <w:t>(</w:t>
            </w:r>
            <w:r w:rsidRPr="00A660EC">
              <w:rPr>
                <w:rFonts w:ascii="Times New Roman" w:eastAsia="Perpetua" w:hAnsi="Times New Roman" w:cs="Times New Roman"/>
                <w:b/>
                <w:bCs/>
                <w:i/>
                <w:color w:val="000000" w:themeColor="text1"/>
              </w:rPr>
              <w:t>км</w:t>
            </w:r>
            <w:r w:rsidRPr="00A660EC">
              <w:rPr>
                <w:rFonts w:ascii="Perpetua" w:eastAsia="Perpetua" w:hAnsi="Perpetua" w:cs="Times New Roman"/>
                <w:b/>
                <w:bCs/>
                <w:i/>
                <w:color w:val="000000" w:themeColor="text1"/>
              </w:rPr>
              <w:t>.)</w:t>
            </w:r>
          </w:p>
        </w:tc>
        <w:tc>
          <w:tcPr>
            <w:tcW w:w="1559" w:type="dxa"/>
            <w:tcBorders>
              <w:top w:val="thickThinSmallGap" w:sz="24" w:space="0" w:color="auto"/>
            </w:tcBorders>
            <w:shd w:val="clear" w:color="auto" w:fill="auto"/>
          </w:tcPr>
          <w:p w:rsidR="008D2547" w:rsidRPr="00A660EC" w:rsidRDefault="008D2547" w:rsidP="008D2547">
            <w:pPr>
              <w:spacing w:after="160" w:line="276" w:lineRule="auto"/>
              <w:contextualSpacing/>
              <w:rPr>
                <w:rFonts w:ascii="Perpetua" w:eastAsia="Perpetua" w:hAnsi="Perpetua" w:cs="Times New Roman"/>
                <w:b/>
                <w:bCs/>
                <w:i/>
                <w:color w:val="000000" w:themeColor="text1"/>
              </w:rPr>
            </w:pPr>
            <w:r w:rsidRPr="00A660EC">
              <w:rPr>
                <w:rFonts w:ascii="Times New Roman" w:eastAsia="Perpetua" w:hAnsi="Times New Roman" w:cs="Times New Roman"/>
                <w:b/>
                <w:bCs/>
                <w:i/>
                <w:color w:val="000000" w:themeColor="text1"/>
              </w:rPr>
              <w:t>Електриф</w:t>
            </w:r>
            <w:r w:rsidR="00B5035B" w:rsidRPr="00A660EC">
              <w:rPr>
                <w:rFonts w:ascii="Times New Roman" w:eastAsia="Perpetua" w:hAnsi="Times New Roman" w:cs="Times New Roman"/>
                <w:b/>
                <w:bCs/>
                <w:i/>
                <w:color w:val="000000" w:themeColor="text1"/>
                <w:lang w:val="bg-BG"/>
              </w:rPr>
              <w:t>.</w:t>
            </w:r>
            <w:r w:rsidRPr="00A660EC">
              <w:rPr>
                <w:rFonts w:ascii="Perpetua" w:eastAsia="Perpetua" w:hAnsi="Perpetua" w:cs="Times New Roman"/>
                <w:b/>
                <w:bCs/>
                <w:i/>
                <w:color w:val="000000" w:themeColor="text1"/>
              </w:rPr>
              <w:t xml:space="preserve"> </w:t>
            </w:r>
            <w:r w:rsidRPr="00A660EC">
              <w:rPr>
                <w:rFonts w:ascii="Times New Roman" w:eastAsia="Perpetua" w:hAnsi="Times New Roman" w:cs="Times New Roman"/>
                <w:b/>
                <w:bCs/>
                <w:i/>
                <w:color w:val="000000" w:themeColor="text1"/>
              </w:rPr>
              <w:t>жп</w:t>
            </w:r>
          </w:p>
          <w:p w:rsidR="008D2547" w:rsidRPr="00A660EC" w:rsidRDefault="008D2547" w:rsidP="008D2547">
            <w:pPr>
              <w:spacing w:after="160" w:line="276" w:lineRule="auto"/>
              <w:contextualSpacing/>
              <w:rPr>
                <w:rFonts w:ascii="Perpetua" w:eastAsia="Perpetua" w:hAnsi="Perpetua" w:cs="Times New Roman"/>
                <w:b/>
                <w:bCs/>
                <w:i/>
                <w:color w:val="000000" w:themeColor="text1"/>
              </w:rPr>
            </w:pPr>
            <w:r w:rsidRPr="00A660EC">
              <w:rPr>
                <w:rFonts w:ascii="Times New Roman" w:eastAsia="Perpetua" w:hAnsi="Times New Roman" w:cs="Times New Roman"/>
                <w:b/>
                <w:bCs/>
                <w:i/>
                <w:color w:val="000000" w:themeColor="text1"/>
              </w:rPr>
              <w:t>линии</w:t>
            </w:r>
          </w:p>
          <w:p w:rsidR="008D2547" w:rsidRPr="00A660EC" w:rsidRDefault="008D2547" w:rsidP="008D2547">
            <w:pPr>
              <w:spacing w:after="160" w:line="276" w:lineRule="auto"/>
              <w:contextualSpacing/>
              <w:rPr>
                <w:rFonts w:ascii="Perpetua" w:eastAsia="Perpetua" w:hAnsi="Perpetua" w:cs="Times New Roman"/>
                <w:b/>
                <w:bCs/>
                <w:i/>
                <w:color w:val="000000" w:themeColor="text1"/>
              </w:rPr>
            </w:pPr>
            <w:r w:rsidRPr="00A660EC">
              <w:rPr>
                <w:rFonts w:ascii="Perpetua" w:eastAsia="Perpetua" w:hAnsi="Perpetua" w:cs="Times New Roman"/>
                <w:b/>
                <w:bCs/>
                <w:i/>
                <w:color w:val="000000" w:themeColor="text1"/>
              </w:rPr>
              <w:t>(</w:t>
            </w:r>
            <w:r w:rsidRPr="00A660EC">
              <w:rPr>
                <w:rFonts w:ascii="Times New Roman" w:eastAsia="Perpetua" w:hAnsi="Times New Roman" w:cs="Times New Roman"/>
                <w:b/>
                <w:bCs/>
                <w:i/>
                <w:color w:val="000000" w:themeColor="text1"/>
              </w:rPr>
              <w:t>км</w:t>
            </w:r>
            <w:r w:rsidRPr="00A660EC">
              <w:rPr>
                <w:rFonts w:ascii="Perpetua" w:eastAsia="Perpetua" w:hAnsi="Perpetua" w:cs="Times New Roman"/>
                <w:b/>
                <w:bCs/>
                <w:i/>
                <w:color w:val="000000" w:themeColor="text1"/>
              </w:rPr>
              <w:t>.)</w:t>
            </w:r>
          </w:p>
        </w:tc>
        <w:tc>
          <w:tcPr>
            <w:tcW w:w="2410" w:type="dxa"/>
            <w:tcBorders>
              <w:top w:val="thickThinSmallGap" w:sz="24" w:space="0" w:color="auto"/>
              <w:right w:val="thickThinSmallGap" w:sz="24" w:space="0" w:color="auto"/>
            </w:tcBorders>
            <w:shd w:val="clear" w:color="auto" w:fill="auto"/>
          </w:tcPr>
          <w:p w:rsidR="008D2547" w:rsidRPr="00A660EC" w:rsidRDefault="008D2547" w:rsidP="008D2547">
            <w:pPr>
              <w:spacing w:after="160" w:line="276" w:lineRule="auto"/>
              <w:contextualSpacing/>
              <w:rPr>
                <w:rFonts w:ascii="Perpetua" w:eastAsia="Perpetua" w:hAnsi="Perpetua" w:cs="Times New Roman"/>
                <w:b/>
                <w:bCs/>
                <w:i/>
                <w:color w:val="000000" w:themeColor="text1"/>
              </w:rPr>
            </w:pPr>
            <w:r w:rsidRPr="00A660EC">
              <w:rPr>
                <w:rFonts w:ascii="Times New Roman" w:eastAsia="Perpetua" w:hAnsi="Times New Roman" w:cs="Times New Roman"/>
                <w:b/>
                <w:bCs/>
                <w:i/>
                <w:color w:val="000000" w:themeColor="text1"/>
              </w:rPr>
              <w:t>Гъстота</w:t>
            </w:r>
            <w:r w:rsidRPr="00A660EC">
              <w:rPr>
                <w:rFonts w:ascii="Perpetua" w:eastAsia="Perpetua" w:hAnsi="Perpetua" w:cs="Times New Roman"/>
                <w:b/>
                <w:bCs/>
                <w:i/>
                <w:color w:val="000000" w:themeColor="text1"/>
              </w:rPr>
              <w:t xml:space="preserve"> </w:t>
            </w:r>
            <w:r w:rsidRPr="00A660EC">
              <w:rPr>
                <w:rFonts w:ascii="Times New Roman" w:eastAsia="Perpetua" w:hAnsi="Times New Roman" w:cs="Times New Roman"/>
                <w:b/>
                <w:bCs/>
                <w:i/>
                <w:color w:val="000000" w:themeColor="text1"/>
              </w:rPr>
              <w:t>на</w:t>
            </w:r>
            <w:r w:rsidRPr="00A660EC">
              <w:rPr>
                <w:rFonts w:ascii="Perpetua" w:eastAsia="Perpetua" w:hAnsi="Perpetua" w:cs="Times New Roman"/>
                <w:b/>
                <w:bCs/>
                <w:i/>
                <w:color w:val="000000" w:themeColor="text1"/>
              </w:rPr>
              <w:t xml:space="preserve"> </w:t>
            </w:r>
            <w:r w:rsidRPr="00A660EC">
              <w:rPr>
                <w:rFonts w:ascii="Times New Roman" w:eastAsia="Perpetua" w:hAnsi="Times New Roman" w:cs="Times New Roman"/>
                <w:b/>
                <w:bCs/>
                <w:i/>
                <w:color w:val="000000" w:themeColor="text1"/>
              </w:rPr>
              <w:t>жп</w:t>
            </w:r>
            <w:r w:rsidRPr="00A660EC">
              <w:rPr>
                <w:rFonts w:ascii="Perpetua" w:eastAsia="Perpetua" w:hAnsi="Perpetua" w:cs="Times New Roman"/>
                <w:b/>
                <w:bCs/>
                <w:i/>
                <w:color w:val="000000" w:themeColor="text1"/>
              </w:rPr>
              <w:t xml:space="preserve"> </w:t>
            </w:r>
            <w:r w:rsidRPr="00A660EC">
              <w:rPr>
                <w:rFonts w:ascii="Times New Roman" w:eastAsia="Perpetua" w:hAnsi="Times New Roman" w:cs="Times New Roman"/>
                <w:b/>
                <w:bCs/>
                <w:i/>
                <w:color w:val="000000" w:themeColor="text1"/>
              </w:rPr>
              <w:t>мрежата</w:t>
            </w:r>
            <w:r w:rsidRPr="00A660EC">
              <w:rPr>
                <w:rFonts w:ascii="Perpetua" w:eastAsia="Perpetua" w:hAnsi="Perpetua" w:cs="Times New Roman"/>
                <w:b/>
                <w:bCs/>
                <w:i/>
                <w:color w:val="000000" w:themeColor="text1"/>
              </w:rPr>
              <w:t xml:space="preserve"> </w:t>
            </w:r>
            <w:r w:rsidRPr="00A660EC">
              <w:rPr>
                <w:rFonts w:ascii="Times New Roman" w:eastAsia="Perpetua" w:hAnsi="Times New Roman" w:cs="Times New Roman"/>
                <w:b/>
                <w:bCs/>
                <w:i/>
                <w:color w:val="000000" w:themeColor="text1"/>
              </w:rPr>
              <w:t>(км./1000 кв. км.)</w:t>
            </w:r>
          </w:p>
        </w:tc>
      </w:tr>
      <w:tr w:rsidR="008D2547" w:rsidRPr="00A660EC" w:rsidTr="00D52D35">
        <w:tc>
          <w:tcPr>
            <w:tcW w:w="2880" w:type="dxa"/>
            <w:tcBorders>
              <w:left w:val="thickThinSmallGap" w:sz="24" w:space="0" w:color="auto"/>
            </w:tcBorders>
            <w:shd w:val="clear" w:color="auto" w:fill="C9C9C9" w:themeFill="accent1" w:themeFillTint="66"/>
          </w:tcPr>
          <w:p w:rsidR="008D2547" w:rsidRPr="00A660EC" w:rsidRDefault="008D2547" w:rsidP="0083230C">
            <w:pPr>
              <w:spacing w:after="160" w:line="276" w:lineRule="auto"/>
              <w:ind w:left="-113" w:firstLine="142"/>
              <w:contextualSpacing/>
              <w:rPr>
                <w:rFonts w:ascii="Perpetua" w:eastAsia="Perpetua" w:hAnsi="Perpetua" w:cs="Times New Roman"/>
                <w:b/>
                <w:bCs/>
                <w:i/>
                <w:color w:val="000000" w:themeColor="text1"/>
              </w:rPr>
            </w:pPr>
            <w:r w:rsidRPr="00A660EC">
              <w:rPr>
                <w:rFonts w:ascii="Times New Roman" w:eastAsia="Perpetua" w:hAnsi="Times New Roman" w:cs="Times New Roman"/>
                <w:b/>
                <w:bCs/>
                <w:i/>
                <w:color w:val="000000" w:themeColor="text1"/>
              </w:rPr>
              <w:t>БЪЛГАРИЯ</w:t>
            </w:r>
          </w:p>
        </w:tc>
        <w:tc>
          <w:tcPr>
            <w:tcW w:w="1656" w:type="dxa"/>
            <w:shd w:val="clear" w:color="auto" w:fill="C9C9C9" w:themeFill="accent1" w:themeFillTint="66"/>
            <w:vAlign w:val="center"/>
          </w:tcPr>
          <w:p w:rsidR="008D2547" w:rsidRPr="00A660EC"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A660EC">
              <w:rPr>
                <w:rFonts w:ascii="Times New Roman" w:eastAsia="Perpetua" w:hAnsi="Times New Roman" w:cs="Times New Roman"/>
                <w:b/>
                <w:bCs/>
                <w:color w:val="000000" w:themeColor="text1"/>
                <w:sz w:val="20"/>
                <w:szCs w:val="20"/>
              </w:rPr>
              <w:t>4 0</w:t>
            </w:r>
            <w:r w:rsidR="00D62BEE" w:rsidRPr="00A660EC">
              <w:rPr>
                <w:rFonts w:ascii="Times New Roman" w:eastAsia="Perpetua" w:hAnsi="Times New Roman" w:cs="Times New Roman"/>
                <w:b/>
                <w:bCs/>
                <w:color w:val="000000" w:themeColor="text1"/>
                <w:sz w:val="20"/>
                <w:szCs w:val="20"/>
                <w:lang w:val="bg-BG"/>
              </w:rPr>
              <w:t>30</w:t>
            </w:r>
          </w:p>
        </w:tc>
        <w:tc>
          <w:tcPr>
            <w:tcW w:w="1560" w:type="dxa"/>
            <w:shd w:val="clear" w:color="auto" w:fill="C9C9C9" w:themeFill="accent1" w:themeFillTint="66"/>
            <w:vAlign w:val="center"/>
          </w:tcPr>
          <w:p w:rsidR="008D2547" w:rsidRPr="00A660EC"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A660EC">
              <w:rPr>
                <w:rFonts w:ascii="Times New Roman" w:eastAsia="Perpetua" w:hAnsi="Times New Roman" w:cs="Times New Roman"/>
                <w:b/>
                <w:bCs/>
                <w:color w:val="000000" w:themeColor="text1"/>
                <w:sz w:val="20"/>
                <w:szCs w:val="20"/>
              </w:rPr>
              <w:t>9</w:t>
            </w:r>
            <w:r w:rsidR="00D62BEE" w:rsidRPr="00A660EC">
              <w:rPr>
                <w:rFonts w:ascii="Times New Roman" w:eastAsia="Perpetua" w:hAnsi="Times New Roman" w:cs="Times New Roman"/>
                <w:b/>
                <w:bCs/>
                <w:color w:val="000000" w:themeColor="text1"/>
                <w:sz w:val="20"/>
                <w:szCs w:val="20"/>
                <w:lang w:val="bg-BG"/>
              </w:rPr>
              <w:t>90</w:t>
            </w:r>
          </w:p>
        </w:tc>
        <w:tc>
          <w:tcPr>
            <w:tcW w:w="1559" w:type="dxa"/>
            <w:shd w:val="clear" w:color="auto" w:fill="C9C9C9" w:themeFill="accent1" w:themeFillTint="66"/>
            <w:vAlign w:val="center"/>
          </w:tcPr>
          <w:p w:rsidR="008D2547" w:rsidRPr="00A660EC"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A660EC">
              <w:rPr>
                <w:rFonts w:ascii="Times New Roman" w:eastAsia="Perpetua" w:hAnsi="Times New Roman" w:cs="Times New Roman"/>
                <w:b/>
                <w:bCs/>
                <w:color w:val="000000" w:themeColor="text1"/>
                <w:sz w:val="20"/>
                <w:szCs w:val="20"/>
              </w:rPr>
              <w:t>2 8</w:t>
            </w:r>
            <w:r w:rsidR="00D62BEE" w:rsidRPr="00A660EC">
              <w:rPr>
                <w:rFonts w:ascii="Times New Roman" w:eastAsia="Perpetua" w:hAnsi="Times New Roman" w:cs="Times New Roman"/>
                <w:b/>
                <w:bCs/>
                <w:color w:val="000000" w:themeColor="text1"/>
                <w:sz w:val="20"/>
                <w:szCs w:val="20"/>
                <w:lang w:val="bg-BG"/>
              </w:rPr>
              <w:t>70</w:t>
            </w:r>
          </w:p>
        </w:tc>
        <w:tc>
          <w:tcPr>
            <w:tcW w:w="2410" w:type="dxa"/>
            <w:tcBorders>
              <w:right w:val="thickThinSmallGap" w:sz="24" w:space="0" w:color="auto"/>
            </w:tcBorders>
            <w:shd w:val="clear" w:color="auto" w:fill="C9C9C9" w:themeFill="accent1" w:themeFillTint="66"/>
            <w:vAlign w:val="center"/>
          </w:tcPr>
          <w:p w:rsidR="008D2547" w:rsidRPr="00A660EC"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A660EC">
              <w:rPr>
                <w:rFonts w:ascii="Times New Roman" w:eastAsia="Perpetua" w:hAnsi="Times New Roman" w:cs="Times New Roman"/>
                <w:b/>
                <w:bCs/>
                <w:color w:val="000000" w:themeColor="text1"/>
                <w:sz w:val="20"/>
                <w:szCs w:val="20"/>
              </w:rPr>
              <w:t>36,</w:t>
            </w:r>
            <w:r w:rsidR="003C12FC" w:rsidRPr="00A660EC">
              <w:rPr>
                <w:rFonts w:ascii="Times New Roman" w:eastAsia="Perpetua" w:hAnsi="Times New Roman" w:cs="Times New Roman"/>
                <w:b/>
                <w:bCs/>
                <w:color w:val="000000" w:themeColor="text1"/>
                <w:sz w:val="20"/>
                <w:szCs w:val="20"/>
                <w:lang w:val="bg-BG"/>
              </w:rPr>
              <w:t>6</w:t>
            </w:r>
          </w:p>
        </w:tc>
      </w:tr>
      <w:tr w:rsidR="008D2547" w:rsidRPr="00A660EC" w:rsidTr="00D52D35">
        <w:tc>
          <w:tcPr>
            <w:tcW w:w="2880" w:type="dxa"/>
            <w:tcBorders>
              <w:left w:val="thickThinSmallGap" w:sz="24" w:space="0" w:color="auto"/>
            </w:tcBorders>
            <w:shd w:val="clear" w:color="auto" w:fill="auto"/>
          </w:tcPr>
          <w:p w:rsidR="008D2547" w:rsidRPr="00A660EC" w:rsidRDefault="008D2547" w:rsidP="0083230C">
            <w:pPr>
              <w:spacing w:after="160" w:line="276" w:lineRule="auto"/>
              <w:ind w:left="-113" w:firstLine="142"/>
              <w:contextualSpacing/>
              <w:rPr>
                <w:rFonts w:ascii="Perpetua" w:eastAsia="Perpetua" w:hAnsi="Perpetua" w:cs="Times New Roman"/>
                <w:bCs/>
                <w:i/>
                <w:color w:val="000000" w:themeColor="text1"/>
              </w:rPr>
            </w:pPr>
            <w:r w:rsidRPr="00A660EC">
              <w:rPr>
                <w:rFonts w:ascii="Times New Roman" w:eastAsia="Perpetua" w:hAnsi="Times New Roman" w:cs="Times New Roman"/>
                <w:bCs/>
                <w:i/>
                <w:color w:val="000000" w:themeColor="text1"/>
              </w:rPr>
              <w:t>Северозападен</w:t>
            </w:r>
            <w:r w:rsidRPr="00A660EC">
              <w:rPr>
                <w:rFonts w:ascii="Perpetua" w:eastAsia="Perpetua" w:hAnsi="Perpetua" w:cs="Times New Roman"/>
                <w:bCs/>
                <w:i/>
                <w:color w:val="000000" w:themeColor="text1"/>
              </w:rPr>
              <w:t xml:space="preserve"> </w:t>
            </w:r>
            <w:r w:rsidRPr="00A660EC">
              <w:rPr>
                <w:rFonts w:ascii="Times New Roman" w:eastAsia="Perpetua" w:hAnsi="Times New Roman" w:cs="Times New Roman"/>
                <w:bCs/>
                <w:i/>
                <w:color w:val="000000" w:themeColor="text1"/>
              </w:rPr>
              <w:t>район</w:t>
            </w:r>
          </w:p>
        </w:tc>
        <w:tc>
          <w:tcPr>
            <w:tcW w:w="1656"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64</w:t>
            </w:r>
            <w:r w:rsidRPr="00A660EC">
              <w:rPr>
                <w:rFonts w:ascii="Times New Roman" w:eastAsia="Perpetua" w:hAnsi="Times New Roman" w:cs="Times New Roman"/>
                <w:bCs/>
                <w:color w:val="000000" w:themeColor="text1"/>
                <w:sz w:val="20"/>
                <w:szCs w:val="20"/>
                <w:lang w:val="bg-BG"/>
              </w:rPr>
              <w:t>8</w:t>
            </w:r>
          </w:p>
        </w:tc>
        <w:tc>
          <w:tcPr>
            <w:tcW w:w="1560" w:type="dxa"/>
            <w:shd w:val="clear" w:color="auto" w:fill="auto"/>
            <w:vAlign w:val="center"/>
          </w:tcPr>
          <w:p w:rsidR="008D2547" w:rsidRPr="00A660EC" w:rsidRDefault="00D62BEE"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19</w:t>
            </w:r>
            <w:r w:rsidRPr="00A660EC">
              <w:rPr>
                <w:rFonts w:ascii="Times New Roman" w:eastAsia="Perpetua" w:hAnsi="Times New Roman" w:cs="Times New Roman"/>
                <w:bCs/>
                <w:color w:val="000000" w:themeColor="text1"/>
                <w:sz w:val="20"/>
                <w:szCs w:val="20"/>
                <w:lang w:val="bg-BG"/>
              </w:rPr>
              <w:t>2</w:t>
            </w:r>
          </w:p>
        </w:tc>
        <w:tc>
          <w:tcPr>
            <w:tcW w:w="1559"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4</w:t>
            </w:r>
            <w:r w:rsidR="00D62BEE" w:rsidRPr="00A660EC">
              <w:rPr>
                <w:rFonts w:ascii="Times New Roman" w:eastAsia="Perpetua" w:hAnsi="Times New Roman" w:cs="Times New Roman"/>
                <w:bCs/>
                <w:color w:val="000000" w:themeColor="text1"/>
                <w:sz w:val="20"/>
                <w:szCs w:val="20"/>
                <w:lang w:val="bg-BG"/>
              </w:rPr>
              <w:t>44</w:t>
            </w:r>
          </w:p>
        </w:tc>
        <w:tc>
          <w:tcPr>
            <w:tcW w:w="2410" w:type="dxa"/>
            <w:tcBorders>
              <w:right w:val="thickThinSmallGap" w:sz="24" w:space="0" w:color="auto"/>
            </w:tcBorders>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33,</w:t>
            </w:r>
            <w:r w:rsidRPr="00A660EC">
              <w:rPr>
                <w:rFonts w:ascii="Times New Roman" w:eastAsia="Perpetua" w:hAnsi="Times New Roman" w:cs="Times New Roman"/>
                <w:bCs/>
                <w:color w:val="000000" w:themeColor="text1"/>
                <w:sz w:val="20"/>
                <w:szCs w:val="20"/>
                <w:lang w:val="bg-BG"/>
              </w:rPr>
              <w:t>9</w:t>
            </w:r>
          </w:p>
        </w:tc>
      </w:tr>
      <w:tr w:rsidR="008D2547" w:rsidRPr="00A660EC" w:rsidTr="00D52D35">
        <w:tc>
          <w:tcPr>
            <w:tcW w:w="2880" w:type="dxa"/>
            <w:tcBorders>
              <w:left w:val="thickThinSmallGap" w:sz="24" w:space="0" w:color="auto"/>
            </w:tcBorders>
            <w:shd w:val="clear" w:color="auto" w:fill="auto"/>
          </w:tcPr>
          <w:p w:rsidR="008D2547" w:rsidRPr="00A660EC" w:rsidRDefault="008D2547" w:rsidP="0083230C">
            <w:pPr>
              <w:spacing w:after="160" w:line="276" w:lineRule="auto"/>
              <w:ind w:left="-113" w:firstLine="142"/>
              <w:contextualSpacing/>
              <w:rPr>
                <w:rFonts w:ascii="Perpetua" w:eastAsia="Perpetua" w:hAnsi="Perpetua" w:cs="Times New Roman"/>
                <w:bCs/>
                <w:i/>
                <w:color w:val="000000" w:themeColor="text1"/>
              </w:rPr>
            </w:pPr>
            <w:r w:rsidRPr="00A660EC">
              <w:rPr>
                <w:rFonts w:ascii="Times New Roman" w:eastAsia="Perpetua" w:hAnsi="Times New Roman" w:cs="Times New Roman"/>
                <w:bCs/>
                <w:i/>
                <w:color w:val="000000" w:themeColor="text1"/>
              </w:rPr>
              <w:t>Северен</w:t>
            </w:r>
            <w:r w:rsidRPr="00A660EC">
              <w:rPr>
                <w:rFonts w:ascii="Perpetua" w:eastAsia="Perpetua" w:hAnsi="Perpetua" w:cs="Times New Roman"/>
                <w:bCs/>
                <w:i/>
                <w:color w:val="000000" w:themeColor="text1"/>
              </w:rPr>
              <w:t xml:space="preserve"> </w:t>
            </w:r>
            <w:r w:rsidRPr="00A660EC">
              <w:rPr>
                <w:rFonts w:ascii="Times New Roman" w:eastAsia="Perpetua" w:hAnsi="Times New Roman" w:cs="Times New Roman"/>
                <w:bCs/>
                <w:i/>
                <w:color w:val="000000" w:themeColor="text1"/>
              </w:rPr>
              <w:t>централен</w:t>
            </w:r>
            <w:r w:rsidRPr="00A660EC">
              <w:rPr>
                <w:rFonts w:ascii="Perpetua" w:eastAsia="Perpetua" w:hAnsi="Perpetua" w:cs="Times New Roman"/>
                <w:bCs/>
                <w:i/>
                <w:color w:val="000000" w:themeColor="text1"/>
              </w:rPr>
              <w:t xml:space="preserve"> </w:t>
            </w:r>
            <w:r w:rsidRPr="00A660EC">
              <w:rPr>
                <w:rFonts w:ascii="Times New Roman" w:eastAsia="Perpetua" w:hAnsi="Times New Roman" w:cs="Times New Roman"/>
                <w:bCs/>
                <w:i/>
                <w:color w:val="000000" w:themeColor="text1"/>
              </w:rPr>
              <w:t>район</w:t>
            </w:r>
          </w:p>
        </w:tc>
        <w:tc>
          <w:tcPr>
            <w:tcW w:w="1656"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rPr>
            </w:pPr>
            <w:r w:rsidRPr="00A660EC">
              <w:rPr>
                <w:rFonts w:ascii="Times New Roman" w:eastAsia="Perpetua" w:hAnsi="Times New Roman" w:cs="Times New Roman"/>
                <w:bCs/>
                <w:color w:val="000000" w:themeColor="text1"/>
                <w:sz w:val="20"/>
                <w:szCs w:val="20"/>
              </w:rPr>
              <w:t>627</w:t>
            </w:r>
          </w:p>
        </w:tc>
        <w:tc>
          <w:tcPr>
            <w:tcW w:w="1560"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rPr>
            </w:pPr>
            <w:r w:rsidRPr="00A660EC">
              <w:rPr>
                <w:rFonts w:ascii="Times New Roman" w:eastAsia="Perpetua" w:hAnsi="Times New Roman" w:cs="Times New Roman"/>
                <w:bCs/>
                <w:color w:val="000000" w:themeColor="text1"/>
                <w:sz w:val="20"/>
                <w:szCs w:val="20"/>
              </w:rPr>
              <w:t>89</w:t>
            </w:r>
          </w:p>
        </w:tc>
        <w:tc>
          <w:tcPr>
            <w:tcW w:w="1559"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43</w:t>
            </w:r>
            <w:r w:rsidRPr="00A660EC">
              <w:rPr>
                <w:rFonts w:ascii="Times New Roman" w:eastAsia="Perpetua" w:hAnsi="Times New Roman" w:cs="Times New Roman"/>
                <w:bCs/>
                <w:color w:val="000000" w:themeColor="text1"/>
                <w:sz w:val="20"/>
                <w:szCs w:val="20"/>
                <w:lang w:val="bg-BG"/>
              </w:rPr>
              <w:t>6</w:t>
            </w:r>
          </w:p>
        </w:tc>
        <w:tc>
          <w:tcPr>
            <w:tcW w:w="2410" w:type="dxa"/>
            <w:tcBorders>
              <w:right w:val="thickThinSmallGap" w:sz="24" w:space="0" w:color="auto"/>
            </w:tcBorders>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4</w:t>
            </w:r>
            <w:r w:rsidR="003C12FC" w:rsidRPr="00A660EC">
              <w:rPr>
                <w:rFonts w:ascii="Times New Roman" w:eastAsia="Perpetua" w:hAnsi="Times New Roman" w:cs="Times New Roman"/>
                <w:bCs/>
                <w:color w:val="000000" w:themeColor="text1"/>
                <w:sz w:val="20"/>
                <w:szCs w:val="20"/>
                <w:lang w:val="bg-BG"/>
              </w:rPr>
              <w:t>1</w:t>
            </w:r>
            <w:r w:rsidRPr="00A660EC">
              <w:rPr>
                <w:rFonts w:ascii="Times New Roman" w:eastAsia="Perpetua" w:hAnsi="Times New Roman" w:cs="Times New Roman"/>
                <w:bCs/>
                <w:color w:val="000000" w:themeColor="text1"/>
                <w:sz w:val="20"/>
                <w:szCs w:val="20"/>
              </w:rPr>
              <w:t>,</w:t>
            </w:r>
            <w:r w:rsidR="003C12FC" w:rsidRPr="00A660EC">
              <w:rPr>
                <w:rFonts w:ascii="Times New Roman" w:eastAsia="Perpetua" w:hAnsi="Times New Roman" w:cs="Times New Roman"/>
                <w:bCs/>
                <w:color w:val="000000" w:themeColor="text1"/>
                <w:sz w:val="20"/>
                <w:szCs w:val="20"/>
                <w:lang w:val="bg-BG"/>
              </w:rPr>
              <w:t>9</w:t>
            </w:r>
          </w:p>
        </w:tc>
      </w:tr>
      <w:tr w:rsidR="008D2547" w:rsidRPr="00A660EC" w:rsidTr="00D52D35">
        <w:tc>
          <w:tcPr>
            <w:tcW w:w="2880" w:type="dxa"/>
            <w:tcBorders>
              <w:left w:val="thickThinSmallGap" w:sz="24" w:space="0" w:color="auto"/>
            </w:tcBorders>
            <w:shd w:val="clear" w:color="auto" w:fill="auto"/>
          </w:tcPr>
          <w:p w:rsidR="008D2547" w:rsidRPr="00A660EC" w:rsidRDefault="008D2547" w:rsidP="0083230C">
            <w:pPr>
              <w:spacing w:after="160" w:line="276" w:lineRule="auto"/>
              <w:ind w:left="-113" w:firstLine="142"/>
              <w:contextualSpacing/>
              <w:rPr>
                <w:rFonts w:ascii="Perpetua" w:eastAsia="Perpetua" w:hAnsi="Perpetua" w:cs="Times New Roman"/>
                <w:bCs/>
                <w:i/>
                <w:color w:val="000000" w:themeColor="text1"/>
              </w:rPr>
            </w:pPr>
            <w:r w:rsidRPr="00A660EC">
              <w:rPr>
                <w:rFonts w:ascii="Times New Roman" w:eastAsia="Perpetua" w:hAnsi="Times New Roman" w:cs="Times New Roman"/>
                <w:bCs/>
                <w:i/>
                <w:color w:val="000000" w:themeColor="text1"/>
              </w:rPr>
              <w:t>Североизточен</w:t>
            </w:r>
            <w:r w:rsidRPr="00A660EC">
              <w:rPr>
                <w:rFonts w:ascii="Perpetua" w:eastAsia="Perpetua" w:hAnsi="Perpetua" w:cs="Times New Roman"/>
                <w:bCs/>
                <w:i/>
                <w:color w:val="000000" w:themeColor="text1"/>
              </w:rPr>
              <w:t xml:space="preserve"> </w:t>
            </w:r>
            <w:r w:rsidRPr="00A660EC">
              <w:rPr>
                <w:rFonts w:ascii="Times New Roman" w:eastAsia="Perpetua" w:hAnsi="Times New Roman" w:cs="Times New Roman"/>
                <w:bCs/>
                <w:i/>
                <w:color w:val="000000" w:themeColor="text1"/>
              </w:rPr>
              <w:t>район</w:t>
            </w:r>
          </w:p>
        </w:tc>
        <w:tc>
          <w:tcPr>
            <w:tcW w:w="1656"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48</w:t>
            </w:r>
            <w:r w:rsidRPr="00A660EC">
              <w:rPr>
                <w:rFonts w:ascii="Times New Roman" w:eastAsia="Perpetua" w:hAnsi="Times New Roman" w:cs="Times New Roman"/>
                <w:bCs/>
                <w:color w:val="000000" w:themeColor="text1"/>
                <w:sz w:val="20"/>
                <w:szCs w:val="20"/>
                <w:lang w:val="bg-BG"/>
              </w:rPr>
              <w:t>4</w:t>
            </w:r>
          </w:p>
        </w:tc>
        <w:tc>
          <w:tcPr>
            <w:tcW w:w="1560"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2</w:t>
            </w:r>
            <w:r w:rsidR="00D62BEE" w:rsidRPr="00A660EC">
              <w:rPr>
                <w:rFonts w:ascii="Times New Roman" w:eastAsia="Perpetua" w:hAnsi="Times New Roman" w:cs="Times New Roman"/>
                <w:bCs/>
                <w:color w:val="000000" w:themeColor="text1"/>
                <w:sz w:val="20"/>
                <w:szCs w:val="20"/>
                <w:lang w:val="bg-BG"/>
              </w:rPr>
              <w:t>44</w:t>
            </w:r>
          </w:p>
        </w:tc>
        <w:tc>
          <w:tcPr>
            <w:tcW w:w="1559"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3</w:t>
            </w:r>
            <w:r w:rsidRPr="00A660EC">
              <w:rPr>
                <w:rFonts w:ascii="Times New Roman" w:eastAsia="Perpetua" w:hAnsi="Times New Roman" w:cs="Times New Roman"/>
                <w:bCs/>
                <w:color w:val="000000" w:themeColor="text1"/>
                <w:sz w:val="20"/>
                <w:szCs w:val="20"/>
                <w:lang w:val="bg-BG"/>
              </w:rPr>
              <w:t>69</w:t>
            </w:r>
          </w:p>
        </w:tc>
        <w:tc>
          <w:tcPr>
            <w:tcW w:w="2410" w:type="dxa"/>
            <w:tcBorders>
              <w:right w:val="thickThinSmallGap" w:sz="24" w:space="0" w:color="auto"/>
            </w:tcBorders>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33,</w:t>
            </w:r>
            <w:r w:rsidR="003C12FC" w:rsidRPr="00A660EC">
              <w:rPr>
                <w:rFonts w:ascii="Times New Roman" w:eastAsia="Perpetua" w:hAnsi="Times New Roman" w:cs="Times New Roman"/>
                <w:bCs/>
                <w:color w:val="000000" w:themeColor="text1"/>
                <w:sz w:val="20"/>
                <w:szCs w:val="20"/>
                <w:lang w:val="bg-BG"/>
              </w:rPr>
              <w:t>4</w:t>
            </w:r>
          </w:p>
        </w:tc>
      </w:tr>
      <w:tr w:rsidR="008D2547" w:rsidRPr="00A660EC" w:rsidTr="00D52D35">
        <w:tc>
          <w:tcPr>
            <w:tcW w:w="2880" w:type="dxa"/>
            <w:tcBorders>
              <w:left w:val="thickThinSmallGap" w:sz="24" w:space="0" w:color="auto"/>
            </w:tcBorders>
            <w:shd w:val="clear" w:color="auto" w:fill="auto"/>
          </w:tcPr>
          <w:p w:rsidR="008D2547" w:rsidRPr="00A660EC" w:rsidRDefault="008D2547" w:rsidP="0083230C">
            <w:pPr>
              <w:spacing w:after="160" w:line="276" w:lineRule="auto"/>
              <w:ind w:left="-113" w:firstLine="142"/>
              <w:contextualSpacing/>
              <w:rPr>
                <w:rFonts w:ascii="Perpetua" w:eastAsia="Perpetua" w:hAnsi="Perpetua" w:cs="Times New Roman"/>
                <w:bCs/>
                <w:i/>
                <w:color w:val="000000" w:themeColor="text1"/>
              </w:rPr>
            </w:pPr>
            <w:r w:rsidRPr="00A660EC">
              <w:rPr>
                <w:rFonts w:ascii="Times New Roman" w:eastAsia="Perpetua" w:hAnsi="Times New Roman" w:cs="Times New Roman"/>
                <w:bCs/>
                <w:i/>
                <w:color w:val="000000" w:themeColor="text1"/>
              </w:rPr>
              <w:t>Югозападен</w:t>
            </w:r>
            <w:r w:rsidRPr="00A660EC">
              <w:rPr>
                <w:rFonts w:ascii="Perpetua" w:eastAsia="Perpetua" w:hAnsi="Perpetua" w:cs="Times New Roman"/>
                <w:bCs/>
                <w:i/>
                <w:color w:val="000000" w:themeColor="text1"/>
              </w:rPr>
              <w:t xml:space="preserve"> </w:t>
            </w:r>
            <w:r w:rsidRPr="00A660EC">
              <w:rPr>
                <w:rFonts w:ascii="Times New Roman" w:eastAsia="Perpetua" w:hAnsi="Times New Roman" w:cs="Times New Roman"/>
                <w:bCs/>
                <w:i/>
                <w:color w:val="000000" w:themeColor="text1"/>
              </w:rPr>
              <w:t>район</w:t>
            </w:r>
          </w:p>
        </w:tc>
        <w:tc>
          <w:tcPr>
            <w:tcW w:w="1656"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8</w:t>
            </w:r>
            <w:r w:rsidRPr="00A660EC">
              <w:rPr>
                <w:rFonts w:ascii="Times New Roman" w:eastAsia="Perpetua" w:hAnsi="Times New Roman" w:cs="Times New Roman"/>
                <w:bCs/>
                <w:color w:val="000000" w:themeColor="text1"/>
                <w:sz w:val="20"/>
                <w:szCs w:val="20"/>
                <w:lang w:val="bg-BG"/>
              </w:rPr>
              <w:t>64</w:t>
            </w:r>
          </w:p>
        </w:tc>
        <w:tc>
          <w:tcPr>
            <w:tcW w:w="1560"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16</w:t>
            </w:r>
            <w:r w:rsidR="00D62BEE" w:rsidRPr="00A660EC">
              <w:rPr>
                <w:rFonts w:ascii="Times New Roman" w:eastAsia="Perpetua" w:hAnsi="Times New Roman" w:cs="Times New Roman"/>
                <w:bCs/>
                <w:color w:val="000000" w:themeColor="text1"/>
                <w:sz w:val="20"/>
                <w:szCs w:val="20"/>
                <w:lang w:val="bg-BG"/>
              </w:rPr>
              <w:t>9</w:t>
            </w:r>
          </w:p>
        </w:tc>
        <w:tc>
          <w:tcPr>
            <w:tcW w:w="1559"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6</w:t>
            </w:r>
            <w:r w:rsidRPr="00A660EC">
              <w:rPr>
                <w:rFonts w:ascii="Times New Roman" w:eastAsia="Perpetua" w:hAnsi="Times New Roman" w:cs="Times New Roman"/>
                <w:bCs/>
                <w:color w:val="000000" w:themeColor="text1"/>
                <w:sz w:val="20"/>
                <w:szCs w:val="20"/>
                <w:lang w:val="bg-BG"/>
              </w:rPr>
              <w:t>60</w:t>
            </w:r>
          </w:p>
        </w:tc>
        <w:tc>
          <w:tcPr>
            <w:tcW w:w="2410" w:type="dxa"/>
            <w:tcBorders>
              <w:right w:val="thickThinSmallGap" w:sz="24" w:space="0" w:color="auto"/>
            </w:tcBorders>
            <w:shd w:val="clear" w:color="auto" w:fill="auto"/>
            <w:vAlign w:val="center"/>
          </w:tcPr>
          <w:p w:rsidR="008D2547" w:rsidRPr="00A660EC" w:rsidRDefault="003C12FC"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4</w:t>
            </w:r>
            <w:r w:rsidRPr="00A660EC">
              <w:rPr>
                <w:rFonts w:ascii="Times New Roman" w:eastAsia="Perpetua" w:hAnsi="Times New Roman" w:cs="Times New Roman"/>
                <w:bCs/>
                <w:color w:val="000000" w:themeColor="text1"/>
                <w:sz w:val="20"/>
                <w:szCs w:val="20"/>
                <w:lang w:val="bg-BG"/>
              </w:rPr>
              <w:t>2</w:t>
            </w:r>
            <w:r w:rsidR="008D2547" w:rsidRPr="00A660EC">
              <w:rPr>
                <w:rFonts w:ascii="Times New Roman" w:eastAsia="Perpetua" w:hAnsi="Times New Roman" w:cs="Times New Roman"/>
                <w:bCs/>
                <w:color w:val="000000" w:themeColor="text1"/>
                <w:sz w:val="20"/>
                <w:szCs w:val="20"/>
              </w:rPr>
              <w:t>,</w:t>
            </w:r>
            <w:r w:rsidRPr="00A660EC">
              <w:rPr>
                <w:rFonts w:ascii="Times New Roman" w:eastAsia="Perpetua" w:hAnsi="Times New Roman" w:cs="Times New Roman"/>
                <w:bCs/>
                <w:color w:val="000000" w:themeColor="text1"/>
                <w:sz w:val="20"/>
                <w:szCs w:val="20"/>
                <w:lang w:val="bg-BG"/>
              </w:rPr>
              <w:t>5</w:t>
            </w:r>
          </w:p>
        </w:tc>
      </w:tr>
      <w:tr w:rsidR="008D2547" w:rsidRPr="00A660EC" w:rsidTr="00D52D35">
        <w:tc>
          <w:tcPr>
            <w:tcW w:w="2880" w:type="dxa"/>
            <w:tcBorders>
              <w:left w:val="thickThinSmallGap" w:sz="24" w:space="0" w:color="auto"/>
            </w:tcBorders>
            <w:shd w:val="clear" w:color="auto" w:fill="auto"/>
          </w:tcPr>
          <w:p w:rsidR="008D2547" w:rsidRPr="00A660EC" w:rsidRDefault="008D2547" w:rsidP="0083230C">
            <w:pPr>
              <w:spacing w:after="160" w:line="276" w:lineRule="auto"/>
              <w:ind w:left="-113" w:firstLine="142"/>
              <w:contextualSpacing/>
              <w:rPr>
                <w:rFonts w:ascii="Perpetua" w:eastAsia="Perpetua" w:hAnsi="Perpetua" w:cs="Times New Roman"/>
                <w:bCs/>
                <w:i/>
                <w:color w:val="000000" w:themeColor="text1"/>
              </w:rPr>
            </w:pPr>
            <w:r w:rsidRPr="00A660EC">
              <w:rPr>
                <w:rFonts w:ascii="Times New Roman" w:eastAsia="Perpetua" w:hAnsi="Times New Roman" w:cs="Times New Roman"/>
                <w:bCs/>
                <w:i/>
                <w:color w:val="000000" w:themeColor="text1"/>
              </w:rPr>
              <w:t>Южен</w:t>
            </w:r>
            <w:r w:rsidRPr="00A660EC">
              <w:rPr>
                <w:rFonts w:ascii="Perpetua" w:eastAsia="Perpetua" w:hAnsi="Perpetua" w:cs="Times New Roman"/>
                <w:bCs/>
                <w:i/>
                <w:color w:val="000000" w:themeColor="text1"/>
              </w:rPr>
              <w:t xml:space="preserve"> </w:t>
            </w:r>
            <w:r w:rsidRPr="00A660EC">
              <w:rPr>
                <w:rFonts w:ascii="Times New Roman" w:eastAsia="Perpetua" w:hAnsi="Times New Roman" w:cs="Times New Roman"/>
                <w:bCs/>
                <w:i/>
                <w:color w:val="000000" w:themeColor="text1"/>
              </w:rPr>
              <w:t>централен</w:t>
            </w:r>
            <w:r w:rsidRPr="00A660EC">
              <w:rPr>
                <w:rFonts w:ascii="Perpetua" w:eastAsia="Perpetua" w:hAnsi="Perpetua" w:cs="Times New Roman"/>
                <w:bCs/>
                <w:i/>
                <w:color w:val="000000" w:themeColor="text1"/>
              </w:rPr>
              <w:t xml:space="preserve"> </w:t>
            </w:r>
            <w:r w:rsidRPr="00A660EC">
              <w:rPr>
                <w:rFonts w:ascii="Times New Roman" w:eastAsia="Perpetua" w:hAnsi="Times New Roman" w:cs="Times New Roman"/>
                <w:bCs/>
                <w:i/>
                <w:color w:val="000000" w:themeColor="text1"/>
              </w:rPr>
              <w:t>район</w:t>
            </w:r>
          </w:p>
        </w:tc>
        <w:tc>
          <w:tcPr>
            <w:tcW w:w="1656"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7</w:t>
            </w:r>
            <w:r w:rsidRPr="00A660EC">
              <w:rPr>
                <w:rFonts w:ascii="Times New Roman" w:eastAsia="Perpetua" w:hAnsi="Times New Roman" w:cs="Times New Roman"/>
                <w:bCs/>
                <w:color w:val="000000" w:themeColor="text1"/>
                <w:sz w:val="20"/>
                <w:szCs w:val="20"/>
                <w:lang w:val="bg-BG"/>
              </w:rPr>
              <w:t>82</w:t>
            </w:r>
          </w:p>
        </w:tc>
        <w:tc>
          <w:tcPr>
            <w:tcW w:w="1560"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rPr>
            </w:pPr>
            <w:r w:rsidRPr="00A660EC">
              <w:rPr>
                <w:rFonts w:ascii="Times New Roman" w:eastAsia="Perpetua" w:hAnsi="Times New Roman" w:cs="Times New Roman"/>
                <w:bCs/>
                <w:color w:val="000000" w:themeColor="text1"/>
                <w:sz w:val="20"/>
                <w:szCs w:val="20"/>
              </w:rPr>
              <w:t>116</w:t>
            </w:r>
          </w:p>
        </w:tc>
        <w:tc>
          <w:tcPr>
            <w:tcW w:w="1559"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lang w:val="bg-BG"/>
              </w:rPr>
              <w:t>403</w:t>
            </w:r>
          </w:p>
        </w:tc>
        <w:tc>
          <w:tcPr>
            <w:tcW w:w="2410" w:type="dxa"/>
            <w:tcBorders>
              <w:right w:val="thickThinSmallGap" w:sz="24" w:space="0" w:color="auto"/>
            </w:tcBorders>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rPr>
              <w:t>3</w:t>
            </w:r>
            <w:r w:rsidR="003C12FC" w:rsidRPr="00A660EC">
              <w:rPr>
                <w:rFonts w:ascii="Times New Roman" w:eastAsia="Perpetua" w:hAnsi="Times New Roman" w:cs="Times New Roman"/>
                <w:bCs/>
                <w:color w:val="000000" w:themeColor="text1"/>
                <w:sz w:val="20"/>
                <w:szCs w:val="20"/>
                <w:lang w:val="bg-BG"/>
              </w:rPr>
              <w:t>4</w:t>
            </w:r>
            <w:r w:rsidRPr="00A660EC">
              <w:rPr>
                <w:rFonts w:ascii="Times New Roman" w:eastAsia="Perpetua" w:hAnsi="Times New Roman" w:cs="Times New Roman"/>
                <w:bCs/>
                <w:color w:val="000000" w:themeColor="text1"/>
                <w:sz w:val="20"/>
                <w:szCs w:val="20"/>
              </w:rPr>
              <w:t>,</w:t>
            </w:r>
            <w:r w:rsidR="003C12FC" w:rsidRPr="00A660EC">
              <w:rPr>
                <w:rFonts w:ascii="Times New Roman" w:eastAsia="Perpetua" w:hAnsi="Times New Roman" w:cs="Times New Roman"/>
                <w:bCs/>
                <w:color w:val="000000" w:themeColor="text1"/>
                <w:sz w:val="20"/>
                <w:szCs w:val="20"/>
                <w:lang w:val="bg-BG"/>
              </w:rPr>
              <w:t>9</w:t>
            </w:r>
          </w:p>
        </w:tc>
      </w:tr>
      <w:tr w:rsidR="008D2547" w:rsidRPr="00A660EC" w:rsidTr="00D52D35">
        <w:tc>
          <w:tcPr>
            <w:tcW w:w="2880" w:type="dxa"/>
            <w:tcBorders>
              <w:left w:val="thickThinSmallGap" w:sz="24" w:space="0" w:color="auto"/>
            </w:tcBorders>
            <w:shd w:val="clear" w:color="auto" w:fill="C9C9C9" w:themeFill="accent1" w:themeFillTint="66"/>
          </w:tcPr>
          <w:p w:rsidR="008D2547" w:rsidRPr="00A660EC" w:rsidRDefault="008D2547" w:rsidP="0083230C">
            <w:pPr>
              <w:spacing w:after="160" w:line="276" w:lineRule="auto"/>
              <w:ind w:left="-113" w:firstLine="142"/>
              <w:contextualSpacing/>
              <w:rPr>
                <w:rFonts w:ascii="Perpetua" w:eastAsia="Perpetua" w:hAnsi="Perpetua" w:cs="Times New Roman"/>
                <w:b/>
                <w:bCs/>
                <w:i/>
                <w:color w:val="000000" w:themeColor="text1"/>
              </w:rPr>
            </w:pPr>
            <w:r w:rsidRPr="00A660EC">
              <w:rPr>
                <w:rFonts w:ascii="Times New Roman" w:eastAsia="Perpetua" w:hAnsi="Times New Roman" w:cs="Times New Roman"/>
                <w:b/>
                <w:bCs/>
                <w:i/>
                <w:color w:val="000000" w:themeColor="text1"/>
              </w:rPr>
              <w:t>Югоизточен</w:t>
            </w:r>
            <w:r w:rsidRPr="00A660EC">
              <w:rPr>
                <w:rFonts w:ascii="Perpetua" w:eastAsia="Perpetua" w:hAnsi="Perpetua" w:cs="Times New Roman"/>
                <w:b/>
                <w:bCs/>
                <w:i/>
                <w:color w:val="000000" w:themeColor="text1"/>
              </w:rPr>
              <w:t xml:space="preserve"> </w:t>
            </w:r>
            <w:r w:rsidRPr="00A660EC">
              <w:rPr>
                <w:rFonts w:ascii="Times New Roman" w:eastAsia="Perpetua" w:hAnsi="Times New Roman" w:cs="Times New Roman"/>
                <w:b/>
                <w:bCs/>
                <w:i/>
                <w:color w:val="000000" w:themeColor="text1"/>
              </w:rPr>
              <w:t>район</w:t>
            </w:r>
          </w:p>
        </w:tc>
        <w:tc>
          <w:tcPr>
            <w:tcW w:w="1656" w:type="dxa"/>
            <w:shd w:val="clear" w:color="auto" w:fill="C9C9C9" w:themeFill="accent1" w:themeFillTint="66"/>
            <w:vAlign w:val="center"/>
          </w:tcPr>
          <w:p w:rsidR="008D2547" w:rsidRPr="00A660EC"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A660EC">
              <w:rPr>
                <w:rFonts w:ascii="Times New Roman" w:eastAsia="Perpetua" w:hAnsi="Times New Roman" w:cs="Times New Roman"/>
                <w:b/>
                <w:bCs/>
                <w:color w:val="000000" w:themeColor="text1"/>
                <w:sz w:val="20"/>
                <w:szCs w:val="20"/>
              </w:rPr>
              <w:t>6</w:t>
            </w:r>
            <w:r w:rsidRPr="00A660EC">
              <w:rPr>
                <w:rFonts w:ascii="Times New Roman" w:eastAsia="Perpetua" w:hAnsi="Times New Roman" w:cs="Times New Roman"/>
                <w:b/>
                <w:bCs/>
                <w:color w:val="000000" w:themeColor="text1"/>
                <w:sz w:val="20"/>
                <w:szCs w:val="20"/>
                <w:lang w:val="bg-BG"/>
              </w:rPr>
              <w:t>2</w:t>
            </w:r>
            <w:r w:rsidR="00D62BEE" w:rsidRPr="00A660EC">
              <w:rPr>
                <w:rFonts w:ascii="Times New Roman" w:eastAsia="Perpetua" w:hAnsi="Times New Roman" w:cs="Times New Roman"/>
                <w:b/>
                <w:bCs/>
                <w:color w:val="000000" w:themeColor="text1"/>
                <w:sz w:val="20"/>
                <w:szCs w:val="20"/>
                <w:lang w:val="bg-BG"/>
              </w:rPr>
              <w:t>5</w:t>
            </w:r>
          </w:p>
        </w:tc>
        <w:tc>
          <w:tcPr>
            <w:tcW w:w="1560" w:type="dxa"/>
            <w:shd w:val="clear" w:color="auto" w:fill="C9C9C9" w:themeFill="accent1" w:themeFillTint="66"/>
            <w:vAlign w:val="center"/>
          </w:tcPr>
          <w:p w:rsidR="008D2547" w:rsidRPr="00A660EC"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A660EC">
              <w:rPr>
                <w:rFonts w:ascii="Times New Roman" w:eastAsia="Perpetua" w:hAnsi="Times New Roman" w:cs="Times New Roman"/>
                <w:b/>
                <w:bCs/>
                <w:color w:val="000000" w:themeColor="text1"/>
                <w:sz w:val="20"/>
                <w:szCs w:val="20"/>
              </w:rPr>
              <w:t>1</w:t>
            </w:r>
            <w:r w:rsidRPr="00A660EC">
              <w:rPr>
                <w:rFonts w:ascii="Times New Roman" w:eastAsia="Perpetua" w:hAnsi="Times New Roman" w:cs="Times New Roman"/>
                <w:b/>
                <w:bCs/>
                <w:color w:val="000000" w:themeColor="text1"/>
                <w:sz w:val="20"/>
                <w:szCs w:val="20"/>
                <w:lang w:val="bg-BG"/>
              </w:rPr>
              <w:t>80</w:t>
            </w:r>
          </w:p>
        </w:tc>
        <w:tc>
          <w:tcPr>
            <w:tcW w:w="1559" w:type="dxa"/>
            <w:shd w:val="clear" w:color="auto" w:fill="C9C9C9" w:themeFill="accent1" w:themeFillTint="66"/>
            <w:vAlign w:val="center"/>
          </w:tcPr>
          <w:p w:rsidR="008D2547" w:rsidRPr="00A660EC" w:rsidRDefault="008D2547"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A660EC">
              <w:rPr>
                <w:rFonts w:ascii="Times New Roman" w:eastAsia="Perpetua" w:hAnsi="Times New Roman" w:cs="Times New Roman"/>
                <w:b/>
                <w:bCs/>
                <w:color w:val="000000" w:themeColor="text1"/>
                <w:sz w:val="20"/>
                <w:szCs w:val="20"/>
              </w:rPr>
              <w:t>55</w:t>
            </w:r>
            <w:r w:rsidR="00D62BEE" w:rsidRPr="00A660EC">
              <w:rPr>
                <w:rFonts w:ascii="Times New Roman" w:eastAsia="Perpetua" w:hAnsi="Times New Roman" w:cs="Times New Roman"/>
                <w:b/>
                <w:bCs/>
                <w:color w:val="000000" w:themeColor="text1"/>
                <w:sz w:val="20"/>
                <w:szCs w:val="20"/>
                <w:lang w:val="bg-BG"/>
              </w:rPr>
              <w:t>8</w:t>
            </w:r>
          </w:p>
        </w:tc>
        <w:tc>
          <w:tcPr>
            <w:tcW w:w="2410" w:type="dxa"/>
            <w:tcBorders>
              <w:right w:val="thickThinSmallGap" w:sz="24" w:space="0" w:color="auto"/>
            </w:tcBorders>
            <w:shd w:val="clear" w:color="auto" w:fill="C9C9C9" w:themeFill="accent1" w:themeFillTint="66"/>
            <w:vAlign w:val="center"/>
          </w:tcPr>
          <w:p w:rsidR="008D2547" w:rsidRPr="00A660EC" w:rsidRDefault="0000631B" w:rsidP="00C55906">
            <w:pPr>
              <w:spacing w:after="160" w:line="276" w:lineRule="auto"/>
              <w:contextualSpacing/>
              <w:jc w:val="center"/>
              <w:rPr>
                <w:rFonts w:ascii="Times New Roman" w:eastAsia="Perpetua" w:hAnsi="Times New Roman" w:cs="Times New Roman"/>
                <w:b/>
                <w:bCs/>
                <w:color w:val="000000" w:themeColor="text1"/>
                <w:sz w:val="20"/>
                <w:szCs w:val="20"/>
                <w:lang w:val="bg-BG"/>
              </w:rPr>
            </w:pPr>
            <w:r w:rsidRPr="00A660EC">
              <w:rPr>
                <w:rFonts w:ascii="Times New Roman" w:eastAsia="Perpetua" w:hAnsi="Times New Roman" w:cs="Times New Roman"/>
                <w:b/>
                <w:bCs/>
                <w:color w:val="000000" w:themeColor="text1"/>
                <w:sz w:val="20"/>
                <w:szCs w:val="20"/>
                <w:lang w:val="bg-BG"/>
              </w:rPr>
              <w:t>31,5</w:t>
            </w:r>
          </w:p>
        </w:tc>
      </w:tr>
      <w:tr w:rsidR="008D2547" w:rsidRPr="00A660EC" w:rsidTr="00D52D35">
        <w:tc>
          <w:tcPr>
            <w:tcW w:w="2880" w:type="dxa"/>
            <w:tcBorders>
              <w:left w:val="thickThinSmallGap" w:sz="24" w:space="0" w:color="auto"/>
            </w:tcBorders>
            <w:shd w:val="clear" w:color="auto" w:fill="auto"/>
          </w:tcPr>
          <w:p w:rsidR="008D2547" w:rsidRPr="00A660EC" w:rsidRDefault="008D2547" w:rsidP="0083230C">
            <w:pPr>
              <w:spacing w:after="160" w:line="276" w:lineRule="auto"/>
              <w:ind w:left="-113" w:firstLine="142"/>
              <w:contextualSpacing/>
              <w:rPr>
                <w:rFonts w:ascii="Perpetua" w:eastAsia="Perpetua" w:hAnsi="Perpetua" w:cs="Times New Roman"/>
                <w:bCs/>
                <w:color w:val="000000" w:themeColor="text1"/>
              </w:rPr>
            </w:pPr>
            <w:r w:rsidRPr="00A660EC">
              <w:rPr>
                <w:rFonts w:ascii="Times New Roman" w:eastAsia="Perpetua" w:hAnsi="Times New Roman" w:cs="Times New Roman"/>
                <w:bCs/>
                <w:color w:val="000000" w:themeColor="text1"/>
              </w:rPr>
              <w:t>Бургас</w:t>
            </w:r>
          </w:p>
        </w:tc>
        <w:tc>
          <w:tcPr>
            <w:tcW w:w="1656"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rPr>
              <w:t>17</w:t>
            </w:r>
            <w:r w:rsidR="00D62BEE" w:rsidRPr="00A660EC">
              <w:rPr>
                <w:rFonts w:ascii="Times New Roman" w:eastAsia="Perpetua" w:hAnsi="Times New Roman" w:cs="Times New Roman"/>
                <w:color w:val="000000" w:themeColor="text1"/>
                <w:sz w:val="20"/>
                <w:szCs w:val="20"/>
                <w:lang w:val="bg-BG"/>
              </w:rPr>
              <w:t>8</w:t>
            </w:r>
          </w:p>
        </w:tc>
        <w:tc>
          <w:tcPr>
            <w:tcW w:w="1560" w:type="dxa"/>
            <w:shd w:val="clear" w:color="auto" w:fill="auto"/>
            <w:vAlign w:val="center"/>
          </w:tcPr>
          <w:p w:rsidR="008D2547" w:rsidRPr="00A660EC"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rPr>
              <w:t>1</w:t>
            </w:r>
            <w:r w:rsidRPr="00A660EC">
              <w:rPr>
                <w:rFonts w:ascii="Times New Roman" w:eastAsia="Perpetua" w:hAnsi="Times New Roman" w:cs="Times New Roman"/>
                <w:color w:val="000000" w:themeColor="text1"/>
                <w:sz w:val="20"/>
                <w:szCs w:val="20"/>
                <w:lang w:val="bg-BG"/>
              </w:rPr>
              <w:t>11</w:t>
            </w:r>
          </w:p>
        </w:tc>
        <w:tc>
          <w:tcPr>
            <w:tcW w:w="1559" w:type="dxa"/>
            <w:shd w:val="clear" w:color="auto" w:fill="auto"/>
            <w:vAlign w:val="center"/>
          </w:tcPr>
          <w:p w:rsidR="008D2547" w:rsidRPr="00A660EC"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rPr>
              <w:t>1</w:t>
            </w:r>
            <w:r w:rsidRPr="00A660EC">
              <w:rPr>
                <w:rFonts w:ascii="Times New Roman" w:eastAsia="Perpetua" w:hAnsi="Times New Roman" w:cs="Times New Roman"/>
                <w:color w:val="000000" w:themeColor="text1"/>
                <w:sz w:val="20"/>
                <w:szCs w:val="20"/>
                <w:lang w:val="bg-BG"/>
              </w:rPr>
              <w:t>62</w:t>
            </w:r>
          </w:p>
        </w:tc>
        <w:tc>
          <w:tcPr>
            <w:tcW w:w="2410" w:type="dxa"/>
            <w:tcBorders>
              <w:right w:val="thickThinSmallGap" w:sz="24" w:space="0" w:color="auto"/>
            </w:tcBorders>
            <w:shd w:val="clear" w:color="auto" w:fill="auto"/>
            <w:vAlign w:val="center"/>
          </w:tcPr>
          <w:p w:rsidR="008D2547" w:rsidRPr="00A660EC" w:rsidRDefault="0000631B"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lang w:val="bg-BG"/>
              </w:rPr>
              <w:t>22,6</w:t>
            </w:r>
          </w:p>
        </w:tc>
      </w:tr>
      <w:tr w:rsidR="008D2547" w:rsidRPr="00A660EC" w:rsidTr="00D52D35">
        <w:tc>
          <w:tcPr>
            <w:tcW w:w="2880" w:type="dxa"/>
            <w:tcBorders>
              <w:left w:val="thickThinSmallGap" w:sz="24" w:space="0" w:color="auto"/>
            </w:tcBorders>
            <w:shd w:val="clear" w:color="auto" w:fill="auto"/>
          </w:tcPr>
          <w:p w:rsidR="008D2547" w:rsidRPr="00A660EC" w:rsidRDefault="008D2547" w:rsidP="0083230C">
            <w:pPr>
              <w:spacing w:after="160" w:line="276" w:lineRule="auto"/>
              <w:ind w:left="-113" w:firstLine="142"/>
              <w:contextualSpacing/>
              <w:rPr>
                <w:rFonts w:ascii="Perpetua" w:eastAsia="Perpetua" w:hAnsi="Perpetua" w:cs="Times New Roman"/>
                <w:bCs/>
                <w:color w:val="000000" w:themeColor="text1"/>
              </w:rPr>
            </w:pPr>
            <w:r w:rsidRPr="00A660EC">
              <w:rPr>
                <w:rFonts w:ascii="Times New Roman" w:eastAsia="Perpetua" w:hAnsi="Times New Roman" w:cs="Times New Roman"/>
                <w:bCs/>
                <w:color w:val="000000" w:themeColor="text1"/>
              </w:rPr>
              <w:t>Сливен</w:t>
            </w:r>
          </w:p>
        </w:tc>
        <w:tc>
          <w:tcPr>
            <w:tcW w:w="1656" w:type="dxa"/>
            <w:shd w:val="clear" w:color="auto" w:fill="auto"/>
            <w:vAlign w:val="center"/>
          </w:tcPr>
          <w:p w:rsidR="008D2547" w:rsidRPr="00A660EC"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rPr>
              <w:t>1</w:t>
            </w:r>
            <w:r w:rsidRPr="00A660EC">
              <w:rPr>
                <w:rFonts w:ascii="Times New Roman" w:eastAsia="Perpetua" w:hAnsi="Times New Roman" w:cs="Times New Roman"/>
                <w:color w:val="000000" w:themeColor="text1"/>
                <w:sz w:val="20"/>
                <w:szCs w:val="20"/>
                <w:lang w:val="bg-BG"/>
              </w:rPr>
              <w:t>34</w:t>
            </w:r>
          </w:p>
        </w:tc>
        <w:tc>
          <w:tcPr>
            <w:tcW w:w="1560" w:type="dxa"/>
            <w:shd w:val="clear" w:color="auto" w:fill="auto"/>
            <w:vAlign w:val="center"/>
          </w:tcPr>
          <w:p w:rsidR="008D2547" w:rsidRPr="00A660EC"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lang w:val="bg-BG"/>
              </w:rPr>
              <w:t>8</w:t>
            </w:r>
          </w:p>
        </w:tc>
        <w:tc>
          <w:tcPr>
            <w:tcW w:w="1559" w:type="dxa"/>
            <w:shd w:val="clear" w:color="auto" w:fill="auto"/>
            <w:vAlign w:val="center"/>
          </w:tcPr>
          <w:p w:rsidR="008D2547" w:rsidRPr="00A660EC"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rPr>
              <w:t>1</w:t>
            </w:r>
            <w:r w:rsidRPr="00A660EC">
              <w:rPr>
                <w:rFonts w:ascii="Times New Roman" w:eastAsia="Perpetua" w:hAnsi="Times New Roman" w:cs="Times New Roman"/>
                <w:color w:val="000000" w:themeColor="text1"/>
                <w:sz w:val="20"/>
                <w:szCs w:val="20"/>
                <w:lang w:val="bg-BG"/>
              </w:rPr>
              <w:t>13</w:t>
            </w:r>
          </w:p>
        </w:tc>
        <w:tc>
          <w:tcPr>
            <w:tcW w:w="2410" w:type="dxa"/>
            <w:tcBorders>
              <w:right w:val="thickThinSmallGap" w:sz="24" w:space="0" w:color="auto"/>
            </w:tcBorders>
            <w:shd w:val="clear" w:color="auto" w:fill="auto"/>
            <w:vAlign w:val="center"/>
          </w:tcPr>
          <w:p w:rsidR="008D2547" w:rsidRPr="00A660EC" w:rsidRDefault="0000631B"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lang w:val="bg-BG"/>
              </w:rPr>
              <w:t>36,4</w:t>
            </w:r>
          </w:p>
        </w:tc>
      </w:tr>
      <w:tr w:rsidR="008D2547" w:rsidRPr="00A660EC" w:rsidTr="00D52D35">
        <w:tc>
          <w:tcPr>
            <w:tcW w:w="2880" w:type="dxa"/>
            <w:tcBorders>
              <w:left w:val="thickThinSmallGap" w:sz="24" w:space="0" w:color="auto"/>
            </w:tcBorders>
            <w:shd w:val="clear" w:color="auto" w:fill="auto"/>
          </w:tcPr>
          <w:p w:rsidR="008D2547" w:rsidRPr="00A660EC" w:rsidRDefault="008D2547" w:rsidP="0083230C">
            <w:pPr>
              <w:spacing w:after="160" w:line="276" w:lineRule="auto"/>
              <w:ind w:left="-113" w:firstLine="142"/>
              <w:contextualSpacing/>
              <w:rPr>
                <w:rFonts w:ascii="Perpetua" w:eastAsia="Perpetua" w:hAnsi="Perpetua" w:cs="Times New Roman"/>
                <w:bCs/>
                <w:color w:val="000000" w:themeColor="text1"/>
              </w:rPr>
            </w:pPr>
            <w:r w:rsidRPr="00A660EC">
              <w:rPr>
                <w:rFonts w:ascii="Times New Roman" w:eastAsia="Perpetua" w:hAnsi="Times New Roman" w:cs="Times New Roman"/>
                <w:bCs/>
                <w:color w:val="000000" w:themeColor="text1"/>
              </w:rPr>
              <w:t>Стара</w:t>
            </w:r>
            <w:r w:rsidRPr="00A660EC">
              <w:rPr>
                <w:rFonts w:ascii="Perpetua" w:eastAsia="Perpetua" w:hAnsi="Perpetua" w:cs="Times New Roman"/>
                <w:bCs/>
                <w:color w:val="000000" w:themeColor="text1"/>
              </w:rPr>
              <w:t xml:space="preserve"> </w:t>
            </w:r>
            <w:r w:rsidRPr="00A660EC">
              <w:rPr>
                <w:rFonts w:ascii="Times New Roman" w:eastAsia="Perpetua" w:hAnsi="Times New Roman" w:cs="Times New Roman"/>
                <w:bCs/>
                <w:color w:val="000000" w:themeColor="text1"/>
              </w:rPr>
              <w:t>Загора</w:t>
            </w:r>
          </w:p>
        </w:tc>
        <w:tc>
          <w:tcPr>
            <w:tcW w:w="1656" w:type="dxa"/>
            <w:shd w:val="clear" w:color="auto" w:fill="auto"/>
            <w:vAlign w:val="center"/>
          </w:tcPr>
          <w:p w:rsidR="008D2547" w:rsidRPr="00A660EC"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rPr>
              <w:t>26</w:t>
            </w:r>
            <w:r w:rsidRPr="00A660EC">
              <w:rPr>
                <w:rFonts w:ascii="Times New Roman" w:eastAsia="Perpetua" w:hAnsi="Times New Roman" w:cs="Times New Roman"/>
                <w:color w:val="000000" w:themeColor="text1"/>
                <w:sz w:val="20"/>
                <w:szCs w:val="20"/>
                <w:lang w:val="bg-BG"/>
              </w:rPr>
              <w:t>1</w:t>
            </w:r>
          </w:p>
        </w:tc>
        <w:tc>
          <w:tcPr>
            <w:tcW w:w="1560"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rPr>
              <w:t>3</w:t>
            </w:r>
            <w:r w:rsidRPr="00A660EC">
              <w:rPr>
                <w:rFonts w:ascii="Times New Roman" w:eastAsia="Perpetua" w:hAnsi="Times New Roman" w:cs="Times New Roman"/>
                <w:color w:val="000000" w:themeColor="text1"/>
                <w:sz w:val="20"/>
                <w:szCs w:val="20"/>
                <w:lang w:val="bg-BG"/>
              </w:rPr>
              <w:t>1</w:t>
            </w:r>
          </w:p>
        </w:tc>
        <w:tc>
          <w:tcPr>
            <w:tcW w:w="1559" w:type="dxa"/>
            <w:shd w:val="clear" w:color="auto" w:fill="auto"/>
            <w:vAlign w:val="center"/>
          </w:tcPr>
          <w:p w:rsidR="008D2547" w:rsidRPr="00A660EC" w:rsidRDefault="008D2547"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rPr>
              <w:t>23</w:t>
            </w:r>
            <w:r w:rsidR="00D62BEE" w:rsidRPr="00A660EC">
              <w:rPr>
                <w:rFonts w:ascii="Times New Roman" w:eastAsia="Perpetua" w:hAnsi="Times New Roman" w:cs="Times New Roman"/>
                <w:color w:val="000000" w:themeColor="text1"/>
                <w:sz w:val="20"/>
                <w:szCs w:val="20"/>
                <w:lang w:val="bg-BG"/>
              </w:rPr>
              <w:t>6</w:t>
            </w:r>
          </w:p>
        </w:tc>
        <w:tc>
          <w:tcPr>
            <w:tcW w:w="2410" w:type="dxa"/>
            <w:tcBorders>
              <w:right w:val="thickThinSmallGap" w:sz="24" w:space="0" w:color="auto"/>
            </w:tcBorders>
            <w:shd w:val="clear" w:color="auto" w:fill="auto"/>
            <w:vAlign w:val="center"/>
          </w:tcPr>
          <w:p w:rsidR="008D2547" w:rsidRPr="00A660EC" w:rsidRDefault="0000631B"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lang w:val="bg-BG"/>
              </w:rPr>
              <w:t>50,9</w:t>
            </w:r>
          </w:p>
        </w:tc>
      </w:tr>
      <w:tr w:rsidR="008D2547" w:rsidRPr="00A660EC" w:rsidTr="00D52D35">
        <w:tc>
          <w:tcPr>
            <w:tcW w:w="2880" w:type="dxa"/>
            <w:tcBorders>
              <w:left w:val="thickThinSmallGap" w:sz="24" w:space="0" w:color="auto"/>
              <w:bottom w:val="thickThinSmallGap" w:sz="24" w:space="0" w:color="auto"/>
            </w:tcBorders>
            <w:shd w:val="clear" w:color="auto" w:fill="auto"/>
          </w:tcPr>
          <w:p w:rsidR="008D2547" w:rsidRPr="00A660EC" w:rsidRDefault="008D2547" w:rsidP="0083230C">
            <w:pPr>
              <w:spacing w:after="160" w:line="276" w:lineRule="auto"/>
              <w:ind w:left="-113" w:firstLine="142"/>
              <w:contextualSpacing/>
              <w:rPr>
                <w:rFonts w:ascii="Perpetua" w:eastAsia="Perpetua" w:hAnsi="Perpetua" w:cs="Times New Roman"/>
                <w:bCs/>
                <w:color w:val="000000" w:themeColor="text1"/>
              </w:rPr>
            </w:pPr>
            <w:r w:rsidRPr="00A660EC">
              <w:rPr>
                <w:rFonts w:ascii="Times New Roman" w:eastAsia="Perpetua" w:hAnsi="Times New Roman" w:cs="Times New Roman"/>
                <w:bCs/>
                <w:color w:val="000000" w:themeColor="text1"/>
              </w:rPr>
              <w:t>Ямбол</w:t>
            </w:r>
          </w:p>
        </w:tc>
        <w:tc>
          <w:tcPr>
            <w:tcW w:w="1656" w:type="dxa"/>
            <w:tcBorders>
              <w:bottom w:val="thickThinSmallGap" w:sz="24" w:space="0" w:color="auto"/>
            </w:tcBorders>
            <w:shd w:val="clear" w:color="auto" w:fill="auto"/>
            <w:vAlign w:val="center"/>
          </w:tcPr>
          <w:p w:rsidR="008D2547" w:rsidRPr="00A660EC"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lang w:val="bg-BG"/>
              </w:rPr>
              <w:t>52</w:t>
            </w:r>
          </w:p>
        </w:tc>
        <w:tc>
          <w:tcPr>
            <w:tcW w:w="1560" w:type="dxa"/>
            <w:tcBorders>
              <w:bottom w:val="thickThinSmallGap" w:sz="24" w:space="0" w:color="auto"/>
            </w:tcBorders>
            <w:shd w:val="clear" w:color="auto" w:fill="auto"/>
            <w:vAlign w:val="center"/>
          </w:tcPr>
          <w:p w:rsidR="008D2547" w:rsidRPr="00A660EC"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rPr>
              <w:t>3</w:t>
            </w:r>
            <w:r w:rsidRPr="00A660EC">
              <w:rPr>
                <w:rFonts w:ascii="Times New Roman" w:eastAsia="Perpetua" w:hAnsi="Times New Roman" w:cs="Times New Roman"/>
                <w:color w:val="000000" w:themeColor="text1"/>
                <w:sz w:val="20"/>
                <w:szCs w:val="20"/>
                <w:lang w:val="bg-BG"/>
              </w:rPr>
              <w:t>0</w:t>
            </w:r>
          </w:p>
        </w:tc>
        <w:tc>
          <w:tcPr>
            <w:tcW w:w="1559" w:type="dxa"/>
            <w:tcBorders>
              <w:bottom w:val="thickThinSmallGap" w:sz="24" w:space="0" w:color="auto"/>
            </w:tcBorders>
            <w:shd w:val="clear" w:color="auto" w:fill="auto"/>
            <w:vAlign w:val="center"/>
          </w:tcPr>
          <w:p w:rsidR="008D2547" w:rsidRPr="00A660EC" w:rsidRDefault="00D62BEE" w:rsidP="00C55906">
            <w:pPr>
              <w:spacing w:after="160" w:line="276" w:lineRule="auto"/>
              <w:contextualSpacing/>
              <w:jc w:val="center"/>
              <w:rPr>
                <w:rFonts w:ascii="Times New Roman" w:eastAsia="Perpetua" w:hAnsi="Times New Roman" w:cs="Times New Roman"/>
                <w:color w:val="000000" w:themeColor="text1"/>
                <w:sz w:val="20"/>
                <w:szCs w:val="20"/>
                <w:lang w:val="bg-BG"/>
              </w:rPr>
            </w:pPr>
            <w:r w:rsidRPr="00A660EC">
              <w:rPr>
                <w:rFonts w:ascii="Times New Roman" w:eastAsia="Perpetua" w:hAnsi="Times New Roman" w:cs="Times New Roman"/>
                <w:color w:val="000000" w:themeColor="text1"/>
                <w:sz w:val="20"/>
                <w:szCs w:val="20"/>
                <w:lang w:val="bg-BG"/>
              </w:rPr>
              <w:t>47</w:t>
            </w:r>
          </w:p>
        </w:tc>
        <w:tc>
          <w:tcPr>
            <w:tcW w:w="2410" w:type="dxa"/>
            <w:tcBorders>
              <w:bottom w:val="thickThinSmallGap" w:sz="24" w:space="0" w:color="auto"/>
              <w:right w:val="thickThinSmallGap" w:sz="24" w:space="0" w:color="auto"/>
            </w:tcBorders>
            <w:shd w:val="clear" w:color="auto" w:fill="auto"/>
            <w:vAlign w:val="center"/>
          </w:tcPr>
          <w:p w:rsidR="008D2547" w:rsidRPr="00A660EC" w:rsidRDefault="0000631B" w:rsidP="00C55906">
            <w:pPr>
              <w:spacing w:after="160" w:line="276" w:lineRule="auto"/>
              <w:contextualSpacing/>
              <w:jc w:val="center"/>
              <w:rPr>
                <w:rFonts w:ascii="Times New Roman" w:eastAsia="Perpetua" w:hAnsi="Times New Roman" w:cs="Times New Roman"/>
                <w:bCs/>
                <w:color w:val="000000" w:themeColor="text1"/>
                <w:sz w:val="20"/>
                <w:szCs w:val="20"/>
                <w:lang w:val="bg-BG"/>
              </w:rPr>
            </w:pPr>
            <w:r w:rsidRPr="00A660EC">
              <w:rPr>
                <w:rFonts w:ascii="Times New Roman" w:eastAsia="Perpetua" w:hAnsi="Times New Roman" w:cs="Times New Roman"/>
                <w:bCs/>
                <w:color w:val="000000" w:themeColor="text1"/>
                <w:sz w:val="20"/>
                <w:szCs w:val="20"/>
                <w:lang w:val="bg-BG"/>
              </w:rPr>
              <w:t>17,3</w:t>
            </w:r>
          </w:p>
        </w:tc>
      </w:tr>
    </w:tbl>
    <w:p w:rsidR="008D2547" w:rsidRPr="00F55A77" w:rsidRDefault="008D2547" w:rsidP="008D2547">
      <w:pPr>
        <w:spacing w:after="160" w:line="276" w:lineRule="auto"/>
        <w:contextualSpacing/>
        <w:rPr>
          <w:rFonts w:ascii="Times New Roman" w:eastAsia="SymbolMT" w:hAnsi="Times New Roman" w:cs="Times New Roman"/>
          <w:b/>
          <w:i/>
          <w:iCs/>
          <w:color w:val="000000" w:themeColor="text1"/>
          <w:sz w:val="24"/>
          <w:szCs w:val="24"/>
          <w:lang w:val="bg-BG"/>
        </w:rPr>
      </w:pPr>
      <w:r w:rsidRPr="00A660EC">
        <w:rPr>
          <w:rFonts w:ascii="Times New Roman" w:eastAsia="SymbolMT" w:hAnsi="Times New Roman" w:cs="Times New Roman"/>
          <w:b/>
          <w:i/>
          <w:iCs/>
          <w:color w:val="000000" w:themeColor="text1"/>
          <w:sz w:val="24"/>
          <w:szCs w:val="24"/>
        </w:rPr>
        <w:t>Източник: Национален статистически институт</w:t>
      </w:r>
      <w:r w:rsidR="00F55A77">
        <w:rPr>
          <w:rFonts w:ascii="Times New Roman" w:eastAsia="SymbolMT" w:hAnsi="Times New Roman" w:cs="Times New Roman"/>
          <w:b/>
          <w:i/>
          <w:iCs/>
          <w:color w:val="000000" w:themeColor="text1"/>
          <w:sz w:val="24"/>
          <w:szCs w:val="24"/>
          <w:lang w:val="bg-BG"/>
        </w:rPr>
        <w:t>, 2019 г.</w:t>
      </w:r>
    </w:p>
    <w:p w:rsidR="00533E52" w:rsidRPr="00A660EC" w:rsidRDefault="00ED0EB5" w:rsidP="00D52D35">
      <w:pPr>
        <w:spacing w:after="0" w:line="360" w:lineRule="auto"/>
        <w:ind w:firstLine="567"/>
        <w:jc w:val="both"/>
        <w:rPr>
          <w:rFonts w:ascii="Times New Roman" w:eastAsia="Times New Roman" w:hAnsi="Times New Roman" w:cs="Times New Roman"/>
          <w:bCs/>
          <w:sz w:val="24"/>
          <w:szCs w:val="24"/>
          <w:lang w:val="bg-BG" w:eastAsia="bg-BG"/>
        </w:rPr>
      </w:pPr>
      <w:r w:rsidRPr="00A660EC">
        <w:rPr>
          <w:rFonts w:ascii="Times New Roman" w:eastAsia="Times New Roman" w:hAnsi="Times New Roman" w:cs="Times New Roman"/>
          <w:sz w:val="24"/>
          <w:szCs w:val="24"/>
          <w:lang w:val="bg-BG" w:eastAsia="bg-BG"/>
        </w:rPr>
        <w:t xml:space="preserve">През подотчетния период, по данни на „Министество на транспорта“ от </w:t>
      </w:r>
      <w:r w:rsidR="000A4646" w:rsidRPr="00A660EC">
        <w:rPr>
          <w:rFonts w:ascii="Times New Roman" w:eastAsia="Times New Roman" w:hAnsi="Times New Roman" w:cs="Times New Roman"/>
          <w:sz w:val="24"/>
          <w:szCs w:val="24"/>
          <w:lang w:val="bg-BG" w:eastAsia="bg-BG"/>
        </w:rPr>
        <w:t>м.юни 2019 г. състо</w:t>
      </w:r>
      <w:r w:rsidR="00C318D5" w:rsidRPr="00A660EC">
        <w:rPr>
          <w:rFonts w:ascii="Times New Roman" w:eastAsia="Times New Roman" w:hAnsi="Times New Roman" w:cs="Times New Roman"/>
          <w:sz w:val="24"/>
          <w:szCs w:val="24"/>
          <w:lang w:val="bg-BG" w:eastAsia="bg-BG"/>
        </w:rPr>
        <w:t>янието на пътната инфраструктура има с</w:t>
      </w:r>
      <w:r w:rsidR="009D1407" w:rsidRPr="00A660EC">
        <w:rPr>
          <w:rFonts w:ascii="Times New Roman" w:eastAsia="Times New Roman" w:hAnsi="Times New Roman" w:cs="Times New Roman"/>
          <w:sz w:val="24"/>
          <w:szCs w:val="24"/>
          <w:lang w:val="bg-BG" w:eastAsia="bg-BG"/>
        </w:rPr>
        <w:t>л</w:t>
      </w:r>
      <w:r w:rsidR="00C318D5" w:rsidRPr="00A660EC">
        <w:rPr>
          <w:rFonts w:ascii="Times New Roman" w:eastAsia="Times New Roman" w:hAnsi="Times New Roman" w:cs="Times New Roman"/>
          <w:sz w:val="24"/>
          <w:szCs w:val="24"/>
          <w:lang w:val="bg-BG" w:eastAsia="bg-BG"/>
        </w:rPr>
        <w:t xml:space="preserve">едните измерения: </w:t>
      </w:r>
      <w:r w:rsidR="00533E52" w:rsidRPr="00A660EC">
        <w:rPr>
          <w:rFonts w:ascii="Times New Roman" w:eastAsia="Times New Roman" w:hAnsi="Times New Roman" w:cs="Times New Roman"/>
          <w:sz w:val="24"/>
          <w:szCs w:val="24"/>
          <w:lang w:val="bg-BG" w:eastAsia="bg-BG"/>
        </w:rPr>
        <w:t>28 км рехабилитиран железен път</w:t>
      </w:r>
      <w:r w:rsidR="00533E52" w:rsidRPr="00A660EC">
        <w:rPr>
          <w:rFonts w:ascii="Times New Roman" w:eastAsia="Times New Roman" w:hAnsi="Times New Roman" w:cs="Times New Roman"/>
          <w:bCs/>
          <w:sz w:val="24"/>
          <w:szCs w:val="24"/>
          <w:lang w:val="bg-BG" w:eastAsia="bg-BG"/>
        </w:rPr>
        <w:t xml:space="preserve"> в участъците „Стралджа – Церковски“ и „Скутаре – Белозем“ по протежение на жп линията „Пловдив – Бургас“. </w:t>
      </w:r>
      <w:r w:rsidR="00533E52" w:rsidRPr="00A660EC">
        <w:rPr>
          <w:rFonts w:ascii="Times New Roman" w:eastAsia="Times New Roman" w:hAnsi="Times New Roman" w:cs="Times New Roman"/>
          <w:sz w:val="24"/>
          <w:szCs w:val="24"/>
          <w:lang w:val="en-GB"/>
        </w:rPr>
        <w:t>Три ремонтирани и модернизирани тягови подстанции</w:t>
      </w:r>
      <w:r w:rsidR="00533E52" w:rsidRPr="00A660EC">
        <w:rPr>
          <w:rFonts w:ascii="Times New Roman" w:eastAsia="Times New Roman" w:hAnsi="Times New Roman" w:cs="Times New Roman"/>
          <w:bCs/>
          <w:sz w:val="24"/>
          <w:szCs w:val="24"/>
          <w:lang w:val="en-GB"/>
        </w:rPr>
        <w:t xml:space="preserve"> в гр. Бургас, гр. Карнобат и гр. Ямбол. Резултат: увеличава се двойно електрозахранването и капацитета на жп линията „Пловдив – Бургас“.</w:t>
      </w:r>
      <w:r w:rsidR="00533E52" w:rsidRPr="00A660EC">
        <w:rPr>
          <w:rFonts w:ascii="Times New Roman" w:eastAsia="Times New Roman" w:hAnsi="Times New Roman" w:cs="Times New Roman"/>
          <w:bCs/>
          <w:sz w:val="24"/>
          <w:szCs w:val="24"/>
        </w:rPr>
        <w:t xml:space="preserve"> </w:t>
      </w:r>
      <w:r w:rsidR="00533E52" w:rsidRPr="00A660EC">
        <w:rPr>
          <w:rFonts w:ascii="Times New Roman" w:eastAsia="Times New Roman" w:hAnsi="Times New Roman" w:cs="Times New Roman"/>
          <w:bCs/>
          <w:sz w:val="24"/>
          <w:szCs w:val="24"/>
          <w:lang w:val="en-GB"/>
        </w:rPr>
        <w:t>Тези специализирани обекти са оборудвани с модерна апаратура и отговарят адекватно на високите изисквания на новите локомотиви и мотриси, които се нуждаят от увеличено електрозахранване. По този начин се осигурява безпроблемно и безаварийно движение на композициите по жп линията между Пловдив и Бургас.</w:t>
      </w:r>
      <w:r w:rsidR="00283ADB" w:rsidRPr="00A660EC">
        <w:rPr>
          <w:rFonts w:ascii="Times New Roman" w:eastAsia="Times New Roman" w:hAnsi="Times New Roman" w:cs="Times New Roman"/>
          <w:bCs/>
          <w:sz w:val="24"/>
          <w:szCs w:val="24"/>
          <w:lang w:val="bg-BG"/>
        </w:rPr>
        <w:t xml:space="preserve"> </w:t>
      </w:r>
      <w:r w:rsidR="00533E52" w:rsidRPr="00A660EC">
        <w:rPr>
          <w:rFonts w:ascii="Times New Roman" w:eastAsia="Times New Roman" w:hAnsi="Times New Roman" w:cs="Times New Roman"/>
          <w:bCs/>
          <w:sz w:val="24"/>
          <w:szCs w:val="24"/>
          <w:lang w:val="bg-BG" w:eastAsia="bg-BG"/>
        </w:rPr>
        <w:t>В началото на 2019 г. три жп гари - в гр. Карнобат, гр. Стара Загора и гр. Нова Загора, получиха безвъзмездна финансова помощ за реконструиране. В резултат от дългогодишната експлоатация, приемните сгради на жп гарите в България са в много лошо състояние. Това налага тяхната модернизация, преустройство и ремонт, включително и на инсталационните системи в тях. Тези действия имат за цел да се приведе състоянието на гаровите комплекси да бъдат в съответствие с европейските стандарти в областта, което да гарантира сигурността на пътниците и предлагането на качествени услуги за тях. Успоредно с това, гарите ще бъдат приведени в съответствие с изискванията на нормативната уредба за изграждане на достъпна среда в урбанизираните територии. Ще се изпълнят мерки за повишаване енергийната ефективност на обществените пространства, въвеждане на интелигентни, модерни системи за управление на системи за отопление, климатизация, осветление, информация и др. Проектите предвиждат цялостна реконструкция на приемните здания (за Нова Загора ново приемно здание), в съответствие с високите изисквания на Европейските стандарти в областта, което да гарантира сигурността на пътниците и качеството на предлагане на услугите, комфортна работна среда за служителите, както и привеждане на околното пространство съгласно изискванията за достъпност на хора с увреждания и хора в неравностойно положение.</w:t>
      </w:r>
    </w:p>
    <w:p w:rsidR="00533E52" w:rsidRPr="00A660EC" w:rsidRDefault="00533E52" w:rsidP="00F55A77">
      <w:pPr>
        <w:spacing w:after="0" w:line="276" w:lineRule="auto"/>
        <w:jc w:val="both"/>
        <w:rPr>
          <w:rFonts w:ascii="Calibri" w:eastAsia="Times New Roman" w:hAnsi="Calibri" w:cs="Calibri"/>
          <w:bCs/>
          <w:lang w:val="bg-BG" w:eastAsia="bg-BG"/>
        </w:rPr>
      </w:pPr>
    </w:p>
    <w:p w:rsidR="008D2547" w:rsidRPr="00A660EC" w:rsidRDefault="008D2547" w:rsidP="001B245D">
      <w:pPr>
        <w:autoSpaceDE w:val="0"/>
        <w:autoSpaceDN w:val="0"/>
        <w:adjustRightInd w:val="0"/>
        <w:spacing w:after="0" w:line="360" w:lineRule="auto"/>
        <w:ind w:left="-142" w:firstLine="708"/>
        <w:jc w:val="both"/>
        <w:rPr>
          <w:rFonts w:ascii="Cambria" w:eastAsia="Times New Roman" w:hAnsi="Cambria" w:cs="Times New Roman"/>
          <w:color w:val="000000" w:themeColor="text1"/>
          <w:sz w:val="24"/>
          <w:szCs w:val="24"/>
          <w:lang w:val="bg-BG" w:eastAsia="bg-BG"/>
        </w:rPr>
      </w:pPr>
      <w:r w:rsidRPr="00A660EC">
        <w:rPr>
          <w:rFonts w:ascii="Times New Roman" w:eastAsia="Calibri" w:hAnsi="Times New Roman" w:cs="Times New Roman"/>
          <w:b/>
          <w:i/>
          <w:color w:val="000000" w:themeColor="text1"/>
          <w:sz w:val="24"/>
          <w:szCs w:val="24"/>
          <w:lang w:val="bg-BG"/>
        </w:rPr>
        <w:t>Морският транспорт</w:t>
      </w:r>
      <w:r w:rsidRPr="00A660EC">
        <w:rPr>
          <w:rFonts w:ascii="Times New Roman" w:eastAsia="Calibri" w:hAnsi="Times New Roman" w:cs="Times New Roman"/>
          <w:color w:val="000000" w:themeColor="text1"/>
          <w:sz w:val="24"/>
          <w:szCs w:val="24"/>
          <w:lang w:val="bg-BG"/>
        </w:rPr>
        <w:t xml:space="preserve"> в Югоизточния район е добре развит. Международното пристанище Бургас е важен център за транспортната система на страната, през което преминава </w:t>
      </w:r>
      <w:r w:rsidRPr="00A660EC">
        <w:rPr>
          <w:rFonts w:ascii="Times New Roman" w:eastAsia="Times New Roman" w:hAnsi="Times New Roman" w:cs="Times New Roman"/>
          <w:color w:val="000000" w:themeColor="text1"/>
          <w:sz w:val="24"/>
          <w:szCs w:val="24"/>
          <w:lang w:val="bg-BG" w:eastAsia="bg-BG"/>
        </w:rPr>
        <w:t xml:space="preserve">голяма част от вноса и износа ни. През последните няколко години територията на бургаското пристанище видимо се променя. Градът разполага с модерна Морска гара,  която е необходима за безпроблемното обслужване на круизните кораби и крайбрежното плаване. Част от територията на пристанището е отворена за свободен достъп на граждани, като зоната непрекъснато се благоустроява и дейностите в тази посока продължават. Наблюдава се непрекъсната тенденция за нарастване на товарооборота на пристанището. </w:t>
      </w:r>
      <w:r w:rsidRPr="00A660EC">
        <w:rPr>
          <w:rFonts w:ascii="Times New Roman" w:eastAsia="Times New Roman" w:hAnsi="Times New Roman" w:cs="Times New Roman"/>
          <w:bCs/>
          <w:color w:val="000000" w:themeColor="text1"/>
          <w:sz w:val="24"/>
          <w:szCs w:val="24"/>
          <w:lang w:eastAsia="bg-BG"/>
        </w:rPr>
        <w:t>Проект</w:t>
      </w:r>
      <w:r w:rsidRPr="00A660EC">
        <w:rPr>
          <w:rFonts w:ascii="Times New Roman" w:eastAsia="Times New Roman" w:hAnsi="Times New Roman" w:cs="Times New Roman"/>
          <w:b/>
          <w:bCs/>
          <w:color w:val="000000" w:themeColor="text1"/>
          <w:sz w:val="24"/>
          <w:szCs w:val="24"/>
          <w:lang w:eastAsia="bg-BG"/>
        </w:rPr>
        <w:t xml:space="preserve"> </w:t>
      </w:r>
      <w:r w:rsidRPr="00A660EC">
        <w:rPr>
          <w:rFonts w:ascii="Times New Roman" w:eastAsia="Times New Roman" w:hAnsi="Times New Roman" w:cs="Times New Roman"/>
          <w:b/>
          <w:bCs/>
          <w:color w:val="000000" w:themeColor="text1"/>
          <w:sz w:val="24"/>
          <w:szCs w:val="24"/>
          <w:lang w:val="bg-BG" w:eastAsia="bg-BG"/>
        </w:rPr>
        <w:t>„</w:t>
      </w:r>
      <w:r w:rsidRPr="00A660EC">
        <w:rPr>
          <w:rFonts w:ascii="Times New Roman" w:eastAsia="Times New Roman" w:hAnsi="Times New Roman" w:cs="Times New Roman"/>
          <w:b/>
          <w:bCs/>
          <w:color w:val="000000" w:themeColor="text1"/>
          <w:sz w:val="24"/>
          <w:szCs w:val="24"/>
          <w:lang w:eastAsia="bg-BG"/>
        </w:rPr>
        <w:t>Супер Бургас</w:t>
      </w:r>
      <w:r w:rsidRPr="00A660EC">
        <w:rPr>
          <w:rFonts w:ascii="Times New Roman" w:eastAsia="Times New Roman" w:hAnsi="Times New Roman" w:cs="Times New Roman"/>
          <w:b/>
          <w:bCs/>
          <w:color w:val="000000" w:themeColor="text1"/>
          <w:sz w:val="24"/>
          <w:szCs w:val="24"/>
          <w:lang w:val="bg-BG" w:eastAsia="bg-BG"/>
        </w:rPr>
        <w:t>“</w:t>
      </w:r>
      <w:r w:rsidRPr="00A660EC">
        <w:rPr>
          <w:rFonts w:ascii="Times New Roman" w:eastAsia="Times New Roman" w:hAnsi="Times New Roman" w:cs="Times New Roman"/>
          <w:b/>
          <w:bCs/>
          <w:color w:val="000000" w:themeColor="text1"/>
          <w:sz w:val="24"/>
          <w:szCs w:val="24"/>
          <w:lang w:eastAsia="bg-BG"/>
        </w:rPr>
        <w:t xml:space="preserve"> </w:t>
      </w:r>
      <w:r w:rsidRPr="00A660EC">
        <w:rPr>
          <w:rFonts w:ascii="Times New Roman" w:eastAsia="Times New Roman" w:hAnsi="Times New Roman" w:cs="Times New Roman"/>
          <w:color w:val="000000" w:themeColor="text1"/>
          <w:sz w:val="24"/>
          <w:szCs w:val="24"/>
          <w:lang w:val="bg-BG" w:eastAsia="bg-BG"/>
        </w:rPr>
        <w:t xml:space="preserve">е </w:t>
      </w:r>
      <w:r w:rsidRPr="00A660EC">
        <w:rPr>
          <w:rFonts w:ascii="Times New Roman" w:eastAsia="Times New Roman" w:hAnsi="Times New Roman" w:cs="Times New Roman"/>
          <w:color w:val="000000" w:themeColor="text1"/>
          <w:sz w:val="24"/>
          <w:szCs w:val="24"/>
          <w:lang w:eastAsia="bg-BG"/>
        </w:rPr>
        <w:t>първия в България интермодален транспортен проект</w:t>
      </w:r>
      <w:r w:rsidRPr="00A660EC">
        <w:rPr>
          <w:rFonts w:ascii="Times New Roman" w:eastAsia="Times New Roman" w:hAnsi="Times New Roman" w:cs="Times New Roman"/>
          <w:color w:val="000000" w:themeColor="text1"/>
          <w:sz w:val="24"/>
          <w:szCs w:val="24"/>
          <w:lang w:val="bg-BG" w:eastAsia="bg-BG"/>
        </w:rPr>
        <w:t xml:space="preserve"> и </w:t>
      </w:r>
      <w:r w:rsidRPr="00A660EC">
        <w:rPr>
          <w:rFonts w:ascii="Times New Roman" w:eastAsia="Times New Roman" w:hAnsi="Times New Roman" w:cs="Times New Roman"/>
          <w:color w:val="000000" w:themeColor="text1"/>
          <w:sz w:val="24"/>
          <w:szCs w:val="24"/>
          <w:lang w:eastAsia="bg-BG"/>
        </w:rPr>
        <w:t>включва реорганизация на съществуващите пространства в Пристанище Бургас, коeто обединява три вида транспорт - железопътен, автобусен и морски</w:t>
      </w:r>
      <w:r w:rsidRPr="00A660EC">
        <w:rPr>
          <w:rFonts w:ascii="Times New Roman" w:eastAsia="Times New Roman" w:hAnsi="Times New Roman" w:cs="Times New Roman"/>
          <w:color w:val="000000" w:themeColor="text1"/>
          <w:sz w:val="24"/>
          <w:szCs w:val="24"/>
          <w:lang w:val="bg-BG" w:eastAsia="bg-BG"/>
        </w:rPr>
        <w:t>,</w:t>
      </w:r>
      <w:r w:rsidRPr="00A660EC">
        <w:rPr>
          <w:rFonts w:ascii="Times New Roman" w:eastAsia="Times New Roman" w:hAnsi="Times New Roman" w:cs="Times New Roman"/>
          <w:color w:val="000000" w:themeColor="text1"/>
          <w:sz w:val="24"/>
          <w:szCs w:val="24"/>
          <w:lang w:eastAsia="bg-BG"/>
        </w:rPr>
        <w:t xml:space="preserve"> </w:t>
      </w:r>
      <w:r w:rsidRPr="00A660EC">
        <w:rPr>
          <w:rFonts w:ascii="Times New Roman" w:eastAsia="Times New Roman" w:hAnsi="Times New Roman" w:cs="Times New Roman"/>
          <w:color w:val="000000" w:themeColor="text1"/>
          <w:sz w:val="24"/>
          <w:szCs w:val="24"/>
          <w:lang w:val="bg-BG" w:eastAsia="bg-BG"/>
        </w:rPr>
        <w:t>с основна цел -</w:t>
      </w:r>
      <w:r w:rsidRPr="00A660EC">
        <w:rPr>
          <w:rFonts w:ascii="Times New Roman" w:eastAsia="Times New Roman" w:hAnsi="Times New Roman" w:cs="Times New Roman"/>
          <w:color w:val="000000" w:themeColor="text1"/>
          <w:sz w:val="24"/>
          <w:szCs w:val="24"/>
          <w:lang w:eastAsia="bg-BG"/>
        </w:rPr>
        <w:t xml:space="preserve"> отваряне на града към Бургаския залив</w:t>
      </w:r>
      <w:r w:rsidRPr="00A660EC">
        <w:rPr>
          <w:rFonts w:ascii="Times New Roman" w:eastAsia="Times New Roman" w:hAnsi="Times New Roman" w:cs="Times New Roman"/>
          <w:color w:val="000000" w:themeColor="text1"/>
          <w:sz w:val="24"/>
          <w:szCs w:val="24"/>
          <w:lang w:val="bg-BG" w:eastAsia="bg-BG"/>
        </w:rPr>
        <w:t xml:space="preserve">. </w:t>
      </w:r>
      <w:r w:rsidRPr="00A660EC">
        <w:rPr>
          <w:rFonts w:ascii="Times New Roman" w:eastAsia="Times New Roman" w:hAnsi="Times New Roman" w:cs="Times New Roman"/>
          <w:b/>
          <w:color w:val="000000" w:themeColor="text1"/>
          <w:sz w:val="24"/>
          <w:szCs w:val="24"/>
          <w:lang w:val="bg-BG" w:eastAsia="bg-BG"/>
        </w:rPr>
        <w:t>Морската гара</w:t>
      </w:r>
      <w:r w:rsidRPr="00A660EC">
        <w:rPr>
          <w:rFonts w:ascii="Times New Roman" w:eastAsia="Times New Roman" w:hAnsi="Times New Roman" w:cs="Times New Roman"/>
          <w:color w:val="000000" w:themeColor="text1"/>
          <w:sz w:val="24"/>
          <w:szCs w:val="24"/>
          <w:lang w:val="bg-BG" w:eastAsia="bg-BG"/>
        </w:rPr>
        <w:t xml:space="preserve">  на пристанище Бургас е част от проекта „Супер Бургас - Зона за обществен достъп“. Пътническият терминал  заема 2700 кв.м. застроена площ и има капацитет да приема и най-големите круизни кораби, пътуващи в Черно море. Основното предимство на круизния туризъм е добрата платежоспособност на туристите и подчертаният им интерес към културно-историческото наследство на страните, които посещават. Пристанище Бургас е една от атрактивните и бързоразвиващи се круизни точки. Основните предимства на новата Морската гара Бургас е дълбочината и дължината на корабните места, позволяващи  безопасно  акостиране на най-големите пътнически кораби. Прилежащата инфраструктура също създава условия за бързо и качествено обслужване на пасажерите. </w:t>
      </w:r>
    </w:p>
    <w:p w:rsidR="008D2547" w:rsidRPr="00A660EC" w:rsidRDefault="008D2547"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A660EC">
        <w:rPr>
          <w:rFonts w:ascii="Times New Roman" w:eastAsia="Times New Roman" w:hAnsi="Times New Roman" w:cs="Times New Roman"/>
          <w:b/>
          <w:i/>
          <w:color w:val="000000" w:themeColor="text1"/>
          <w:sz w:val="24"/>
          <w:szCs w:val="24"/>
          <w:lang w:val="bg-BG" w:eastAsia="bg-BG"/>
        </w:rPr>
        <w:t>Извод</w:t>
      </w:r>
      <w:r w:rsidR="00D52D35">
        <w:rPr>
          <w:rFonts w:ascii="Times New Roman" w:eastAsia="Times New Roman" w:hAnsi="Times New Roman" w:cs="Times New Roman"/>
          <w:b/>
          <w:i/>
          <w:color w:val="000000" w:themeColor="text1"/>
          <w:sz w:val="24"/>
          <w:szCs w:val="24"/>
          <w:lang w:val="bg-BG" w:eastAsia="bg-BG"/>
        </w:rPr>
        <w:t>и</w:t>
      </w:r>
      <w:r w:rsidRPr="00A660EC">
        <w:rPr>
          <w:rFonts w:ascii="Times New Roman" w:eastAsia="Times New Roman" w:hAnsi="Times New Roman" w:cs="Times New Roman"/>
          <w:b/>
          <w:i/>
          <w:color w:val="000000" w:themeColor="text1"/>
          <w:sz w:val="24"/>
          <w:szCs w:val="24"/>
          <w:lang w:val="bg-BG" w:eastAsia="bg-BG"/>
        </w:rPr>
        <w:t>:</w:t>
      </w:r>
      <w:r w:rsidR="005C4085" w:rsidRPr="00A660EC">
        <w:rPr>
          <w:rFonts w:ascii="Times New Roman" w:eastAsia="Times New Roman" w:hAnsi="Times New Roman" w:cs="Times New Roman"/>
          <w:i/>
          <w:color w:val="000000" w:themeColor="text1"/>
          <w:sz w:val="24"/>
          <w:szCs w:val="24"/>
          <w:lang w:val="bg-BG" w:eastAsia="bg-BG"/>
        </w:rPr>
        <w:t xml:space="preserve"> През 201</w:t>
      </w:r>
      <w:r w:rsidR="00AB1BCE" w:rsidRPr="00A660EC">
        <w:rPr>
          <w:rFonts w:ascii="Times New Roman" w:eastAsia="Times New Roman" w:hAnsi="Times New Roman" w:cs="Times New Roman"/>
          <w:i/>
          <w:color w:val="000000" w:themeColor="text1"/>
          <w:sz w:val="24"/>
          <w:szCs w:val="24"/>
          <w:lang w:val="bg-BG" w:eastAsia="bg-BG"/>
        </w:rPr>
        <w:t>9</w:t>
      </w:r>
      <w:r w:rsidRPr="00A660EC">
        <w:rPr>
          <w:rFonts w:ascii="Times New Roman" w:eastAsia="Times New Roman" w:hAnsi="Times New Roman" w:cs="Times New Roman"/>
          <w:i/>
          <w:color w:val="000000" w:themeColor="text1"/>
          <w:sz w:val="24"/>
          <w:szCs w:val="24"/>
          <w:lang w:val="bg-BG" w:eastAsia="bg-BG"/>
        </w:rPr>
        <w:t xml:space="preserve"> г. се запазват положителните тенденции в развитието на транспортната и екологична инфраструктура. Най-голяма част от новоизградените магистрали в страната попадат на територията на Югоизточния район, но гъстотата на изградената железопътна мрежа в района се запазва по-ниска от средната за страната. Най-добре обслужени с жп транспорт са  областите Стара Загора и Бургас с относителен дял от общата за района жп мрежа 42% и 28% . Най-н</w:t>
      </w:r>
      <w:r w:rsidR="005C4085" w:rsidRPr="00A660EC">
        <w:rPr>
          <w:rFonts w:ascii="Times New Roman" w:eastAsia="Times New Roman" w:hAnsi="Times New Roman" w:cs="Times New Roman"/>
          <w:i/>
          <w:color w:val="000000" w:themeColor="text1"/>
          <w:sz w:val="24"/>
          <w:szCs w:val="24"/>
          <w:lang w:val="bg-BG" w:eastAsia="bg-BG"/>
        </w:rPr>
        <w:t>исък е делът на област Ямбол 9</w:t>
      </w:r>
      <w:r w:rsidRPr="00A660EC">
        <w:rPr>
          <w:rFonts w:ascii="Times New Roman" w:eastAsia="Times New Roman" w:hAnsi="Times New Roman" w:cs="Times New Roman"/>
          <w:i/>
          <w:color w:val="000000" w:themeColor="text1"/>
          <w:sz w:val="24"/>
          <w:szCs w:val="24"/>
          <w:lang w:val="bg-BG" w:eastAsia="bg-BG"/>
        </w:rPr>
        <w:t xml:space="preserve"> %</w:t>
      </w:r>
      <w:r w:rsidR="005C4085" w:rsidRPr="00A660EC">
        <w:rPr>
          <w:rFonts w:ascii="Times New Roman" w:eastAsia="Times New Roman" w:hAnsi="Times New Roman" w:cs="Times New Roman"/>
          <w:i/>
          <w:color w:val="000000" w:themeColor="text1"/>
          <w:sz w:val="24"/>
          <w:szCs w:val="24"/>
          <w:lang w:val="bg-BG" w:eastAsia="bg-BG"/>
        </w:rPr>
        <w:t>,</w:t>
      </w:r>
      <w:r w:rsidRPr="00A660EC">
        <w:rPr>
          <w:rFonts w:ascii="Times New Roman" w:eastAsia="Times New Roman" w:hAnsi="Times New Roman" w:cs="Times New Roman"/>
          <w:i/>
          <w:color w:val="000000" w:themeColor="text1"/>
          <w:sz w:val="24"/>
          <w:szCs w:val="24"/>
          <w:lang w:val="bg-BG" w:eastAsia="bg-BG"/>
        </w:rPr>
        <w:t xml:space="preserve">  където се  наблюдават територии, обслужвани единствено от автомобилен транспорт. </w:t>
      </w:r>
    </w:p>
    <w:p w:rsidR="008D2547" w:rsidRPr="00A660EC" w:rsidRDefault="00C318D5" w:rsidP="00330102">
      <w:pPr>
        <w:shd w:val="clear" w:color="auto" w:fill="D9D9D9" w:themeFill="background1" w:themeFillShade="D9"/>
        <w:spacing w:after="0" w:line="360" w:lineRule="auto"/>
        <w:ind w:left="-142" w:firstLine="851"/>
        <w:contextualSpacing/>
        <w:jc w:val="both"/>
        <w:rPr>
          <w:rFonts w:ascii="Times New Roman" w:eastAsia="Times New Roman" w:hAnsi="Times New Roman" w:cs="Times New Roman"/>
          <w:i/>
          <w:color w:val="000000" w:themeColor="text1"/>
          <w:sz w:val="24"/>
          <w:szCs w:val="24"/>
          <w:lang w:val="bg-BG" w:eastAsia="bg-BG"/>
        </w:rPr>
      </w:pPr>
      <w:r w:rsidRPr="00A660EC">
        <w:rPr>
          <w:rFonts w:ascii="Times New Roman" w:eastAsia="Times New Roman" w:hAnsi="Times New Roman" w:cs="Times New Roman"/>
          <w:i/>
          <w:color w:val="000000" w:themeColor="text1"/>
          <w:sz w:val="24"/>
          <w:szCs w:val="24"/>
          <w:lang w:val="bg-BG" w:eastAsia="bg-BG"/>
        </w:rPr>
        <w:t>През 201</w:t>
      </w:r>
      <w:r w:rsidR="00A660EC">
        <w:rPr>
          <w:rFonts w:ascii="Times New Roman" w:eastAsia="Times New Roman" w:hAnsi="Times New Roman" w:cs="Times New Roman"/>
          <w:i/>
          <w:color w:val="000000" w:themeColor="text1"/>
          <w:sz w:val="24"/>
          <w:szCs w:val="24"/>
          <w:lang w:val="bg-BG" w:eastAsia="bg-BG"/>
        </w:rPr>
        <w:t>9</w:t>
      </w:r>
      <w:r w:rsidR="008D2547" w:rsidRPr="00A660EC">
        <w:rPr>
          <w:rFonts w:ascii="Times New Roman" w:eastAsia="Times New Roman" w:hAnsi="Times New Roman" w:cs="Times New Roman"/>
          <w:i/>
          <w:color w:val="000000" w:themeColor="text1"/>
          <w:sz w:val="24"/>
          <w:szCs w:val="24"/>
          <w:lang w:val="bg-BG" w:eastAsia="bg-BG"/>
        </w:rPr>
        <w:t xml:space="preserve"> г. продължава модернизирането и развитието на пристанищната инфраструктура на  територията на Морска гара Бургас, която вече разполага с втори терминал за обслужване на големи пасажерски кораби и за каботажните превози.</w:t>
      </w:r>
      <w:r w:rsidR="008D2547" w:rsidRPr="00A660EC">
        <w:rPr>
          <w:rFonts w:ascii="Times New Roman" w:eastAsia="Times New Roman" w:hAnsi="Times New Roman" w:cs="Times New Roman"/>
          <w:i/>
          <w:color w:val="000000" w:themeColor="text1"/>
          <w:sz w:val="24"/>
          <w:szCs w:val="24"/>
          <w:lang w:eastAsia="bg-BG"/>
        </w:rPr>
        <w:t xml:space="preserve"> </w:t>
      </w:r>
      <w:r w:rsidR="008D2547" w:rsidRPr="00A660EC">
        <w:rPr>
          <w:rFonts w:ascii="Times New Roman" w:eastAsia="Times New Roman" w:hAnsi="Times New Roman" w:cs="Times New Roman"/>
          <w:i/>
          <w:color w:val="000000" w:themeColor="text1"/>
          <w:sz w:val="24"/>
          <w:szCs w:val="24"/>
          <w:lang w:val="bg-BG" w:eastAsia="bg-BG"/>
        </w:rPr>
        <w:t xml:space="preserve">След направените инвестиции Морската гара и зоната за достъп в пристанище Бургас са сред тези с най-добра инфраструктура за обслужване на вътрешни и международни круизни плавания в Черноморския регион.  </w:t>
      </w:r>
      <w:r w:rsidRPr="00A660EC">
        <w:rPr>
          <w:rFonts w:ascii="Times New Roman" w:eastAsia="Times New Roman" w:hAnsi="Times New Roman" w:cs="Times New Roman"/>
          <w:i/>
          <w:color w:val="000000" w:themeColor="text1"/>
          <w:sz w:val="24"/>
          <w:szCs w:val="24"/>
          <w:lang w:val="bg-BG" w:eastAsia="bg-BG"/>
        </w:rPr>
        <w:t>Ефективно работи Летище Бургас, което през 201</w:t>
      </w:r>
      <w:r w:rsidR="00A660EC">
        <w:rPr>
          <w:rFonts w:ascii="Times New Roman" w:eastAsia="Times New Roman" w:hAnsi="Times New Roman" w:cs="Times New Roman"/>
          <w:i/>
          <w:color w:val="000000" w:themeColor="text1"/>
          <w:sz w:val="24"/>
          <w:szCs w:val="24"/>
          <w:lang w:val="bg-BG" w:eastAsia="bg-BG"/>
        </w:rPr>
        <w:t>9</w:t>
      </w:r>
      <w:r w:rsidR="008D2547" w:rsidRPr="00A660EC">
        <w:rPr>
          <w:rFonts w:ascii="Times New Roman" w:eastAsia="Times New Roman" w:hAnsi="Times New Roman" w:cs="Times New Roman"/>
          <w:i/>
          <w:color w:val="000000" w:themeColor="text1"/>
          <w:sz w:val="24"/>
          <w:szCs w:val="24"/>
          <w:lang w:val="bg-BG" w:eastAsia="bg-BG"/>
        </w:rPr>
        <w:t xml:space="preserve">г. бележи успешен летен сезон и постига  ръст </w:t>
      </w:r>
      <w:r w:rsidRPr="00A660EC">
        <w:rPr>
          <w:rFonts w:ascii="Times New Roman" w:eastAsia="Times New Roman" w:hAnsi="Times New Roman" w:cs="Times New Roman"/>
          <w:i/>
          <w:color w:val="000000" w:themeColor="text1"/>
          <w:sz w:val="24"/>
          <w:szCs w:val="24"/>
          <w:lang w:val="bg-BG" w:eastAsia="bg-BG"/>
        </w:rPr>
        <w:t>относно</w:t>
      </w:r>
      <w:r w:rsidR="008D2547" w:rsidRPr="00A660EC">
        <w:rPr>
          <w:rFonts w:ascii="Times New Roman" w:eastAsia="Times New Roman" w:hAnsi="Times New Roman" w:cs="Times New Roman"/>
          <w:i/>
          <w:color w:val="000000" w:themeColor="text1"/>
          <w:sz w:val="24"/>
          <w:szCs w:val="24"/>
          <w:lang w:val="bg-BG" w:eastAsia="bg-BG"/>
        </w:rPr>
        <w:t xml:space="preserve"> брой обслужени пътници</w:t>
      </w:r>
      <w:r w:rsidR="008D2547" w:rsidRPr="00A660EC">
        <w:rPr>
          <w:rFonts w:ascii="Times New Roman" w:eastAsia="Times New Roman" w:hAnsi="Times New Roman" w:cs="Times New Roman"/>
          <w:color w:val="000000" w:themeColor="text1"/>
          <w:sz w:val="24"/>
          <w:szCs w:val="24"/>
          <w:lang w:val="bg-BG" w:eastAsia="bg-BG"/>
        </w:rPr>
        <w:t xml:space="preserve"> </w:t>
      </w:r>
      <w:r w:rsidR="008D2547" w:rsidRPr="00A660EC">
        <w:rPr>
          <w:rFonts w:ascii="Times New Roman" w:eastAsia="Times New Roman" w:hAnsi="Times New Roman" w:cs="Times New Roman"/>
          <w:i/>
          <w:color w:val="000000" w:themeColor="text1"/>
          <w:sz w:val="24"/>
          <w:szCs w:val="24"/>
          <w:lang w:val="bg-BG" w:eastAsia="bg-BG"/>
        </w:rPr>
        <w:t>и ръст на обслужените полети.</w:t>
      </w:r>
    </w:p>
    <w:p w:rsidR="008D2547" w:rsidRPr="008D2547" w:rsidRDefault="008D2547" w:rsidP="00330102">
      <w:pPr>
        <w:shd w:val="clear" w:color="auto" w:fill="D9D9D9" w:themeFill="background1" w:themeFillShade="D9"/>
        <w:spacing w:after="0" w:line="360" w:lineRule="auto"/>
        <w:ind w:left="-142" w:firstLine="851"/>
        <w:contextualSpacing/>
        <w:jc w:val="both"/>
        <w:rPr>
          <w:rFonts w:ascii="Times New Roman" w:eastAsia="Calibri" w:hAnsi="Times New Roman" w:cs="Times New Roman"/>
          <w:b/>
          <w:i/>
          <w:color w:val="000000" w:themeColor="text1"/>
          <w:sz w:val="24"/>
          <w:szCs w:val="24"/>
          <w:lang w:val="bg-BG"/>
        </w:rPr>
      </w:pPr>
      <w:r w:rsidRPr="00A660EC">
        <w:rPr>
          <w:rFonts w:ascii="Times New Roman" w:eastAsia="Times New Roman" w:hAnsi="Times New Roman" w:cs="Times New Roman"/>
          <w:i/>
          <w:color w:val="000000" w:themeColor="text1"/>
          <w:sz w:val="24"/>
          <w:szCs w:val="24"/>
          <w:lang w:val="bg-BG" w:eastAsia="bg-BG"/>
        </w:rPr>
        <w:t xml:space="preserve">Състоянието на екологичната инфраструктура в ЮИР през отчетния период се подобрява и достига  степен на развитие на водоснабдителната мрежа на едно от първите места в страната. Максимално  задоволяване на нуждите на населението с питейна вода е достигнато във всичките области в района. Въпреки, че по дял  на населението, свързано с обществена канализация ЮИР почти достига средното за страната, все още остава проблема с малките населени места в района, където е нисък процента от населението, обслужено от пречиствателни станции и е недостатъчно изградената канализационна мрежа. </w:t>
      </w:r>
      <w:r w:rsidR="00466053" w:rsidRPr="00A660EC">
        <w:rPr>
          <w:rFonts w:ascii="Times New Roman" w:eastAsia="Calibri" w:hAnsi="Times New Roman" w:cs="Times New Roman"/>
          <w:i/>
          <w:color w:val="000000" w:themeColor="text1"/>
          <w:sz w:val="24"/>
          <w:szCs w:val="24"/>
          <w:lang w:val="bg-BG"/>
        </w:rPr>
        <w:t>Н</w:t>
      </w:r>
      <w:r w:rsidRPr="00A660EC">
        <w:rPr>
          <w:rFonts w:ascii="Times New Roman" w:eastAsia="Calibri" w:hAnsi="Times New Roman" w:cs="Times New Roman"/>
          <w:i/>
          <w:color w:val="000000" w:themeColor="text1"/>
          <w:sz w:val="24"/>
          <w:szCs w:val="24"/>
          <w:lang w:val="bg-BG"/>
        </w:rPr>
        <w:t>аселението, обхванато от системите за организирано сметосъбиране и транспорт</w:t>
      </w:r>
      <w:r w:rsidR="00466053" w:rsidRPr="00A660EC">
        <w:rPr>
          <w:rFonts w:ascii="Times New Roman" w:eastAsia="Calibri" w:hAnsi="Times New Roman" w:cs="Times New Roman"/>
          <w:i/>
          <w:color w:val="000000" w:themeColor="text1"/>
          <w:sz w:val="24"/>
          <w:szCs w:val="24"/>
          <w:lang w:val="bg-BG"/>
        </w:rPr>
        <w:t xml:space="preserve">иране на битовите отпадъци </w:t>
      </w:r>
      <w:r w:rsidR="00991238" w:rsidRPr="00A660EC">
        <w:rPr>
          <w:rFonts w:ascii="Times New Roman" w:eastAsia="Calibri" w:hAnsi="Times New Roman" w:cs="Times New Roman"/>
          <w:i/>
          <w:color w:val="000000" w:themeColor="text1"/>
          <w:sz w:val="24"/>
          <w:szCs w:val="24"/>
          <w:lang w:val="bg-BG"/>
        </w:rPr>
        <w:t xml:space="preserve"> за отчетната година достига до 100%. </w:t>
      </w:r>
      <w:r w:rsidRPr="00A660EC">
        <w:rPr>
          <w:rFonts w:ascii="Times New Roman" w:eastAsia="Calibri" w:hAnsi="Times New Roman" w:cs="Times New Roman"/>
          <w:i/>
          <w:color w:val="000000" w:themeColor="text1"/>
          <w:sz w:val="24"/>
          <w:szCs w:val="24"/>
          <w:lang w:val="bg-BG"/>
        </w:rPr>
        <w:t>Подобряването на управлението на отпадъците се отразява изключително благоприятно и за развитието на  туризма.</w:t>
      </w:r>
    </w:p>
    <w:p w:rsidR="003E253F" w:rsidRDefault="003E253F" w:rsidP="003E253F">
      <w:pPr>
        <w:adjustRightInd w:val="0"/>
        <w:spacing w:after="0" w:line="360" w:lineRule="auto"/>
        <w:ind w:firstLine="567"/>
        <w:jc w:val="both"/>
        <w:rPr>
          <w:rFonts w:ascii="Times New Roman" w:eastAsia="Times New Roman" w:hAnsi="Times New Roman" w:cs="Times New Roman"/>
          <w:b/>
          <w:color w:val="000000" w:themeColor="text1"/>
          <w:sz w:val="24"/>
          <w:szCs w:val="24"/>
          <w:lang w:val="bg-BG" w:eastAsia="bg-BG"/>
        </w:rPr>
      </w:pPr>
    </w:p>
    <w:p w:rsidR="008D2547" w:rsidRPr="005C673E" w:rsidRDefault="008D2547" w:rsidP="003E253F">
      <w:pPr>
        <w:adjustRightInd w:val="0"/>
        <w:spacing w:after="0" w:line="360" w:lineRule="auto"/>
        <w:ind w:firstLine="567"/>
        <w:jc w:val="both"/>
        <w:rPr>
          <w:rFonts w:ascii="Times New Roman" w:eastAsia="Times New Roman" w:hAnsi="Times New Roman" w:cs="Times New Roman"/>
          <w:b/>
          <w:color w:val="000000" w:themeColor="text1"/>
          <w:sz w:val="24"/>
          <w:szCs w:val="24"/>
          <w:lang w:val="bg-BG" w:eastAsia="bg-BG"/>
        </w:rPr>
      </w:pPr>
      <w:r w:rsidRPr="005C673E">
        <w:rPr>
          <w:rFonts w:ascii="Times New Roman" w:eastAsia="Times New Roman" w:hAnsi="Times New Roman" w:cs="Times New Roman"/>
          <w:b/>
          <w:color w:val="000000" w:themeColor="text1"/>
          <w:sz w:val="24"/>
          <w:szCs w:val="24"/>
          <w:lang w:val="bg-BG" w:eastAsia="bg-BG"/>
        </w:rPr>
        <w:t>1.4.</w:t>
      </w:r>
      <w:r w:rsidR="00C248AC" w:rsidRPr="005C673E">
        <w:rPr>
          <w:rFonts w:ascii="Times New Roman" w:eastAsia="Times New Roman" w:hAnsi="Times New Roman" w:cs="Times New Roman"/>
          <w:b/>
          <w:color w:val="000000" w:themeColor="text1"/>
          <w:sz w:val="24"/>
          <w:szCs w:val="24"/>
          <w:lang w:val="bg-BG" w:eastAsia="bg-BG"/>
        </w:rPr>
        <w:t xml:space="preserve"> </w:t>
      </w:r>
      <w:r w:rsidRPr="005C673E">
        <w:rPr>
          <w:rFonts w:ascii="Times New Roman" w:eastAsia="Times New Roman" w:hAnsi="Times New Roman" w:cs="Times New Roman"/>
          <w:b/>
          <w:color w:val="000000" w:themeColor="text1"/>
          <w:sz w:val="24"/>
          <w:szCs w:val="24"/>
          <w:lang w:val="bg-BG" w:eastAsia="bg-BG"/>
        </w:rPr>
        <w:t>Анализ на ключови индикатори за мониторинг на интеграцията на глобалните екологични въпроси</w:t>
      </w:r>
    </w:p>
    <w:p w:rsidR="00283ADB" w:rsidRDefault="008D2547" w:rsidP="008D0D97">
      <w:pPr>
        <w:adjustRightInd w:val="0"/>
        <w:spacing w:before="100" w:beforeAutospacing="1" w:after="100" w:afterAutospacing="1" w:line="360" w:lineRule="auto"/>
        <w:ind w:left="-142" w:firstLine="708"/>
        <w:jc w:val="both"/>
        <w:rPr>
          <w:rFonts w:ascii="Times New Roman" w:eastAsia="Times New Roman" w:hAnsi="Times New Roman" w:cs="Times New Roman"/>
          <w:color w:val="000000" w:themeColor="text1"/>
          <w:sz w:val="24"/>
          <w:szCs w:val="24"/>
          <w:lang w:val="ru-RU" w:eastAsia="bg-BG"/>
        </w:rPr>
      </w:pPr>
      <w:r w:rsidRPr="005C673E">
        <w:rPr>
          <w:rFonts w:ascii="Times New Roman" w:eastAsia="Times New Roman" w:hAnsi="Times New Roman" w:cs="Times New Roman"/>
          <w:b/>
          <w:color w:val="000000" w:themeColor="text1"/>
          <w:sz w:val="24"/>
          <w:szCs w:val="24"/>
          <w:lang w:val="ru-RU" w:eastAsia="bg-BG"/>
        </w:rPr>
        <w:t xml:space="preserve">По отношение на ключовите индикатори за мониторинг на интеграцията на глобалните екологични въпроси, </w:t>
      </w:r>
      <w:r w:rsidRPr="005C673E">
        <w:rPr>
          <w:rFonts w:ascii="Times New Roman" w:eastAsia="Times New Roman" w:hAnsi="Times New Roman" w:cs="Times New Roman"/>
          <w:color w:val="000000" w:themeColor="text1"/>
          <w:sz w:val="24"/>
          <w:szCs w:val="24"/>
          <w:lang w:val="ru-RU" w:eastAsia="bg-BG"/>
        </w:rPr>
        <w:t>с които се отчитат резултатите от прилагане на трите конвенции на ООН от Рио де Жанейро</w:t>
      </w:r>
      <w:r w:rsidRPr="005C673E">
        <w:rPr>
          <w:rFonts w:ascii="Times New Roman" w:eastAsia="Times New Roman" w:hAnsi="Times New Roman" w:cs="Times New Roman"/>
          <w:b/>
          <w:color w:val="000000" w:themeColor="text1"/>
          <w:sz w:val="24"/>
          <w:szCs w:val="24"/>
          <w:lang w:val="ru-RU" w:eastAsia="bg-BG"/>
        </w:rPr>
        <w:t xml:space="preserve"> </w:t>
      </w:r>
      <w:r w:rsidRPr="005C673E">
        <w:rPr>
          <w:rFonts w:ascii="Times New Roman" w:eastAsia="Times New Roman" w:hAnsi="Times New Roman" w:cs="Times New Roman"/>
          <w:color w:val="000000" w:themeColor="text1"/>
          <w:sz w:val="24"/>
          <w:szCs w:val="24"/>
          <w:lang w:val="ru-RU" w:eastAsia="bg-BG"/>
        </w:rPr>
        <w:t>(</w:t>
      </w:r>
      <w:r w:rsidRPr="005C673E">
        <w:rPr>
          <w:rFonts w:ascii="Times New Roman" w:eastAsia="Perpetua" w:hAnsi="Times New Roman" w:cs="Times New Roman"/>
          <w:color w:val="000000" w:themeColor="text1"/>
          <w:sz w:val="24"/>
          <w:szCs w:val="24"/>
        </w:rPr>
        <w:t>Конвенция на ООН за биологичното разнообразие, Рамковата Конвенция на ООН по изменението на климата</w:t>
      </w:r>
      <w:r w:rsidRPr="005C673E">
        <w:rPr>
          <w:rFonts w:ascii="Times New Roman" w:eastAsia="Perpetua" w:hAnsi="Times New Roman" w:cs="Times New Roman"/>
          <w:color w:val="000000" w:themeColor="text1"/>
          <w:sz w:val="24"/>
          <w:szCs w:val="24"/>
          <w:lang w:val="bg-BG"/>
        </w:rPr>
        <w:t xml:space="preserve">  и  </w:t>
      </w:r>
      <w:r w:rsidRPr="005C673E">
        <w:rPr>
          <w:rFonts w:ascii="Times New Roman" w:eastAsia="Perpetua" w:hAnsi="Times New Roman" w:cs="Times New Roman"/>
          <w:color w:val="000000" w:themeColor="text1"/>
          <w:sz w:val="24"/>
          <w:szCs w:val="24"/>
        </w:rPr>
        <w:t>Конвенция на ООН за борба с опустиняването</w:t>
      </w:r>
      <w:r w:rsidRPr="005C673E">
        <w:rPr>
          <w:rFonts w:ascii="Times New Roman" w:eastAsia="Times New Roman" w:hAnsi="Times New Roman" w:cs="Times New Roman"/>
          <w:color w:val="000000" w:themeColor="text1"/>
          <w:sz w:val="24"/>
          <w:szCs w:val="24"/>
          <w:lang w:val="ru-RU" w:eastAsia="bg-BG"/>
        </w:rPr>
        <w:t>), се наблюдават следните тенденции за Югоизточен район:</w:t>
      </w:r>
    </w:p>
    <w:p w:rsidR="008D2547" w:rsidRPr="00C33010" w:rsidRDefault="008D2547" w:rsidP="008D0D97">
      <w:pPr>
        <w:adjustRightInd w:val="0"/>
        <w:spacing w:after="0" w:line="360" w:lineRule="auto"/>
        <w:ind w:left="-227" w:firstLine="708"/>
        <w:jc w:val="both"/>
        <w:rPr>
          <w:rFonts w:ascii="Times New Roman" w:eastAsia="Times New Roman" w:hAnsi="Times New Roman" w:cs="Times New Roman"/>
          <w:color w:val="000000" w:themeColor="text1"/>
          <w:sz w:val="24"/>
          <w:szCs w:val="24"/>
          <w:lang w:val="ru-RU" w:eastAsia="bg-BG"/>
        </w:rPr>
      </w:pPr>
      <w:r w:rsidRPr="00C33010">
        <w:rPr>
          <w:rFonts w:ascii="Times New Roman" w:eastAsia="Times New Roman" w:hAnsi="Times New Roman" w:cs="Times New Roman"/>
          <w:b/>
          <w:i/>
          <w:color w:val="000000" w:themeColor="text1"/>
          <w:sz w:val="24"/>
          <w:szCs w:val="24"/>
          <w:lang w:val="ru-RU" w:eastAsia="bg-BG"/>
        </w:rPr>
        <w:t>Относителен дял на антропогенно натоварените територии</w:t>
      </w:r>
      <w:r w:rsidRPr="00C33010">
        <w:rPr>
          <w:rFonts w:ascii="Times New Roman" w:eastAsia="Times New Roman" w:hAnsi="Times New Roman" w:cs="Times New Roman"/>
          <w:color w:val="000000" w:themeColor="text1"/>
          <w:sz w:val="24"/>
          <w:szCs w:val="24"/>
          <w:lang w:val="ru-RU" w:eastAsia="bg-BG"/>
        </w:rPr>
        <w:t xml:space="preserve">  </w:t>
      </w:r>
    </w:p>
    <w:p w:rsidR="00B678D6" w:rsidRDefault="008D2547" w:rsidP="0083230C">
      <w:pPr>
        <w:adjustRightInd w:val="0"/>
        <w:spacing w:after="0" w:line="360" w:lineRule="auto"/>
        <w:ind w:left="-227" w:firstLine="653"/>
        <w:jc w:val="both"/>
        <w:rPr>
          <w:rFonts w:ascii="Times New Roman" w:eastAsia="Times New Roman" w:hAnsi="Times New Roman" w:cs="Times New Roman"/>
          <w:b/>
          <w:color w:val="000000" w:themeColor="text1"/>
          <w:sz w:val="24"/>
          <w:szCs w:val="24"/>
          <w:lang w:val="bg-BG" w:eastAsia="bg-BG"/>
        </w:rPr>
      </w:pPr>
      <w:r w:rsidRPr="00C33010">
        <w:rPr>
          <w:rFonts w:ascii="Times New Roman" w:eastAsia="Times New Roman" w:hAnsi="Times New Roman" w:cs="Times New Roman"/>
          <w:color w:val="000000" w:themeColor="text1"/>
          <w:sz w:val="24"/>
          <w:szCs w:val="24"/>
          <w:lang w:val="bg-BG" w:eastAsia="bg-BG"/>
        </w:rPr>
        <w:t>Сумата на антропо</w:t>
      </w:r>
      <w:r w:rsidR="00C33010" w:rsidRPr="00C33010">
        <w:rPr>
          <w:rFonts w:ascii="Times New Roman" w:eastAsia="Times New Roman" w:hAnsi="Times New Roman" w:cs="Times New Roman"/>
          <w:color w:val="000000" w:themeColor="text1"/>
          <w:sz w:val="24"/>
          <w:szCs w:val="24"/>
          <w:lang w:val="bg-BG" w:eastAsia="bg-BG"/>
        </w:rPr>
        <w:t xml:space="preserve">генните обекти (кв. </w:t>
      </w:r>
      <w:r w:rsidR="00C33010" w:rsidRPr="008302DF">
        <w:rPr>
          <w:rFonts w:ascii="Times New Roman" w:eastAsia="Times New Roman" w:hAnsi="Times New Roman" w:cs="Times New Roman"/>
          <w:color w:val="000000" w:themeColor="text1"/>
          <w:sz w:val="24"/>
          <w:szCs w:val="24"/>
          <w:lang w:val="bg-BG" w:eastAsia="bg-BG"/>
        </w:rPr>
        <w:t xml:space="preserve">км) в ЮИР </w:t>
      </w:r>
      <w:r w:rsidRPr="008302DF">
        <w:rPr>
          <w:rFonts w:ascii="Times New Roman" w:eastAsia="Times New Roman" w:hAnsi="Times New Roman" w:cs="Times New Roman"/>
          <w:color w:val="000000" w:themeColor="text1"/>
          <w:sz w:val="24"/>
          <w:szCs w:val="24"/>
          <w:lang w:val="bg-BG" w:eastAsia="bg-BG"/>
        </w:rPr>
        <w:t xml:space="preserve">с </w:t>
      </w:r>
      <w:r w:rsidRPr="008302DF">
        <w:rPr>
          <w:rFonts w:ascii="Times New Roman" w:eastAsia="Times New Roman" w:hAnsi="Times New Roman" w:cs="Times New Roman"/>
          <w:i/>
          <w:color w:val="000000" w:themeColor="text1"/>
          <w:sz w:val="24"/>
          <w:szCs w:val="24"/>
          <w:lang w:val="bg-BG" w:eastAsia="bg-BG"/>
        </w:rPr>
        <w:t>относителен дял на антропогенно натоварените</w:t>
      </w:r>
      <w:r w:rsidRPr="008302DF">
        <w:rPr>
          <w:rFonts w:ascii="Times New Roman" w:eastAsia="Times New Roman" w:hAnsi="Times New Roman" w:cs="Times New Roman"/>
          <w:color w:val="000000" w:themeColor="text1"/>
          <w:sz w:val="24"/>
          <w:szCs w:val="24"/>
          <w:lang w:val="bg-BG" w:eastAsia="bg-BG"/>
        </w:rPr>
        <w:t xml:space="preserve"> територии о</w:t>
      </w:r>
      <w:r w:rsidR="00C33010" w:rsidRPr="008302DF">
        <w:rPr>
          <w:rFonts w:ascii="Times New Roman" w:eastAsia="Times New Roman" w:hAnsi="Times New Roman" w:cs="Times New Roman"/>
          <w:color w:val="000000" w:themeColor="text1"/>
          <w:sz w:val="24"/>
          <w:szCs w:val="24"/>
          <w:lang w:val="bg-BG" w:eastAsia="bg-BG"/>
        </w:rPr>
        <w:t xml:space="preserve">т общата територия за ЮИР -  7,23 </w:t>
      </w:r>
      <w:r w:rsidRPr="008302DF">
        <w:rPr>
          <w:rFonts w:ascii="Times New Roman" w:eastAsia="Times New Roman" w:hAnsi="Times New Roman" w:cs="Times New Roman"/>
          <w:color w:val="000000" w:themeColor="text1"/>
          <w:sz w:val="24"/>
          <w:szCs w:val="24"/>
          <w:lang w:val="bg-BG" w:eastAsia="bg-BG"/>
        </w:rPr>
        <w:t>%,</w:t>
      </w:r>
      <w:r w:rsidRPr="008302DF">
        <w:rPr>
          <w:rFonts w:ascii="Times New Roman" w:eastAsia="Times New Roman" w:hAnsi="Times New Roman" w:cs="Times New Roman"/>
          <w:color w:val="000000" w:themeColor="text1"/>
          <w:sz w:val="24"/>
          <w:szCs w:val="24"/>
          <w:lang w:val="bg-BG"/>
        </w:rPr>
        <w:t xml:space="preserve"> </w:t>
      </w:r>
      <w:r w:rsidR="00C33010" w:rsidRPr="008302DF">
        <w:rPr>
          <w:rFonts w:ascii="Times New Roman" w:eastAsia="Times New Roman" w:hAnsi="Times New Roman" w:cs="Times New Roman"/>
          <w:color w:val="000000" w:themeColor="text1"/>
          <w:sz w:val="24"/>
          <w:szCs w:val="24"/>
          <w:lang w:val="bg-BG" w:eastAsia="bg-BG"/>
        </w:rPr>
        <w:t>което е значително по-високо</w:t>
      </w:r>
      <w:r w:rsidRPr="008302DF">
        <w:rPr>
          <w:rFonts w:ascii="Times New Roman" w:eastAsia="Times New Roman" w:hAnsi="Times New Roman" w:cs="Times New Roman"/>
          <w:color w:val="000000" w:themeColor="text1"/>
          <w:sz w:val="24"/>
          <w:szCs w:val="24"/>
          <w:lang w:val="bg-BG" w:eastAsia="bg-BG"/>
        </w:rPr>
        <w:t xml:space="preserve"> от средната стойност </w:t>
      </w:r>
      <w:r w:rsidR="00C33010" w:rsidRPr="008302DF">
        <w:rPr>
          <w:rFonts w:ascii="Times New Roman" w:eastAsia="Times New Roman" w:hAnsi="Times New Roman" w:cs="Times New Roman"/>
          <w:color w:val="000000" w:themeColor="text1"/>
          <w:sz w:val="24"/>
          <w:szCs w:val="24"/>
          <w:lang w:val="bg-BG" w:eastAsia="bg-BG"/>
        </w:rPr>
        <w:t>на индикатора за страната (5,03%).</w:t>
      </w:r>
      <w:r w:rsidRPr="008302DF">
        <w:rPr>
          <w:rFonts w:ascii="Times New Roman" w:eastAsia="Times New Roman" w:hAnsi="Times New Roman" w:cs="Times New Roman"/>
          <w:color w:val="000000" w:themeColor="text1"/>
          <w:sz w:val="24"/>
          <w:szCs w:val="28"/>
          <w:lang w:val="x-none" w:eastAsia="bg-BG"/>
        </w:rPr>
        <w:t xml:space="preserve"> </w:t>
      </w:r>
      <w:r w:rsidRPr="008302DF">
        <w:rPr>
          <w:rFonts w:ascii="Times New Roman" w:eastAsia="Perpetua" w:hAnsi="Times New Roman" w:cs="Times New Roman" w:hint="cs"/>
          <w:color w:val="000000" w:themeColor="text1"/>
          <w:sz w:val="24"/>
          <w:szCs w:val="24"/>
          <w:lang w:val="bg-BG"/>
        </w:rPr>
        <w:t>Урбанизирането</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антропогенното</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натоварване</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на</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нови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територии</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е</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основният</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механизъм</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чрез</w:t>
      </w:r>
      <w:r w:rsidRPr="008302DF">
        <w:rPr>
          <w:rFonts w:ascii="Times New Roman" w:eastAsia="Perpetua" w:hAnsi="Times New Roman" w:cs="Times New Roman"/>
          <w:color w:val="000000" w:themeColor="text1"/>
          <w:sz w:val="24"/>
          <w:szCs w:val="24"/>
          <w:lang w:val="bg-BG"/>
        </w:rPr>
        <w:t xml:space="preserve"> </w:t>
      </w:r>
      <w:r w:rsidRPr="008302DF">
        <w:rPr>
          <w:rFonts w:ascii="Times New Roman" w:eastAsia="Perpetua" w:hAnsi="Times New Roman" w:cs="Times New Roman" w:hint="cs"/>
          <w:color w:val="000000" w:themeColor="text1"/>
          <w:sz w:val="24"/>
          <w:szCs w:val="24"/>
          <w:lang w:val="bg-BG"/>
        </w:rPr>
        <w:t>който</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все</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повече</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местообитания</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биват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директно</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унищожавани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увреждани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или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застрашавани</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от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човешката</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Perpetua" w:hAnsi="Times New Roman" w:cs="Times New Roman" w:hint="cs"/>
          <w:color w:val="000000" w:themeColor="text1"/>
          <w:sz w:val="24"/>
          <w:szCs w:val="24"/>
          <w:lang w:val="bg-BG"/>
        </w:rPr>
        <w:t>дейност</w:t>
      </w:r>
      <w:r w:rsidRPr="00C33010">
        <w:rPr>
          <w:rFonts w:ascii="Times New Roman" w:eastAsia="Perpetua" w:hAnsi="Times New Roman" w:cs="Times New Roman"/>
          <w:color w:val="000000" w:themeColor="text1"/>
          <w:sz w:val="24"/>
          <w:szCs w:val="24"/>
          <w:lang w:val="bg-BG"/>
        </w:rPr>
        <w:t xml:space="preserve">. </w:t>
      </w:r>
      <w:r w:rsidRPr="00C33010">
        <w:rPr>
          <w:rFonts w:ascii="Times New Roman" w:eastAsia="Times New Roman" w:hAnsi="Times New Roman" w:cs="Times New Roman"/>
          <w:color w:val="000000" w:themeColor="text1"/>
          <w:sz w:val="24"/>
          <w:szCs w:val="24"/>
          <w:lang w:val="bg-BG" w:eastAsia="bg-BG"/>
        </w:rPr>
        <w:t>Този индикатор подпомага мониторинга на тези процеси и дава възможност за планирането на адекватни мерки за регулиране на негативните процеси на различните нива на планиране посредством законодателни и др. инициативи.</w:t>
      </w:r>
      <w:r w:rsidRPr="00C33010">
        <w:rPr>
          <w:rFonts w:ascii="Times New Roman" w:eastAsia="Times New Roman" w:hAnsi="Times New Roman" w:cs="Times New Roman"/>
          <w:color w:val="000000" w:themeColor="text1"/>
          <w:sz w:val="24"/>
          <w:szCs w:val="24"/>
          <w:lang w:val="x-none" w:eastAsia="bg-BG"/>
        </w:rPr>
        <w:t xml:space="preserve"> Целта на намесите може да бъде основно в ограничаване на</w:t>
      </w:r>
      <w:r w:rsidRPr="00C33010">
        <w:rPr>
          <w:rFonts w:ascii="Times New Roman" w:eastAsia="Times New Roman" w:hAnsi="Times New Roman" w:cs="Times New Roman"/>
          <w:color w:val="000000" w:themeColor="text1"/>
          <w:sz w:val="24"/>
          <w:szCs w:val="24"/>
          <w:lang w:val="bg-BG" w:eastAsia="bg-BG"/>
        </w:rPr>
        <w:t xml:space="preserve"> урбанизацията на крайбрежните територии</w:t>
      </w:r>
      <w:r w:rsidRPr="00C33010">
        <w:rPr>
          <w:rFonts w:ascii="Times New Roman" w:eastAsia="Times New Roman" w:hAnsi="Times New Roman" w:cs="Times New Roman"/>
          <w:color w:val="000000" w:themeColor="text1"/>
          <w:sz w:val="24"/>
          <w:szCs w:val="24"/>
          <w:lang w:val="x-none" w:eastAsia="bg-BG"/>
        </w:rPr>
        <w:t>.</w:t>
      </w:r>
      <w:r w:rsidR="00283ADB">
        <w:rPr>
          <w:rFonts w:ascii="Times New Roman" w:eastAsia="Times New Roman" w:hAnsi="Times New Roman" w:cs="Times New Roman"/>
          <w:color w:val="000000" w:themeColor="text1"/>
          <w:sz w:val="24"/>
          <w:szCs w:val="24"/>
          <w:lang w:val="bg-BG" w:eastAsia="bg-BG"/>
        </w:rPr>
        <w:t xml:space="preserve"> </w:t>
      </w:r>
      <w:r w:rsidRPr="006F1631">
        <w:rPr>
          <w:rFonts w:ascii="Times New Roman" w:eastAsia="Times New Roman" w:hAnsi="Times New Roman" w:cs="Times New Roman"/>
          <w:b/>
          <w:i/>
          <w:color w:val="000000" w:themeColor="text1"/>
          <w:sz w:val="24"/>
          <w:szCs w:val="24"/>
          <w:lang w:val="ru-RU" w:eastAsia="bg-BG"/>
        </w:rPr>
        <w:t>Съотношение между горските, земедел</w:t>
      </w:r>
      <w:r w:rsidR="0075682D">
        <w:rPr>
          <w:rFonts w:ascii="Times New Roman" w:eastAsia="Times New Roman" w:hAnsi="Times New Roman" w:cs="Times New Roman"/>
          <w:b/>
          <w:i/>
          <w:color w:val="000000" w:themeColor="text1"/>
          <w:sz w:val="24"/>
          <w:szCs w:val="24"/>
          <w:lang w:val="ru-RU" w:eastAsia="bg-BG"/>
        </w:rPr>
        <w:t>ските и урбанизираните територии.</w:t>
      </w:r>
      <w:r w:rsidRPr="006F1631">
        <w:rPr>
          <w:rFonts w:ascii="Times New Roman" w:eastAsia="Times New Roman" w:hAnsi="Times New Roman" w:cs="Times New Roman"/>
          <w:i/>
          <w:color w:val="000000" w:themeColor="text1"/>
          <w:sz w:val="24"/>
          <w:szCs w:val="24"/>
          <w:lang w:val="ru-RU" w:eastAsia="bg-BG"/>
        </w:rPr>
        <w:t xml:space="preserve"> </w:t>
      </w:r>
      <w:r w:rsidRPr="006F1631">
        <w:rPr>
          <w:rFonts w:ascii="Times New Roman" w:eastAsia="Times New Roman" w:hAnsi="Times New Roman" w:cs="Times New Roman"/>
          <w:color w:val="000000" w:themeColor="text1"/>
          <w:sz w:val="24"/>
          <w:szCs w:val="24"/>
          <w:lang w:val="ru-RU" w:eastAsia="bg-BG"/>
        </w:rPr>
        <w:t xml:space="preserve">Площта на района е 19 799 кв. км. и съставлява 17,8 % от  територията на страната и  0,47% от тази на ЕС. </w:t>
      </w:r>
      <w:r w:rsidRPr="006F1631">
        <w:rPr>
          <w:rFonts w:ascii="Times New Roman" w:eastAsia="Times New Roman" w:hAnsi="Times New Roman" w:cs="Times New Roman"/>
          <w:color w:val="000000" w:themeColor="text1"/>
          <w:sz w:val="24"/>
          <w:szCs w:val="24"/>
          <w:lang w:val="bg-BG" w:eastAsia="bg-BG"/>
        </w:rPr>
        <w:t xml:space="preserve">Най-голям дял в ЮИР заемат горските територии, които формират над половината от площта на района - 52,07%, следвани от </w:t>
      </w:r>
      <w:r w:rsidRPr="006F1631">
        <w:rPr>
          <w:rFonts w:ascii="Times New Roman" w:eastAsia="Times New Roman" w:hAnsi="Times New Roman" w:cs="Times New Roman"/>
          <w:color w:val="000000" w:themeColor="text1"/>
          <w:sz w:val="24"/>
          <w:szCs w:val="24"/>
          <w:lang w:val="ru-RU" w:eastAsia="bg-BG"/>
        </w:rPr>
        <w:t>земеделските територии - 41,87 % . На трето място се нареждат урбанизираните територии, които се отличават с 4,89 %. Природно защитените територии, вкл. тези по Натура 2000, обхващат общо 32,2% от територията на района (малко под средното за страната) и са разположени най-вече в горските,  планинските, крайморските и крайречните територии.</w:t>
      </w:r>
      <w:r w:rsidRPr="008D2547">
        <w:rPr>
          <w:rFonts w:ascii="Times New Roman" w:eastAsia="Times New Roman" w:hAnsi="Times New Roman" w:cs="Times New Roman"/>
          <w:color w:val="000000" w:themeColor="text1"/>
          <w:sz w:val="24"/>
          <w:szCs w:val="24"/>
          <w:lang w:val="ru-RU" w:eastAsia="bg-BG"/>
        </w:rPr>
        <w:t xml:space="preserve"> </w:t>
      </w:r>
      <w:r w:rsidRPr="008D2547">
        <w:rPr>
          <w:rFonts w:ascii="Times New Roman" w:eastAsia="Times New Roman" w:hAnsi="Times New Roman" w:cs="Times New Roman"/>
          <w:b/>
          <w:bCs/>
          <w:i/>
          <w:color w:val="000000" w:themeColor="text1"/>
          <w:sz w:val="24"/>
          <w:szCs w:val="24"/>
          <w:lang w:val="bg-BG" w:eastAsia="bg-BG"/>
        </w:rPr>
        <w:t>Разходите за ДМА с екологично предназначение</w:t>
      </w:r>
      <w:r w:rsidRPr="008D2547">
        <w:rPr>
          <w:rFonts w:ascii="Times New Roman" w:eastAsia="Times New Roman" w:hAnsi="Times New Roman" w:cs="Times New Roman"/>
          <w:bCs/>
          <w:i/>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показват размера на извършените разходи за придобиване и поддръжка на ДМА с екологично предназначение за дадена териториална единица (регион, държава) и размера на средствата, изразходвани за намаляване на последствията от антропогенния натиск върху околната среда.</w:t>
      </w:r>
      <w:r w:rsidR="005D7A2A">
        <w:rPr>
          <w:rFonts w:ascii="Times New Roman" w:eastAsia="Times New Roman" w:hAnsi="Times New Roman" w:cs="Times New Roman"/>
          <w:color w:val="000000" w:themeColor="text1"/>
          <w:sz w:val="24"/>
          <w:szCs w:val="24"/>
          <w:lang w:val="bg-BG" w:eastAsia="bg-BG"/>
        </w:rPr>
        <w:t xml:space="preserve"> За ЮИР разходите за ДМА с екологично предназначение е 139 957 </w:t>
      </w:r>
      <w:r w:rsidR="005568E0">
        <w:rPr>
          <w:rFonts w:ascii="Times New Roman" w:eastAsia="Times New Roman" w:hAnsi="Times New Roman" w:cs="Times New Roman"/>
          <w:color w:val="000000" w:themeColor="text1"/>
          <w:sz w:val="24"/>
          <w:szCs w:val="24"/>
          <w:lang w:val="bg-BG" w:eastAsia="bg-BG"/>
        </w:rPr>
        <w:t xml:space="preserve">хил. лв. или 13,7% от общата сума за страната (1 021 897 хил. лв.). </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283ADB">
      <w:pPr>
        <w:spacing w:after="0" w:line="360" w:lineRule="auto"/>
        <w:ind w:firstLine="567"/>
        <w:jc w:val="both"/>
        <w:rPr>
          <w:rFonts w:ascii="Times New Roman" w:eastAsia="Times New Roman" w:hAnsi="Times New Roman" w:cs="Times New Roman"/>
          <w:b/>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2. Промени в политиките за развитие на европейско, национално, регионално и местно ниво</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Важните стратегически планови документи на ниво ЕС и България, определящи насоките на кохезионната политика за балансирано и устойчиво развитие на регионите, в т.ч. и формиране на политиките за развитие на районите от ниво 2 са следните:</w:t>
      </w:r>
    </w:p>
    <w:p w:rsidR="008D2547" w:rsidRPr="008D2547" w:rsidRDefault="008D2547" w:rsidP="008D2547">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8D2547" w:rsidRPr="0083230C" w:rsidRDefault="008D2547" w:rsidP="008D2547">
      <w:pPr>
        <w:spacing w:after="0" w:line="360" w:lineRule="auto"/>
        <w:ind w:firstLine="708"/>
        <w:jc w:val="both"/>
        <w:rPr>
          <w:rFonts w:ascii="Times New Roman" w:eastAsia="Times New Roman" w:hAnsi="Times New Roman" w:cs="Times New Roman"/>
          <w:b/>
          <w:color w:val="000000" w:themeColor="text1"/>
          <w:sz w:val="24"/>
          <w:szCs w:val="24"/>
          <w:lang w:val="bg-BG" w:eastAsia="bg-BG"/>
        </w:rPr>
      </w:pPr>
      <w:r w:rsidRPr="0083230C">
        <w:rPr>
          <w:rFonts w:ascii="Times New Roman" w:eastAsia="Times New Roman" w:hAnsi="Times New Roman" w:cs="Times New Roman"/>
          <w:b/>
          <w:color w:val="000000" w:themeColor="text1"/>
          <w:sz w:val="24"/>
          <w:szCs w:val="24"/>
          <w:lang w:val="bg-BG" w:eastAsia="bg-BG"/>
        </w:rPr>
        <w:t>Европейско и национално ниво</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Стратегия „Европа 2020” за интелигентен, устойчив и приобщаващ растеж</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ru-RU" w:eastAsia="bg-BG"/>
        </w:rPr>
        <w:t xml:space="preserve">е основополагащ документ за икономическо, социално и териториално сближаване. Тя </w:t>
      </w:r>
      <w:r w:rsidRPr="008D2547">
        <w:rPr>
          <w:rFonts w:ascii="Times New Roman" w:eastAsia="Times New Roman" w:hAnsi="Times New Roman" w:cs="Times New Roman"/>
          <w:color w:val="000000" w:themeColor="text1"/>
          <w:sz w:val="24"/>
          <w:szCs w:val="24"/>
          <w:lang w:val="bg-BG" w:eastAsia="bg-BG"/>
        </w:rPr>
        <w:t>цели повишаване на конкурентоспособността на ЕС, постигане на икономически растеж, висока заетост, производителност и социално сближаване. По смисъл тя представлява актуализация на Лисабонската стратегия на ЕС, като определя нови актуални пет амбициозни цели – в областта на заетостта, иновациите, образованието, социалното приобщаване и климата/енергията, които трябва да бъдат постигнати до 2020 г. Всяка държава-членка приема свои собствени национални цели във всяка от тези области. Отчитането на стратегическата ориентация на Стратегията  Европа 2020 от Регионалния план за развитие на ЮИР дава основание за постигане на по-висок икономически растеж и създаване на нови работни места в ЮИР.</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ru-RU" w:eastAsia="bg-BG"/>
        </w:rPr>
      </w:pPr>
      <w:r w:rsidRPr="008D2547">
        <w:rPr>
          <w:rFonts w:ascii="Times New Roman" w:eastAsia="Times New Roman" w:hAnsi="Times New Roman" w:cs="Times New Roman"/>
          <w:b/>
          <w:color w:val="000000" w:themeColor="text1"/>
          <w:sz w:val="24"/>
          <w:szCs w:val="24"/>
          <w:lang w:val="ru-RU" w:eastAsia="bg-BG"/>
        </w:rPr>
        <w:t>Териториален дневен ред на ЕС 2020</w:t>
      </w:r>
      <w:r w:rsidRPr="008D2547">
        <w:rPr>
          <w:rFonts w:ascii="Times New Roman" w:eastAsia="Times New Roman" w:hAnsi="Times New Roman" w:cs="Times New Roman"/>
          <w:color w:val="000000" w:themeColor="text1"/>
          <w:sz w:val="24"/>
          <w:szCs w:val="24"/>
          <w:lang w:val="ru-RU" w:eastAsia="bg-BG"/>
        </w:rPr>
        <w:t xml:space="preserve"> –  документ</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ru-RU" w:eastAsia="bg-BG"/>
        </w:rPr>
        <w:t>декларация за политическо съгласие със Стратегия „Европа 2020”, надграждащ я с условията за реализация</w:t>
      </w:r>
      <w:r w:rsidRPr="008D2547">
        <w:rPr>
          <w:rFonts w:ascii="Times New Roman" w:eastAsia="Times New Roman" w:hAnsi="Times New Roman" w:cs="Times New Roman"/>
          <w:color w:val="000000" w:themeColor="text1"/>
          <w:sz w:val="24"/>
          <w:szCs w:val="24"/>
          <w:lang w:val="bg-BG" w:eastAsia="bg-BG"/>
        </w:rPr>
        <w:t xml:space="preserve">, като </w:t>
      </w:r>
      <w:r w:rsidRPr="008D2547">
        <w:rPr>
          <w:rFonts w:ascii="Times New Roman" w:eastAsia="Times New Roman" w:hAnsi="Times New Roman" w:cs="Times New Roman"/>
          <w:color w:val="000000" w:themeColor="text1"/>
          <w:sz w:val="24"/>
          <w:szCs w:val="24"/>
          <w:lang w:val="ru-RU" w:eastAsia="bg-BG"/>
        </w:rPr>
        <w:t>се отч</w:t>
      </w:r>
      <w:r w:rsidRPr="008D2547">
        <w:rPr>
          <w:rFonts w:ascii="Times New Roman" w:eastAsia="Times New Roman" w:hAnsi="Times New Roman" w:cs="Times New Roman"/>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ru-RU" w:eastAsia="bg-BG"/>
        </w:rPr>
        <w:t>тат териториалните измерения, различните възможности и потенциали на регионите.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8D2547">
        <w:rPr>
          <w:rFonts w:ascii="Times New Roman" w:eastAsia="Times New Roman" w:hAnsi="Times New Roman" w:cs="Times New Roman"/>
          <w:color w:val="000000" w:themeColor="text1"/>
          <w:sz w:val="24"/>
          <w:szCs w:val="24"/>
          <w:lang w:eastAsia="bg-BG"/>
        </w:rPr>
        <w:t>Препоръчва се: засилване на териториално сближаване на общоевропейско ниво, съдействие за териториално сближаване – трансгранично и транснационално</w:t>
      </w:r>
      <w:r w:rsidRPr="008D2547">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eastAsia="bg-BG"/>
        </w:rPr>
        <w:t xml:space="preserve"> междурегионално в дадена страна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eastAsia="bg-BG"/>
        </w:rPr>
        <w:t xml:space="preserve"> вътрешно-регионално в отделните райони.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eastAsia="bg-BG"/>
        </w:rPr>
        <w:t xml:space="preserve">Акцентира се върху въвеждането на принципите на </w:t>
      </w:r>
      <w:r w:rsidRPr="008D2547">
        <w:rPr>
          <w:rFonts w:ascii="Times New Roman" w:eastAsia="Times New Roman" w:hAnsi="Times New Roman" w:cs="Times New Roman"/>
          <w:i/>
          <w:iCs/>
          <w:color w:val="000000" w:themeColor="text1"/>
          <w:sz w:val="24"/>
          <w:szCs w:val="24"/>
          <w:lang w:eastAsia="bg-BG"/>
        </w:rPr>
        <w:t xml:space="preserve">териториалното сближаване </w:t>
      </w:r>
      <w:r w:rsidRPr="008D2547">
        <w:rPr>
          <w:rFonts w:ascii="Times New Roman" w:eastAsia="Times New Roman" w:hAnsi="Times New Roman" w:cs="Times New Roman"/>
          <w:color w:val="000000" w:themeColor="text1"/>
          <w:sz w:val="24"/>
          <w:szCs w:val="24"/>
          <w:lang w:eastAsia="bg-BG"/>
        </w:rPr>
        <w:t xml:space="preserve">в националните интегрирани политики за развитие и в механизмите за пространствено планиране. </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 xml:space="preserve">Политиката на сближаване на ЕС чрез Стратегическата рамка на Европейската комисия за периода 2014-2020 г. си поставя ясни цели за следващия програмен период в държавите-членки и техните региони. </w:t>
      </w:r>
      <w:r w:rsidRPr="008D2547">
        <w:rPr>
          <w:rFonts w:ascii="Times New Roman" w:eastAsia="Times New Roman" w:hAnsi="Times New Roman" w:cs="Times New Roman"/>
          <w:b/>
          <w:bCs/>
          <w:color w:val="000000" w:themeColor="text1"/>
          <w:sz w:val="24"/>
          <w:szCs w:val="24"/>
          <w:lang w:eastAsia="bg-BG"/>
        </w:rPr>
        <w:t>Споразумение</w:t>
      </w:r>
      <w:r w:rsidRPr="008D2547">
        <w:rPr>
          <w:rFonts w:ascii="Times New Roman" w:eastAsia="Times New Roman" w:hAnsi="Times New Roman" w:cs="Times New Roman"/>
          <w:b/>
          <w:bCs/>
          <w:color w:val="000000" w:themeColor="text1"/>
          <w:sz w:val="24"/>
          <w:szCs w:val="24"/>
          <w:lang w:val="bg-BG" w:eastAsia="bg-BG"/>
        </w:rPr>
        <w:t>то</w:t>
      </w:r>
      <w:r w:rsidRPr="008D2547">
        <w:rPr>
          <w:rFonts w:ascii="Times New Roman" w:eastAsia="Times New Roman" w:hAnsi="Times New Roman" w:cs="Times New Roman"/>
          <w:b/>
          <w:bCs/>
          <w:color w:val="000000" w:themeColor="text1"/>
          <w:sz w:val="24"/>
          <w:szCs w:val="24"/>
          <w:lang w:eastAsia="bg-BG"/>
        </w:rPr>
        <w:t xml:space="preserve"> за партньорство на Република България, очертаващо помощта от Европейските структурни и инвестиционни фондове за периода 2014-2020 г.</w:t>
      </w:r>
      <w:r w:rsidRPr="008D2547">
        <w:rPr>
          <w:rFonts w:ascii="Times New Roman" w:eastAsia="Times New Roman" w:hAnsi="Times New Roman" w:cs="Times New Roman"/>
          <w:color w:val="000000" w:themeColor="text1"/>
          <w:sz w:val="24"/>
          <w:szCs w:val="24"/>
          <w:lang w:val="bg-BG" w:eastAsia="bg-BG"/>
        </w:rPr>
        <w:t xml:space="preserve"> е документът, който </w:t>
      </w:r>
      <w:r w:rsidRPr="008D2547">
        <w:rPr>
          <w:rFonts w:ascii="Times New Roman" w:eastAsia="Times New Roman" w:hAnsi="Times New Roman" w:cs="Times New Roman"/>
          <w:color w:val="000000" w:themeColor="text1"/>
          <w:sz w:val="24"/>
          <w:szCs w:val="24"/>
          <w:lang w:eastAsia="bg-BG"/>
        </w:rPr>
        <w:t xml:space="preserve">определя целите и приоритетите на Република България при използване на средствата от Европейските структурни и инвестиционни фондове за програмния период 2014-2020 г., като очертава основните инвестиционни сфери и дейностите за постигане на устойчив, приобщаващ и интелигентен растеж. Споразумението за партньорство е ясен план за инвестиции и реформи, които ще допринесат за устойчив икономически растеж и повишаване качеството на живот на българските граждани. </w:t>
      </w:r>
    </w:p>
    <w:p w:rsidR="008D2547" w:rsidRPr="008D2547" w:rsidRDefault="008D2547" w:rsidP="00CC60A9">
      <w:pPr>
        <w:spacing w:after="0" w:line="360" w:lineRule="auto"/>
        <w:ind w:left="-142" w:firstLine="708"/>
        <w:jc w:val="both"/>
        <w:rPr>
          <w:rFonts w:ascii="Times New Roman" w:eastAsia="Times New Roman" w:hAnsi="Times New Roman" w:cs="Times New Roman"/>
          <w:b/>
          <w:color w:val="000000" w:themeColor="text1"/>
          <w:sz w:val="24"/>
          <w:szCs w:val="24"/>
          <w:u w:val="single"/>
          <w:lang w:val="bg-BG" w:eastAsia="bg-BG"/>
        </w:rPr>
      </w:pPr>
      <w:r w:rsidRPr="008D2547">
        <w:rPr>
          <w:rFonts w:ascii="Times New Roman" w:eastAsia="Times New Roman" w:hAnsi="Times New Roman" w:cs="Times New Roman"/>
          <w:b/>
          <w:color w:val="000000" w:themeColor="text1"/>
          <w:sz w:val="24"/>
          <w:szCs w:val="24"/>
          <w:lang w:val="bg-BG" w:eastAsia="bg-BG"/>
        </w:rPr>
        <w:t>Национална</w:t>
      </w:r>
      <w:r w:rsidR="00CC60A9">
        <w:rPr>
          <w:rFonts w:ascii="Times New Roman" w:eastAsia="Times New Roman" w:hAnsi="Times New Roman" w:cs="Times New Roman"/>
          <w:b/>
          <w:color w:val="000000" w:themeColor="text1"/>
          <w:sz w:val="24"/>
          <w:szCs w:val="24"/>
          <w:lang w:val="bg-BG" w:eastAsia="bg-BG"/>
        </w:rPr>
        <w:t>та</w:t>
      </w:r>
      <w:r w:rsidRPr="008D2547">
        <w:rPr>
          <w:rFonts w:ascii="Times New Roman" w:eastAsia="Times New Roman" w:hAnsi="Times New Roman" w:cs="Times New Roman"/>
          <w:b/>
          <w:color w:val="000000" w:themeColor="text1"/>
          <w:sz w:val="24"/>
          <w:szCs w:val="24"/>
          <w:lang w:val="bg-BG" w:eastAsia="bg-BG"/>
        </w:rPr>
        <w:t xml:space="preserve"> комуникационна стратегия за програмен период 2014-2020 г. </w:t>
      </w:r>
      <w:r w:rsidRPr="008D2547">
        <w:rPr>
          <w:rFonts w:ascii="Times New Roman" w:eastAsia="Times New Roman" w:hAnsi="Times New Roman" w:cs="Times New Roman"/>
          <w:color w:val="000000" w:themeColor="text1"/>
          <w:sz w:val="24"/>
          <w:szCs w:val="24"/>
          <w:lang w:val="bg-BG" w:eastAsia="bg-BG"/>
        </w:rPr>
        <w:t>определя рамката за стратегическа комуникация за периода 2014-2020 г. като част от междуинституционалния процес на взаимодействие, основавайки се на насоките, залегнали в тази стратегия. НКС е разработена в съответствие с чл. 116 от Регламент 1303 на Европейския парламент и на Съвета от 17.12.2013 г. за определяне на общоприложими разпоредби за Европейския фонд за регионално развитие, Европейския социален фонд, Кохезионния фонд, Европейския земеделски фонд за развитие на селските райони и Европейския фонд за морско дело и рибарство и за определяне на общи разпоредби за Европейския фонд за регионално развитие, Европейския социален фонд и Кохезионния фонд и Европейския фонд за морско дело и рибарство и за отмяна на Регламент (ЕО) № 1083/2006 на Съвета.</w:t>
      </w:r>
    </w:p>
    <w:p w:rsidR="008D2547" w:rsidRPr="00CC60A9" w:rsidRDefault="008D2547" w:rsidP="00CC60A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Стратегия</w:t>
      </w:r>
      <w:r w:rsidR="00081E5D">
        <w:rPr>
          <w:rFonts w:ascii="Times New Roman" w:eastAsia="Times New Roman" w:hAnsi="Times New Roman" w:cs="Times New Roman"/>
          <w:b/>
          <w:bCs/>
          <w:color w:val="000000" w:themeColor="text1"/>
          <w:sz w:val="24"/>
          <w:szCs w:val="24"/>
          <w:lang w:val="bg-BG" w:eastAsia="bg-BG"/>
        </w:rPr>
        <w:t>та</w:t>
      </w:r>
      <w:r w:rsidRPr="008D2547">
        <w:rPr>
          <w:rFonts w:ascii="Times New Roman" w:eastAsia="Times New Roman" w:hAnsi="Times New Roman" w:cs="Times New Roman"/>
          <w:b/>
          <w:bCs/>
          <w:color w:val="000000" w:themeColor="text1"/>
          <w:sz w:val="24"/>
          <w:szCs w:val="24"/>
          <w:lang w:val="bg-BG" w:eastAsia="bg-BG"/>
        </w:rPr>
        <w:t xml:space="preserve"> за децентрализация 2016-2025 г.</w:t>
      </w:r>
      <w:r w:rsidR="00081E5D">
        <w:rPr>
          <w:rFonts w:ascii="Times New Roman" w:eastAsia="Times New Roman" w:hAnsi="Times New Roman" w:cs="Times New Roman"/>
          <w:b/>
          <w:bCs/>
          <w:color w:val="000000" w:themeColor="text1"/>
          <w:sz w:val="24"/>
          <w:szCs w:val="24"/>
          <w:lang w:val="bg-BG" w:eastAsia="bg-BG"/>
        </w:rPr>
        <w:t xml:space="preserve"> е</w:t>
      </w:r>
      <w:r w:rsidR="00076D9B" w:rsidRPr="00076D9B">
        <w:t xml:space="preserve"> </w:t>
      </w:r>
      <w:r w:rsidR="00081E5D">
        <w:rPr>
          <w:rFonts w:ascii="Times New Roman" w:eastAsia="Times New Roman" w:hAnsi="Times New Roman" w:cs="Times New Roman"/>
          <w:b/>
          <w:bCs/>
          <w:color w:val="000000" w:themeColor="text1"/>
          <w:sz w:val="24"/>
          <w:szCs w:val="24"/>
          <w:lang w:val="bg-BG" w:eastAsia="bg-BG"/>
        </w:rPr>
        <w:t>приета с р</w:t>
      </w:r>
      <w:r w:rsidR="00076D9B" w:rsidRPr="00076D9B">
        <w:rPr>
          <w:rFonts w:ascii="Times New Roman" w:eastAsia="Times New Roman" w:hAnsi="Times New Roman" w:cs="Times New Roman"/>
          <w:b/>
          <w:bCs/>
          <w:color w:val="000000" w:themeColor="text1"/>
          <w:sz w:val="24"/>
          <w:szCs w:val="24"/>
          <w:lang w:val="bg-BG" w:eastAsia="bg-BG"/>
        </w:rPr>
        <w:t xml:space="preserve">ешение № 735 на Министерския съвет </w:t>
      </w:r>
      <w:r w:rsidR="00076D9B" w:rsidRPr="007153C8">
        <w:rPr>
          <w:rFonts w:ascii="Times New Roman" w:eastAsia="Times New Roman" w:hAnsi="Times New Roman" w:cs="Times New Roman"/>
          <w:b/>
          <w:bCs/>
          <w:color w:val="000000" w:themeColor="text1"/>
          <w:sz w:val="24"/>
          <w:szCs w:val="24"/>
          <w:lang w:val="bg-BG" w:eastAsia="bg-BG"/>
        </w:rPr>
        <w:t>от 08.09.2016</w:t>
      </w:r>
      <w:r w:rsidR="00076D9B" w:rsidRPr="00076D9B">
        <w:rPr>
          <w:rFonts w:ascii="Times New Roman" w:eastAsia="Times New Roman" w:hAnsi="Times New Roman" w:cs="Times New Roman"/>
          <w:b/>
          <w:bCs/>
          <w:color w:val="000000" w:themeColor="text1"/>
          <w:sz w:val="24"/>
          <w:szCs w:val="24"/>
          <w:lang w:val="bg-BG" w:eastAsia="bg-BG"/>
        </w:rPr>
        <w:t xml:space="preserve"> г.</w:t>
      </w:r>
      <w:r w:rsidR="00076D9B" w:rsidRPr="00566911">
        <w:rPr>
          <w:rFonts w:ascii="Times New Roman" w:eastAsia="Times New Roman" w:hAnsi="Times New Roman" w:cs="Times New Roman"/>
          <w:bCs/>
          <w:color w:val="000000" w:themeColor="text1"/>
          <w:sz w:val="24"/>
          <w:szCs w:val="24"/>
          <w:lang w:val="bg-BG" w:eastAsia="bg-BG"/>
        </w:rPr>
        <w:t xml:space="preserve"> </w:t>
      </w:r>
      <w:r w:rsidR="00566911" w:rsidRPr="00566911">
        <w:rPr>
          <w:rFonts w:ascii="Times New Roman" w:eastAsia="Times New Roman" w:hAnsi="Times New Roman" w:cs="Times New Roman"/>
          <w:bCs/>
          <w:color w:val="000000" w:themeColor="text1"/>
          <w:sz w:val="24"/>
          <w:szCs w:val="24"/>
          <w:lang w:val="bg-BG" w:eastAsia="bg-BG"/>
        </w:rPr>
        <w:t>Според нея властите на общинско, областно и регионално ниво в края на периода трябва да разполагат с достатъчни собствени ресурси за осъществяване на широк кръг от правомощия и предоставяне на качествени публични услуги при активно включване на гражданите в управлението.</w:t>
      </w:r>
      <w:r w:rsidR="00566911">
        <w:rPr>
          <w:rFonts w:ascii="Times New Roman" w:eastAsia="Times New Roman" w:hAnsi="Times New Roman" w:cs="Times New Roman"/>
          <w:bCs/>
          <w:color w:val="000000" w:themeColor="text1"/>
          <w:sz w:val="24"/>
          <w:szCs w:val="24"/>
          <w:lang w:val="bg-BG" w:eastAsia="bg-BG"/>
        </w:rPr>
        <w:t xml:space="preserve"> </w:t>
      </w:r>
      <w:r w:rsidR="00566911">
        <w:rPr>
          <w:rFonts w:ascii="Times New Roman" w:eastAsia="Times New Roman" w:hAnsi="Times New Roman" w:cs="Times New Roman"/>
          <w:color w:val="000000" w:themeColor="text1"/>
          <w:sz w:val="24"/>
          <w:szCs w:val="24"/>
          <w:lang w:val="bg-BG" w:eastAsia="bg-BG"/>
        </w:rPr>
        <w:t xml:space="preserve">Документът </w:t>
      </w:r>
      <w:r w:rsidR="00553DE5">
        <w:rPr>
          <w:rFonts w:ascii="Times New Roman" w:eastAsia="Times New Roman" w:hAnsi="Times New Roman" w:cs="Times New Roman"/>
          <w:color w:val="000000" w:themeColor="text1"/>
          <w:sz w:val="24"/>
          <w:szCs w:val="24"/>
          <w:lang w:val="bg-BG" w:eastAsia="bg-BG"/>
        </w:rPr>
        <w:t>залага</w:t>
      </w:r>
      <w:r w:rsidR="00566911" w:rsidRPr="00566911">
        <w:rPr>
          <w:rFonts w:ascii="Times New Roman" w:eastAsia="Times New Roman" w:hAnsi="Times New Roman" w:cs="Times New Roman"/>
          <w:color w:val="000000" w:themeColor="text1"/>
          <w:sz w:val="24"/>
          <w:szCs w:val="24"/>
          <w:lang w:val="bg-BG" w:eastAsia="bg-BG"/>
        </w:rPr>
        <w:t xml:space="preserve"> постигане</w:t>
      </w:r>
      <w:r w:rsidR="00553DE5">
        <w:rPr>
          <w:rFonts w:ascii="Times New Roman" w:eastAsia="Times New Roman" w:hAnsi="Times New Roman" w:cs="Times New Roman"/>
          <w:color w:val="000000" w:themeColor="text1"/>
          <w:sz w:val="24"/>
          <w:szCs w:val="24"/>
          <w:lang w:val="bg-BG" w:eastAsia="bg-BG"/>
        </w:rPr>
        <w:t xml:space="preserve"> на</w:t>
      </w:r>
      <w:r w:rsidR="00566911" w:rsidRPr="00566911">
        <w:rPr>
          <w:rFonts w:ascii="Times New Roman" w:eastAsia="Times New Roman" w:hAnsi="Times New Roman" w:cs="Times New Roman"/>
          <w:color w:val="000000" w:themeColor="text1"/>
          <w:sz w:val="24"/>
          <w:szCs w:val="24"/>
          <w:lang w:val="bg-BG" w:eastAsia="bg-BG"/>
        </w:rPr>
        <w:t xml:space="preserve"> определена визия за състоянието на децентрализацията на държавното управление в България през 2025 г.</w:t>
      </w:r>
      <w:r w:rsidR="00553DE5">
        <w:rPr>
          <w:rFonts w:ascii="Times New Roman" w:eastAsia="Times New Roman" w:hAnsi="Times New Roman" w:cs="Times New Roman"/>
          <w:color w:val="000000" w:themeColor="text1"/>
          <w:sz w:val="24"/>
          <w:szCs w:val="24"/>
          <w:lang w:val="bg-BG" w:eastAsia="bg-BG"/>
        </w:rPr>
        <w:t xml:space="preserve"> посредством работа по четири стратегически цели и приоритетни области.</w:t>
      </w:r>
      <w:r w:rsidR="00566911" w:rsidRPr="00566911">
        <w:rPr>
          <w:rFonts w:ascii="Times New Roman" w:eastAsia="Times New Roman" w:hAnsi="Times New Roman" w:cs="Times New Roman"/>
          <w:color w:val="000000" w:themeColor="text1"/>
          <w:sz w:val="24"/>
          <w:szCs w:val="24"/>
          <w:lang w:val="bg-BG" w:eastAsia="bg-BG"/>
        </w:rPr>
        <w:t xml:space="preserve"> </w:t>
      </w:r>
      <w:r w:rsidR="00553DE5" w:rsidRPr="00553DE5">
        <w:rPr>
          <w:rFonts w:ascii="Times New Roman" w:eastAsia="Times New Roman" w:hAnsi="Times New Roman" w:cs="Times New Roman"/>
          <w:color w:val="000000" w:themeColor="text1"/>
          <w:sz w:val="24"/>
          <w:szCs w:val="24"/>
          <w:lang w:val="bg-BG" w:eastAsia="bg-BG"/>
        </w:rPr>
        <w:t>Първата стратегическа цел предвижда прехвърляне на правомощия и функции от централната към местната власт в основни сектори. Цел 2 е насочена към установяване на оптимално разпределение на ресурси между централното и местното ниво. Граждански контрол върху действията на публичните институции е обхватът на стратегическа цел 3, а последната цели повишаване влиянието на регионалните институции за провеждане на координирана политика за регионално развитие.</w:t>
      </w:r>
      <w:r w:rsidR="00553DE5" w:rsidRPr="00553DE5">
        <w:t xml:space="preserve"> </w:t>
      </w:r>
      <w:r w:rsidR="00553DE5" w:rsidRPr="00553DE5">
        <w:rPr>
          <w:rFonts w:ascii="Times New Roman" w:eastAsia="Times New Roman" w:hAnsi="Times New Roman" w:cs="Times New Roman"/>
          <w:color w:val="000000" w:themeColor="text1"/>
          <w:sz w:val="24"/>
          <w:szCs w:val="24"/>
          <w:lang w:val="bg-BG" w:eastAsia="bg-BG"/>
        </w:rPr>
        <w:t xml:space="preserve">Предвижда се ръководството и координацията на изпълнението на Стратегията за децентрализация да се осъществява от Съвета за децентрализация на държавното управление. </w:t>
      </w:r>
      <w:r w:rsidR="00553DE5">
        <w:rPr>
          <w:rFonts w:ascii="Times New Roman" w:eastAsia="Times New Roman" w:hAnsi="Times New Roman" w:cs="Times New Roman"/>
          <w:color w:val="000000" w:themeColor="text1"/>
          <w:sz w:val="24"/>
          <w:szCs w:val="24"/>
          <w:lang w:val="bg-BG" w:eastAsia="bg-BG"/>
        </w:rPr>
        <w:t xml:space="preserve"> </w:t>
      </w:r>
      <w:r w:rsidRPr="00CC60A9">
        <w:rPr>
          <w:rFonts w:ascii="Times New Roman" w:eastAsia="Times New Roman" w:hAnsi="Times New Roman" w:cs="Times New Roman"/>
          <w:b/>
          <w:color w:val="000000" w:themeColor="text1"/>
          <w:sz w:val="24"/>
          <w:szCs w:val="24"/>
          <w:lang w:val="bg-BG" w:eastAsia="bg-BG"/>
        </w:rPr>
        <w:t>Програмата за изпълнение на Стратегията за децентрализация за периода 2016-2019 г</w:t>
      </w:r>
      <w:r w:rsidRPr="008D2547">
        <w:rPr>
          <w:rFonts w:ascii="Times New Roman" w:eastAsia="Times New Roman" w:hAnsi="Times New Roman" w:cs="Times New Roman"/>
          <w:color w:val="000000" w:themeColor="text1"/>
          <w:sz w:val="24"/>
          <w:szCs w:val="24"/>
          <w:lang w:val="bg-BG" w:eastAsia="bg-BG"/>
        </w:rPr>
        <w:t>. е оперативен документ за осъществяването й. В нея по всяка от 4-те стратегически цели в рамките на всеки приоритет са формулирани конкретни мерки, отговорни институции и срокове, като са посочени индикатори за отчитане</w:t>
      </w:r>
      <w:r w:rsidRPr="008D2547">
        <w:rPr>
          <w:rFonts w:ascii="Times New Roman" w:eastAsia="Times New Roman" w:hAnsi="Times New Roman" w:cs="Times New Roman"/>
          <w:b/>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изпълнението на мерките. </w:t>
      </w:r>
    </w:p>
    <w:p w:rsidR="008D2547" w:rsidRPr="008D2547" w:rsidRDefault="008D2547" w:rsidP="00CF4435">
      <w:pPr>
        <w:spacing w:after="0" w:line="360" w:lineRule="auto"/>
        <w:ind w:left="-142" w:firstLine="86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Конвергентната програма 2016-2019 г.</w:t>
      </w:r>
      <w:r w:rsidRPr="008D2547">
        <w:rPr>
          <w:rFonts w:ascii="Times New Roman" w:eastAsia="Times New Roman" w:hAnsi="Times New Roman" w:cs="Times New Roman"/>
          <w:color w:val="000000" w:themeColor="text1"/>
          <w:sz w:val="24"/>
          <w:szCs w:val="24"/>
          <w:lang w:val="bg-BG" w:eastAsia="bg-BG"/>
        </w:rPr>
        <w:t xml:space="preserve"> очертава основните политики за поддържане на макроикономическа и фискална стабилност на страната с цел създаване на условия за икономически растеж.</w:t>
      </w:r>
      <w:r w:rsidRPr="008D2547">
        <w:rPr>
          <w:rFonts w:ascii="Times New Roman" w:eastAsia="Perpetua" w:hAnsi="Times New Roman" w:cs="Times New Roman"/>
          <w:color w:val="000000" w:themeColor="text1"/>
          <w:szCs w:val="20"/>
        </w:rPr>
        <w:t xml:space="preserve"> </w:t>
      </w:r>
      <w:r w:rsidRPr="008D2547">
        <w:rPr>
          <w:rFonts w:ascii="Times New Roman" w:eastAsia="Times New Roman" w:hAnsi="Times New Roman" w:cs="Times New Roman" w:hint="cs"/>
          <w:color w:val="000000" w:themeColor="text1"/>
          <w:sz w:val="24"/>
          <w:szCs w:val="24"/>
          <w:lang w:val="bg-BG" w:eastAsia="bg-BG"/>
        </w:rPr>
        <w:t>Ключов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приоритет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правителството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областта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управлението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публичните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финанси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поддържането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финансова стабилност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премахване</w:t>
      </w:r>
      <w:r w:rsidRPr="008D2547">
        <w:rPr>
          <w:rFonts w:ascii="Times New Roman" w:eastAsia="Times New Roman" w:hAnsi="Times New Roman" w:cs="Times New Roman"/>
          <w:color w:val="000000" w:themeColor="text1"/>
          <w:sz w:val="24"/>
          <w:szCs w:val="24"/>
          <w:lang w:val="bg-BG" w:eastAsia="bg-BG"/>
        </w:rPr>
        <w:t xml:space="preserve"> на макроикономическите дисбаланси чрез последователни стъпки за бюджетна консолидация и мерки в подкрепа на растежа. От особена важност е провеждането на последователна, прозрачна и пр</w:t>
      </w:r>
      <w:r w:rsidR="009E27AC">
        <w:rPr>
          <w:rFonts w:ascii="Times New Roman" w:eastAsia="Times New Roman" w:hAnsi="Times New Roman" w:cs="Times New Roman"/>
          <w:color w:val="000000" w:themeColor="text1"/>
          <w:sz w:val="24"/>
          <w:szCs w:val="24"/>
          <w:lang w:val="bg-BG" w:eastAsia="bg-BG"/>
        </w:rPr>
        <w:t>едвидима фискална поли</w:t>
      </w:r>
      <w:r w:rsidRPr="008D2547">
        <w:rPr>
          <w:rFonts w:ascii="Times New Roman" w:eastAsia="Times New Roman" w:hAnsi="Times New Roman" w:cs="Times New Roman"/>
          <w:color w:val="000000" w:themeColor="text1"/>
          <w:sz w:val="24"/>
          <w:szCs w:val="24"/>
          <w:lang w:val="bg-BG" w:eastAsia="bg-BG"/>
        </w:rPr>
        <w:t>тика за подобряване на бизнес средата, насърчаване на инве</w:t>
      </w:r>
      <w:r w:rsidR="005150A5">
        <w:rPr>
          <w:rFonts w:ascii="Times New Roman" w:eastAsia="Times New Roman" w:hAnsi="Times New Roman" w:cs="Times New Roman"/>
          <w:color w:val="000000" w:themeColor="text1"/>
          <w:sz w:val="24"/>
          <w:szCs w:val="24"/>
          <w:lang w:val="bg-BG" w:eastAsia="bg-BG"/>
        </w:rPr>
        <w:t>стициите и стимулиране развитие</w:t>
      </w:r>
      <w:r w:rsidRPr="008D2547">
        <w:rPr>
          <w:rFonts w:ascii="Times New Roman" w:eastAsia="Times New Roman" w:hAnsi="Times New Roman" w:cs="Times New Roman"/>
          <w:color w:val="000000" w:themeColor="text1"/>
          <w:sz w:val="24"/>
          <w:szCs w:val="24"/>
          <w:lang w:val="bg-BG" w:eastAsia="bg-BG"/>
        </w:rPr>
        <w:t xml:space="preserve">то на трудовия пазар. </w:t>
      </w:r>
      <w:r w:rsidRPr="008D2547">
        <w:rPr>
          <w:rFonts w:ascii="Times New Roman" w:eastAsia="Times New Roman" w:hAnsi="Times New Roman" w:cs="Times New Roman" w:hint="cs"/>
          <w:color w:val="000000" w:themeColor="text1"/>
          <w:sz w:val="24"/>
          <w:szCs w:val="24"/>
          <w:lang w:val="bg-BG" w:eastAsia="bg-BG"/>
        </w:rPr>
        <w:t>Важен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аспект</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стратегическите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политики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повишаването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производителността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конкурентоспособността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икономиката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за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постигане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балансиран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растеж</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устойчива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конвергенция</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и</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повишаване</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на</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благосъстоянието</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в</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дългосрочен</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hint="cs"/>
          <w:color w:val="000000" w:themeColor="text1"/>
          <w:sz w:val="24"/>
          <w:szCs w:val="24"/>
          <w:lang w:val="bg-BG" w:eastAsia="bg-BG"/>
        </w:rPr>
        <w:t>план</w:t>
      </w:r>
      <w:r w:rsidRPr="008D2547">
        <w:rPr>
          <w:rFonts w:ascii="Times New Roman" w:eastAsia="Times New Roman" w:hAnsi="Times New Roman" w:cs="Times New Roman"/>
          <w:color w:val="000000" w:themeColor="text1"/>
          <w:sz w:val="24"/>
          <w:szCs w:val="24"/>
          <w:lang w:val="bg-BG" w:eastAsia="bg-BG"/>
        </w:rPr>
        <w:t xml:space="preserve">. </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 xml:space="preserve">Националната концепция за пространствено развитие за периода 2013-2025 г. </w:t>
      </w:r>
      <w:r w:rsidRPr="008D2547">
        <w:rPr>
          <w:rFonts w:ascii="Times New Roman" w:eastAsia="Times New Roman" w:hAnsi="Times New Roman" w:cs="Times New Roman"/>
          <w:color w:val="000000" w:themeColor="text1"/>
          <w:sz w:val="24"/>
          <w:szCs w:val="24"/>
          <w:lang w:val="bg-BG" w:eastAsia="bg-BG"/>
        </w:rPr>
        <w:t>е  стратегически документ, който дава насоките и определя модел  за устройството, управлението и опазването на националната територия и акватория</w:t>
      </w:r>
      <w:r w:rsidR="00BC38D9">
        <w:rPr>
          <w:rFonts w:ascii="Times New Roman" w:eastAsia="Times New Roman" w:hAnsi="Times New Roman" w:cs="Times New Roman"/>
          <w:color w:val="000000" w:themeColor="text1"/>
          <w:sz w:val="24"/>
          <w:szCs w:val="24"/>
          <w:lang w:val="bg-BG" w:eastAsia="bg-BG"/>
        </w:rPr>
        <w:t>,</w:t>
      </w:r>
      <w:r w:rsidRPr="008D2547">
        <w:rPr>
          <w:rFonts w:ascii="Times New Roman" w:eastAsia="Times New Roman" w:hAnsi="Times New Roman" w:cs="Times New Roman"/>
          <w:color w:val="000000" w:themeColor="text1"/>
          <w:sz w:val="24"/>
          <w:szCs w:val="24"/>
          <w:lang w:val="bg-BG" w:eastAsia="bg-BG"/>
        </w:rPr>
        <w:t xml:space="preserve"> </w:t>
      </w:r>
      <w:r w:rsidR="00BC38D9">
        <w:rPr>
          <w:rFonts w:ascii="Times New Roman" w:eastAsia="Times New Roman" w:hAnsi="Times New Roman" w:cs="Times New Roman"/>
          <w:color w:val="000000" w:themeColor="text1"/>
          <w:sz w:val="24"/>
          <w:szCs w:val="24"/>
          <w:lang w:val="bg-BG" w:eastAsia="bg-BG"/>
        </w:rPr>
        <w:t>като</w:t>
      </w:r>
      <w:r w:rsidRPr="008D2547">
        <w:rPr>
          <w:rFonts w:ascii="Times New Roman" w:eastAsia="Times New Roman" w:hAnsi="Times New Roman" w:cs="Times New Roman"/>
          <w:color w:val="000000" w:themeColor="text1"/>
          <w:sz w:val="24"/>
          <w:szCs w:val="24"/>
          <w:lang w:val="bg-BG" w:eastAsia="bg-BG"/>
        </w:rPr>
        <w:t xml:space="preserve"> създава предпоставки за пространствено ориентиране и координиране на секторните политики. Заедно с Националната стратег</w:t>
      </w:r>
      <w:r w:rsidR="00FD177C">
        <w:rPr>
          <w:rFonts w:ascii="Times New Roman" w:eastAsia="Times New Roman" w:hAnsi="Times New Roman" w:cs="Times New Roman"/>
          <w:color w:val="000000" w:themeColor="text1"/>
          <w:sz w:val="24"/>
          <w:szCs w:val="24"/>
          <w:lang w:val="bg-BG" w:eastAsia="bg-BG"/>
        </w:rPr>
        <w:t>ия за регионално развитие 2012 -</w:t>
      </w:r>
      <w:r w:rsidRPr="008D2547">
        <w:rPr>
          <w:rFonts w:ascii="Times New Roman" w:eastAsia="Times New Roman" w:hAnsi="Times New Roman" w:cs="Times New Roman"/>
          <w:color w:val="000000" w:themeColor="text1"/>
          <w:sz w:val="24"/>
          <w:szCs w:val="24"/>
          <w:lang w:val="bg-BG" w:eastAsia="bg-BG"/>
        </w:rPr>
        <w:t xml:space="preserve"> 2022 г. концепцията е основен документ в най-новото ни законодателство, касаещо процеса на стратегическо планиране и дългоочакван инструмент за интегрирано планиране и устойчиво пространствено, икономическо и социално развитие.</w:t>
      </w:r>
      <w:r w:rsidR="000A3495" w:rsidRPr="000A3495">
        <w:rPr>
          <w:rFonts w:ascii="Times New Roman" w:eastAsia="Times New Roman" w:hAnsi="Times New Roman" w:cs="Times New Roman"/>
          <w:color w:val="000000" w:themeColor="text1"/>
          <w:sz w:val="24"/>
          <w:szCs w:val="24"/>
          <w:lang w:val="bg-BG" w:eastAsia="bg-BG"/>
        </w:rPr>
        <w:t xml:space="preserve">– </w:t>
      </w:r>
      <w:r w:rsidR="000A3495">
        <w:rPr>
          <w:rFonts w:ascii="Times New Roman" w:eastAsia="Times New Roman" w:hAnsi="Times New Roman" w:cs="Times New Roman"/>
          <w:color w:val="000000" w:themeColor="text1"/>
          <w:sz w:val="24"/>
          <w:szCs w:val="24"/>
          <w:lang w:val="bg-BG" w:eastAsia="bg-BG"/>
        </w:rPr>
        <w:t>П</w:t>
      </w:r>
      <w:r w:rsidR="000A3495" w:rsidRPr="000A3495">
        <w:rPr>
          <w:rFonts w:ascii="Times New Roman" w:eastAsia="Times New Roman" w:hAnsi="Times New Roman" w:cs="Times New Roman"/>
          <w:color w:val="000000" w:themeColor="text1"/>
          <w:sz w:val="24"/>
          <w:szCs w:val="24"/>
          <w:lang w:val="bg-BG" w:eastAsia="bg-BG"/>
        </w:rPr>
        <w:t>онастоящем НКПР 2013-2025 г. се актуализира от Националния център за териториално развитие (НЦТР). След изтичане на срока за действие на действащата НКПР (за периода след 2025 г.) ще се разработи нова Национална концепция за регионално и пространствено развитие в качеството ѝ на национален документ за регионално и пространствено развитие, който определя дългосрочните перспективи, цели и приоритети на държавната политика за балансирано и устойчиво развитие на националната територия.</w:t>
      </w:r>
    </w:p>
    <w:p w:rsidR="008D2547" w:rsidRPr="008D2547" w:rsidRDefault="008D2547" w:rsidP="00CF4435">
      <w:pPr>
        <w:spacing w:after="0" w:line="360" w:lineRule="auto"/>
        <w:ind w:left="-142" w:firstLine="708"/>
        <w:jc w:val="both"/>
        <w:rPr>
          <w:rFonts w:ascii="Times New Roman" w:eastAsia="Times New Roman" w:hAnsi="Times New Roman" w:cs="Times New Roman"/>
          <w:b/>
          <w:bCs/>
          <w:color w:val="000000" w:themeColor="text1"/>
          <w:sz w:val="24"/>
          <w:szCs w:val="24"/>
          <w:lang w:val="bg-BG" w:eastAsia="bg-BG"/>
        </w:rPr>
      </w:pPr>
      <w:r w:rsidRPr="008D2547">
        <w:rPr>
          <w:rFonts w:ascii="Times New Roman" w:eastAsia="Times New Roman" w:hAnsi="Times New Roman" w:cs="Times New Roman"/>
          <w:b/>
          <w:bCs/>
          <w:color w:val="000000" w:themeColor="text1"/>
          <w:sz w:val="24"/>
          <w:szCs w:val="24"/>
          <w:lang w:val="bg-BG" w:eastAsia="bg-BG"/>
        </w:rPr>
        <w:t>Наредба за условията, реда и сроковете за изготвяне, съгласуване, приемане, актуализиране и изпълнение на националната концепция за пространствено развитие, регионалните схеми за пространствено развитие на районите от ниво 2 и от ниво 3</w:t>
      </w:r>
      <w:r w:rsidR="00EA4C79">
        <w:rPr>
          <w:rFonts w:ascii="Times New Roman" w:eastAsia="Times New Roman" w:hAnsi="Times New Roman" w:cs="Times New Roman"/>
          <w:b/>
          <w:bCs/>
          <w:color w:val="000000" w:themeColor="text1"/>
          <w:sz w:val="24"/>
          <w:szCs w:val="24"/>
          <w:lang w:val="bg-BG" w:eastAsia="bg-BG"/>
        </w:rPr>
        <w:t>.</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Основание за разработване на Наредбата е чл.7д от Закона за регионалното развитие. Целта е чрез Наредбата да се създаде нормативна база за изискванията при разработване на Националната концепция за пространствено развитие (НКПР), регионалните схеми за пространствено развитие на районите от ниво 2 и регионалните схеми за пространствено развитие на областите, регламентиране структурата и съдържанието, съгласуване със заинтересованите страни, актуализиране и изпълнение на документите за пространствено развитие.</w:t>
      </w:r>
    </w:p>
    <w:p w:rsidR="008D2547" w:rsidRPr="008D2547" w:rsidRDefault="008D2547" w:rsidP="00CF4435">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bg-BG" w:eastAsia="bg-BG"/>
        </w:rPr>
        <w:t>Националната стратегия за регионално развитие на Република България</w:t>
      </w:r>
      <w:r w:rsidRPr="008D2547">
        <w:rPr>
          <w:rFonts w:ascii="Times New Roman" w:eastAsia="Times New Roman" w:hAnsi="Times New Roman" w:cs="Times New Roman"/>
          <w:color w:val="000000" w:themeColor="text1"/>
          <w:sz w:val="24"/>
          <w:szCs w:val="24"/>
          <w:lang w:val="bg-BG" w:eastAsia="bg-BG"/>
        </w:rPr>
        <w:t xml:space="preserve"> </w:t>
      </w:r>
      <w:r w:rsidRPr="004D3D52">
        <w:rPr>
          <w:rFonts w:ascii="Times New Roman" w:eastAsia="Times New Roman" w:hAnsi="Times New Roman" w:cs="Times New Roman"/>
          <w:b/>
          <w:color w:val="000000" w:themeColor="text1"/>
          <w:sz w:val="24"/>
          <w:szCs w:val="24"/>
          <w:lang w:val="bg-BG" w:eastAsia="bg-BG"/>
        </w:rPr>
        <w:t>за периода 2012-2022 г.</w:t>
      </w:r>
      <w:r w:rsidRPr="008D2547">
        <w:rPr>
          <w:rFonts w:ascii="Times New Roman" w:eastAsia="Times New Roman" w:hAnsi="Times New Roman" w:cs="Times New Roman"/>
          <w:color w:val="000000" w:themeColor="text1"/>
          <w:sz w:val="24"/>
          <w:szCs w:val="24"/>
          <w:lang w:val="bg-BG" w:eastAsia="bg-BG"/>
        </w:rPr>
        <w:t xml:space="preserve"> е основният документ, който определя стратегическата рамка на държавната политика за постигане на балансирано и устойчиво развитие на районите на страната и за преодоляване на вътрешнорегионалните и междурегионалните различия/неравенства в контекста на общоевропейската политика за сближаване и постигане на интелигентен, устойчив и приобщаващ растеж. Документът играе важна роля за постигане на съответствие и взаимно допълване между целите и приоритетите на политиката за регионално развитие и секторните политики и стратегии, които спомагат за балансирано развитие на районите.</w:t>
      </w:r>
    </w:p>
    <w:p w:rsidR="008D2547" w:rsidRPr="008D2547" w:rsidRDefault="004D3D52" w:rsidP="00CF4435">
      <w:pPr>
        <w:spacing w:after="0" w:line="360" w:lineRule="auto"/>
        <w:ind w:left="-142" w:firstLine="708"/>
        <w:jc w:val="both"/>
        <w:rPr>
          <w:rFonts w:ascii="Times New Roman" w:eastAsia="SimSun" w:hAnsi="Times New Roman" w:cs="Times New Roman"/>
          <w:bCs/>
          <w:color w:val="000000" w:themeColor="text1"/>
          <w:sz w:val="24"/>
          <w:szCs w:val="24"/>
          <w:lang w:val="bg-BG" w:eastAsia="bg-BG"/>
        </w:rPr>
      </w:pPr>
      <w:r>
        <w:rPr>
          <w:rFonts w:ascii="Times New Roman" w:eastAsia="SimSun" w:hAnsi="Times New Roman" w:cs="Times New Roman"/>
          <w:b/>
          <w:bCs/>
          <w:color w:val="000000" w:themeColor="text1"/>
          <w:sz w:val="24"/>
          <w:szCs w:val="24"/>
          <w:lang w:val="bg-BG" w:eastAsia="bg-BG"/>
        </w:rPr>
        <w:t>Целенасочената</w:t>
      </w:r>
      <w:r w:rsidR="008D2547" w:rsidRPr="008D2547">
        <w:rPr>
          <w:rFonts w:ascii="Times New Roman" w:eastAsia="SimSun" w:hAnsi="Times New Roman" w:cs="Times New Roman"/>
          <w:b/>
          <w:bCs/>
          <w:color w:val="000000" w:themeColor="text1"/>
          <w:sz w:val="24"/>
          <w:szCs w:val="24"/>
          <w:lang w:val="bg-BG" w:eastAsia="bg-BG"/>
        </w:rPr>
        <w:t xml:space="preserve"> инвестиционна програма в подкрепа на развитието на Северозападна България, Родопите, Странджа-Сакар, пограничните, планинските и полупланинските слабо развити райони</w:t>
      </w:r>
      <w:r>
        <w:rPr>
          <w:rFonts w:ascii="Times New Roman" w:eastAsia="SimSun" w:hAnsi="Times New Roman" w:cs="Times New Roman"/>
          <w:b/>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 xml:space="preserve"> е  в  изпълнение на Програмата на Правителството за стабилно развитие на Република България за периода 2014-2018 г. и по-конкретно, на Приоритет 13.1. „Преодоляване на икономическата изостаналост на отделни райони в страната“. Основната</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цел</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на</w:t>
      </w:r>
      <w:r w:rsidR="008D2547" w:rsidRPr="008D2547">
        <w:rPr>
          <w:rFonts w:ascii="Perpetua" w:eastAsia="SimSun" w:hAnsi="Perpetua" w:cs="Times New Roman"/>
          <w:bCs/>
          <w:color w:val="000000" w:themeColor="text1"/>
          <w:sz w:val="24"/>
          <w:szCs w:val="24"/>
          <w:lang w:val="bg-BG" w:eastAsia="bg-BG"/>
        </w:rPr>
        <w:t xml:space="preserve"> </w:t>
      </w:r>
      <w:r w:rsidR="008D2547" w:rsidRPr="008D2547">
        <w:rPr>
          <w:rFonts w:ascii="Times New Roman" w:eastAsia="SimSun" w:hAnsi="Times New Roman" w:cs="Times New Roman"/>
          <w:bCs/>
          <w:color w:val="000000" w:themeColor="text1"/>
          <w:sz w:val="24"/>
          <w:szCs w:val="24"/>
          <w:lang w:val="bg-BG" w:eastAsia="bg-BG"/>
        </w:rPr>
        <w:t>програмата е повишаване на заетостта на населението и привличане на инвестиции в икономически изоставащите райони в страната. Целенасочената инвестиционна програма е фокусирана върху най-изостаналия в социално-икономическото си развитие район - Северозападния район и върху географски необлагодетелствани територии - Родопи, Странджа, погранични, планински и полупланински райони, които общо обхващат 53,7 % от територията на страната и 29,2% от населението й. Визията, стратегическите цели, приоритетите и мерките за развитие във всяка подпрограма са формулирани на основа разработените социално-икономически анализи, като са отчетени специфични проблеми и значими потребности на всеки от районите, както и специфичните ресурси и потенциали за развитието им.</w:t>
      </w:r>
    </w:p>
    <w:p w:rsidR="00DD50AC" w:rsidRPr="000A3495" w:rsidRDefault="008D2547" w:rsidP="00DD50AC">
      <w:pPr>
        <w:spacing w:after="0" w:line="360" w:lineRule="auto"/>
        <w:ind w:left="-142" w:firstLine="850"/>
        <w:jc w:val="both"/>
        <w:rPr>
          <w:rFonts w:ascii="Times New Roman" w:eastAsia="Perpetua" w:hAnsi="Times New Roman" w:cs="Times New Roman"/>
          <w:color w:val="000000" w:themeColor="text1"/>
          <w:szCs w:val="20"/>
        </w:rPr>
      </w:pPr>
      <w:r w:rsidRPr="000A3495">
        <w:rPr>
          <w:rFonts w:ascii="Times New Roman" w:eastAsia="SimSun" w:hAnsi="Times New Roman" w:cs="Times New Roman"/>
          <w:b/>
          <w:bCs/>
          <w:color w:val="000000" w:themeColor="text1"/>
          <w:sz w:val="24"/>
          <w:szCs w:val="24"/>
          <w:lang w:val="bg-BG" w:eastAsia="bg-BG"/>
        </w:rPr>
        <w:t>Закон за изменение и допълнение на Закона за регионалното развитие</w:t>
      </w:r>
      <w:r w:rsidR="00600E03" w:rsidRPr="000A3495">
        <w:rPr>
          <w:rFonts w:ascii="Times New Roman" w:eastAsia="SimSun" w:hAnsi="Times New Roman" w:cs="Times New Roman"/>
          <w:bCs/>
          <w:color w:val="000000" w:themeColor="text1"/>
          <w:sz w:val="24"/>
          <w:szCs w:val="24"/>
          <w:lang w:val="bg-BG" w:eastAsia="bg-BG"/>
        </w:rPr>
        <w:t xml:space="preserve"> (</w:t>
      </w:r>
      <w:r w:rsidR="00DD50AC" w:rsidRPr="000A3495">
        <w:rPr>
          <w:rFonts w:ascii="Times New Roman" w:eastAsia="SimSun" w:hAnsi="Times New Roman" w:cs="Times New Roman"/>
          <w:bCs/>
          <w:color w:val="000000" w:themeColor="text1"/>
          <w:sz w:val="24"/>
          <w:szCs w:val="24"/>
          <w:lang w:val="bg-BG" w:eastAsia="bg-BG"/>
        </w:rPr>
        <w:t>изм. и доп. ДВ. бр.21 от 13 март 2020г.</w:t>
      </w:r>
      <w:r w:rsidRPr="000A3495">
        <w:rPr>
          <w:rFonts w:ascii="Times New Roman" w:eastAsia="SimSun" w:hAnsi="Times New Roman" w:cs="Times New Roman"/>
          <w:bCs/>
          <w:color w:val="000000" w:themeColor="text1"/>
          <w:sz w:val="24"/>
          <w:szCs w:val="24"/>
          <w:lang w:val="bg-BG" w:eastAsia="bg-BG"/>
        </w:rPr>
        <w:t>).</w:t>
      </w:r>
      <w:r w:rsidRPr="000A3495">
        <w:rPr>
          <w:rFonts w:ascii="Times New Roman" w:eastAsia="Perpetua" w:hAnsi="Times New Roman" w:cs="Times New Roman"/>
          <w:color w:val="000000" w:themeColor="text1"/>
          <w:szCs w:val="20"/>
        </w:rPr>
        <w:t xml:space="preserve"> </w:t>
      </w:r>
    </w:p>
    <w:p w:rsidR="00DD50AC" w:rsidRPr="00DD50AC" w:rsidRDefault="00DD50AC" w:rsidP="00DD50AC">
      <w:pPr>
        <w:spacing w:after="0" w:line="360" w:lineRule="auto"/>
        <w:ind w:left="-142" w:firstLine="850"/>
        <w:jc w:val="both"/>
        <w:rPr>
          <w:rFonts w:ascii="Times New Roman" w:eastAsia="SimSun" w:hAnsi="Times New Roman" w:cs="Times New Roman"/>
          <w:bCs/>
          <w:color w:val="000000" w:themeColor="text1"/>
          <w:sz w:val="24"/>
          <w:szCs w:val="24"/>
          <w:lang w:val="bg-BG" w:eastAsia="bg-BG"/>
        </w:rPr>
      </w:pPr>
      <w:r w:rsidRPr="00550127">
        <w:rPr>
          <w:rFonts w:ascii="Times New Roman" w:eastAsia="SimSun" w:hAnsi="Times New Roman" w:cs="Times New Roman"/>
          <w:bCs/>
          <w:color w:val="000000" w:themeColor="text1"/>
          <w:sz w:val="24"/>
          <w:szCs w:val="24"/>
          <w:lang w:val="bg-BG" w:eastAsia="bg-BG"/>
        </w:rPr>
        <w:t>Поради задълбочаващите</w:t>
      </w:r>
      <w:r w:rsidRPr="00DD50AC">
        <w:rPr>
          <w:rFonts w:ascii="Times New Roman" w:eastAsia="SimSun" w:hAnsi="Times New Roman" w:cs="Times New Roman"/>
          <w:bCs/>
          <w:color w:val="000000" w:themeColor="text1"/>
          <w:sz w:val="24"/>
          <w:szCs w:val="24"/>
          <w:lang w:val="bg-BG" w:eastAsia="bg-BG"/>
        </w:rPr>
        <w:t xml:space="preserve"> се междурегионални и вътрешнорегионални различия през последните години МРРБ идентифицира необходимостта от промени в регионалната политика. В тази връзка през октомври 2017 г. е одобрена Пътна карта за извършване на промени в политиката за регионално развитие, която съдържа определени стъпки. Те включват анализ на действащото законодателство, на системата от стратегически документи за регионално и пространственото развитие, анализ и оценка на управлението на регионалното развитие и изследване на опита на други страни в реформирането на политиките за регионално развитие и в прилагането на Интегрирани териториални инвестиции, както и социално-икономически анализ на районите от ниво 2.</w:t>
      </w:r>
    </w:p>
    <w:p w:rsidR="00DD50AC" w:rsidRPr="00DD50AC" w:rsidRDefault="00DD50AC" w:rsidP="00DD50AC">
      <w:pPr>
        <w:spacing w:after="0" w:line="360" w:lineRule="auto"/>
        <w:ind w:left="-142" w:firstLine="850"/>
        <w:jc w:val="both"/>
        <w:rPr>
          <w:rFonts w:ascii="Times New Roman" w:eastAsia="SimSun" w:hAnsi="Times New Roman" w:cs="Times New Roman"/>
          <w:bCs/>
          <w:color w:val="000000" w:themeColor="text1"/>
          <w:sz w:val="24"/>
          <w:szCs w:val="24"/>
          <w:lang w:val="bg-BG" w:eastAsia="bg-BG"/>
        </w:rPr>
      </w:pPr>
      <w:r w:rsidRPr="00DD50AC">
        <w:rPr>
          <w:rFonts w:ascii="Times New Roman" w:eastAsia="SimSun" w:hAnsi="Times New Roman" w:cs="Times New Roman"/>
          <w:bCs/>
          <w:color w:val="000000" w:themeColor="text1"/>
          <w:sz w:val="24"/>
          <w:szCs w:val="24"/>
          <w:lang w:val="bg-BG" w:eastAsia="bg-BG"/>
        </w:rPr>
        <w:t>През м. април 2018г. от „Национален център за териториално развитие“ ЕАД е изготвен доклад с препоръки и предложения за повишаване ефективността на политиката за регионално развитие, който препоръчва оптимизация на процесите и следва да намери отражение в съответната нормативна уредба – ЗРР и Правилника за неговото прилагане.</w:t>
      </w:r>
      <w:r w:rsidRPr="00DD50AC">
        <w:rPr>
          <w:rFonts w:ascii="Times New Roman" w:eastAsia="SimSun" w:hAnsi="Times New Roman" w:cs="Times New Roman"/>
          <w:bCs/>
          <w:color w:val="000000" w:themeColor="text1"/>
          <w:sz w:val="24"/>
          <w:szCs w:val="24"/>
          <w:lang w:val="bg-BG" w:eastAsia="bg-BG"/>
        </w:rPr>
        <w:tab/>
        <w:t xml:space="preserve">Важна стъпка в изпълнението на Пътната карта е изготвения социално-икономически анализ на районите от ниво 2, чиято цел е да послужи като основа за разработването на стратегическите и програмни документи за периода след 2020 г. </w:t>
      </w:r>
    </w:p>
    <w:p w:rsidR="00DD50AC" w:rsidRPr="00DD50AC" w:rsidRDefault="00DD50AC" w:rsidP="00DD50AC">
      <w:pPr>
        <w:spacing w:after="0" w:line="360" w:lineRule="auto"/>
        <w:ind w:left="-142" w:firstLine="850"/>
        <w:jc w:val="both"/>
        <w:rPr>
          <w:rFonts w:ascii="Times New Roman" w:eastAsia="SimSun" w:hAnsi="Times New Roman" w:cs="Times New Roman"/>
          <w:bCs/>
          <w:color w:val="000000" w:themeColor="text1"/>
          <w:sz w:val="24"/>
          <w:szCs w:val="24"/>
          <w:lang w:val="bg-BG" w:eastAsia="bg-BG"/>
        </w:rPr>
      </w:pPr>
      <w:r w:rsidRPr="00DD50AC">
        <w:rPr>
          <w:rFonts w:ascii="Times New Roman" w:eastAsia="SimSun" w:hAnsi="Times New Roman" w:cs="Times New Roman"/>
          <w:bCs/>
          <w:color w:val="000000" w:themeColor="text1"/>
          <w:sz w:val="24"/>
          <w:szCs w:val="24"/>
          <w:lang w:val="bg-BG" w:eastAsia="bg-BG"/>
        </w:rPr>
        <w:tab/>
        <w:t>Изводите от изброените анализи са и причината за предлаганите промени в Закона за регионалното развитие. Те показват недостатъчна ефективност в предприетите мерки, голям брой стратегически документи, неефективен механизъм за контрол и оценка на стратегическите документи, допълнителна административна тежест при събирането и обработването на информация за целите на регионалното и пространствено развитие, както и наличие на големи диспропорции в развитието и изоставане на българските райони по ключови социално-икономически показатели в сравнение с останалите страни от Европейския съюз.</w:t>
      </w:r>
    </w:p>
    <w:p w:rsidR="00DD50AC" w:rsidRPr="00073960" w:rsidRDefault="00DD50AC" w:rsidP="00DD50AC">
      <w:pPr>
        <w:spacing w:after="0" w:line="360" w:lineRule="auto"/>
        <w:ind w:left="-142" w:firstLine="850"/>
        <w:jc w:val="both"/>
        <w:rPr>
          <w:rFonts w:ascii="Times New Roman" w:hAnsi="Times New Roman" w:cs="Times New Roman"/>
          <w:sz w:val="24"/>
          <w:szCs w:val="24"/>
        </w:rPr>
      </w:pPr>
      <w:r w:rsidRPr="00DD50AC">
        <w:rPr>
          <w:rFonts w:ascii="Times New Roman" w:eastAsia="SimSun" w:hAnsi="Times New Roman" w:cs="Times New Roman"/>
          <w:bCs/>
          <w:color w:val="000000" w:themeColor="text1"/>
          <w:sz w:val="24"/>
          <w:szCs w:val="24"/>
          <w:lang w:val="bg-BG" w:eastAsia="bg-BG"/>
        </w:rPr>
        <w:tab/>
        <w:t xml:space="preserve">Необходимите мерки за преодоляване на посочените проблеми не могат да се предприемат в рамките на съществуващото законодателство, тъй като промяната, свързана с основните стратегически документи за провеждане на политиката за регионално развитие води до съществени промени в инструментите за нейното провеждане, в т.ч. промени в структурата, функциите и правомощията на звената и органите, свързани с възлагането, обсъждането и приемането на стратегическите документи в определения им нов обхват и съдържание. Предложените институционални реформи са в посока разширяване на функциите, правомощията и състава на регионалните структури в районите от ниво 2, които да имат възможност да изпълняват и функции, свързани с изпълнението на програми, съфинансирани от ЕСИФ, както и укрепване на техния капацитет. </w:t>
      </w:r>
      <w:r>
        <w:rPr>
          <w:rFonts w:ascii="Times New Roman" w:eastAsia="SimSun" w:hAnsi="Times New Roman" w:cs="Times New Roman"/>
          <w:bCs/>
          <w:color w:val="000000" w:themeColor="text1"/>
          <w:sz w:val="24"/>
          <w:szCs w:val="24"/>
          <w:lang w:val="bg-BG" w:eastAsia="bg-BG"/>
        </w:rPr>
        <w:t>Две са основните нови направления въздействие на</w:t>
      </w:r>
      <w:r w:rsidRPr="00073960">
        <w:rPr>
          <w:rFonts w:ascii="Times New Roman" w:hAnsi="Times New Roman" w:cs="Times New Roman"/>
          <w:sz w:val="24"/>
          <w:szCs w:val="24"/>
        </w:rPr>
        <w:t xml:space="preserve"> ЗИД на ЗРР :</w:t>
      </w:r>
    </w:p>
    <w:p w:rsidR="00DD50AC" w:rsidRPr="00073960" w:rsidRDefault="00DD50AC" w:rsidP="00AF7D0B">
      <w:pPr>
        <w:pStyle w:val="ListParagraph"/>
        <w:numPr>
          <w:ilvl w:val="0"/>
          <w:numId w:val="28"/>
        </w:numPr>
        <w:spacing w:line="360" w:lineRule="auto"/>
        <w:ind w:left="-142" w:firstLine="709"/>
        <w:jc w:val="both"/>
        <w:rPr>
          <w:rFonts w:ascii="Times New Roman" w:hAnsi="Times New Roman" w:cs="Times New Roman"/>
          <w:sz w:val="24"/>
          <w:szCs w:val="24"/>
          <w:lang w:val="bg-BG"/>
        </w:rPr>
      </w:pPr>
      <w:r w:rsidRPr="00073960">
        <w:rPr>
          <w:rFonts w:ascii="Times New Roman" w:hAnsi="Times New Roman" w:cs="Times New Roman"/>
          <w:sz w:val="24"/>
          <w:szCs w:val="24"/>
          <w:lang w:val="bg-BG"/>
        </w:rPr>
        <w:t xml:space="preserve">Промяна на основните </w:t>
      </w:r>
      <w:r w:rsidRPr="00D975EB">
        <w:rPr>
          <w:rFonts w:ascii="Times New Roman" w:hAnsi="Times New Roman" w:cs="Times New Roman"/>
          <w:b/>
          <w:sz w:val="24"/>
          <w:szCs w:val="24"/>
          <w:lang w:val="bg-BG"/>
        </w:rPr>
        <w:t>стратегически документи</w:t>
      </w:r>
      <w:r w:rsidRPr="00073960">
        <w:rPr>
          <w:rFonts w:ascii="Times New Roman" w:hAnsi="Times New Roman" w:cs="Times New Roman"/>
          <w:sz w:val="24"/>
          <w:szCs w:val="24"/>
          <w:lang w:val="bg-BG"/>
        </w:rPr>
        <w:t xml:space="preserve"> за провеждането на регионалната политика. Промените ще доведат до оптимизиране на системата от стратегически документи в посока намаляване на техния брой от общо над 400 в момента до около 270, обединяване на документите за регионално развитие и пространствено планиране на национално ниво, на ниво район (NUTS2) и на ниво община (LAU1) и отпадането на стратегическите документи на областно ниво.</w:t>
      </w:r>
    </w:p>
    <w:p w:rsidR="00DD50AC" w:rsidRPr="00515F9A" w:rsidRDefault="00DD50AC" w:rsidP="00AF7D0B">
      <w:pPr>
        <w:pStyle w:val="ListParagraph"/>
        <w:numPr>
          <w:ilvl w:val="0"/>
          <w:numId w:val="28"/>
        </w:numPr>
        <w:spacing w:line="360" w:lineRule="auto"/>
        <w:ind w:left="-142" w:firstLine="709"/>
        <w:jc w:val="both"/>
        <w:rPr>
          <w:rFonts w:ascii="Times New Roman" w:hAnsi="Times New Roman" w:cs="Times New Roman"/>
          <w:sz w:val="24"/>
          <w:szCs w:val="24"/>
          <w:lang w:val="bg-BG"/>
        </w:rPr>
      </w:pPr>
      <w:r w:rsidRPr="00073960">
        <w:rPr>
          <w:rFonts w:ascii="Times New Roman" w:hAnsi="Times New Roman" w:cs="Times New Roman"/>
          <w:sz w:val="24"/>
          <w:szCs w:val="24"/>
          <w:lang w:val="bg-BG"/>
        </w:rPr>
        <w:t xml:space="preserve">Второто направление се отнася до прилагане на </w:t>
      </w:r>
      <w:r w:rsidRPr="00D975EB">
        <w:rPr>
          <w:rFonts w:ascii="Times New Roman" w:hAnsi="Times New Roman" w:cs="Times New Roman"/>
          <w:b/>
          <w:sz w:val="24"/>
          <w:szCs w:val="24"/>
          <w:lang w:val="bg-BG"/>
        </w:rPr>
        <w:t>нов подход в управлението на регионалното развитие</w:t>
      </w:r>
      <w:r w:rsidRPr="00073960">
        <w:rPr>
          <w:rFonts w:ascii="Times New Roman" w:hAnsi="Times New Roman" w:cs="Times New Roman"/>
          <w:sz w:val="24"/>
          <w:szCs w:val="24"/>
          <w:lang w:val="bg-BG"/>
        </w:rPr>
        <w:t xml:space="preserve"> –нова </w:t>
      </w:r>
      <w:r w:rsidRPr="00D975EB">
        <w:rPr>
          <w:rFonts w:ascii="Times New Roman" w:hAnsi="Times New Roman" w:cs="Times New Roman"/>
          <w:b/>
          <w:sz w:val="24"/>
          <w:szCs w:val="24"/>
          <w:lang w:val="bg-BG"/>
        </w:rPr>
        <w:t>структура и модел</w:t>
      </w:r>
      <w:r w:rsidRPr="00073960">
        <w:rPr>
          <w:rFonts w:ascii="Times New Roman" w:hAnsi="Times New Roman" w:cs="Times New Roman"/>
          <w:sz w:val="24"/>
          <w:szCs w:val="24"/>
          <w:lang w:val="bg-BG"/>
        </w:rPr>
        <w:t xml:space="preserve"> на работа на Регионалните съвети за развитие</w:t>
      </w:r>
      <w:r>
        <w:rPr>
          <w:rFonts w:ascii="Times New Roman" w:hAnsi="Times New Roman" w:cs="Times New Roman"/>
          <w:sz w:val="24"/>
          <w:szCs w:val="24"/>
          <w:lang w:val="bg-BG"/>
        </w:rPr>
        <w:t xml:space="preserve"> с цел разширяване на функциите и правомощията, включително по отношение на подбора на проекти, финансирани със средства от ЕСИФ</w:t>
      </w:r>
      <w:r w:rsidRPr="00515F9A">
        <w:rPr>
          <w:rFonts w:ascii="Times New Roman" w:hAnsi="Times New Roman" w:cs="Times New Roman"/>
          <w:sz w:val="24"/>
          <w:szCs w:val="24"/>
          <w:lang w:val="bg-BG"/>
        </w:rPr>
        <w:t xml:space="preserve">. За да могат ефективно да изпълняват новите функции се въвежда експертен състав на РСР, който се състои от 3 звена – за медиации, за публични консултации и за предварителен подбор. В управленския състав влизат определен брой членове с право на глас, както и наблюдатели. </w:t>
      </w:r>
    </w:p>
    <w:p w:rsidR="00DD50AC" w:rsidRDefault="00550127" w:rsidP="00DD50AC">
      <w:pPr>
        <w:pStyle w:val="ListParagraph"/>
        <w:spacing w:line="360" w:lineRule="auto"/>
        <w:ind w:left="-142"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Направените </w:t>
      </w:r>
      <w:r w:rsidRPr="00550127">
        <w:rPr>
          <w:rFonts w:ascii="Times New Roman" w:hAnsi="Times New Roman" w:cs="Times New Roman"/>
          <w:sz w:val="24"/>
          <w:szCs w:val="24"/>
          <w:lang w:val="bg-BG"/>
        </w:rPr>
        <w:t xml:space="preserve">изменения и допълнения на Закона за регионалното развитие осигуряват </w:t>
      </w:r>
      <w:r>
        <w:rPr>
          <w:rFonts w:ascii="Times New Roman" w:hAnsi="Times New Roman" w:cs="Times New Roman"/>
          <w:sz w:val="24"/>
          <w:szCs w:val="24"/>
          <w:lang w:val="bg-BG"/>
        </w:rPr>
        <w:t>засилване ролята</w:t>
      </w:r>
      <w:r w:rsidR="00DD50AC" w:rsidRPr="00073960">
        <w:rPr>
          <w:rFonts w:ascii="Times New Roman" w:hAnsi="Times New Roman" w:cs="Times New Roman"/>
          <w:sz w:val="24"/>
          <w:szCs w:val="24"/>
          <w:lang w:val="bg-BG"/>
        </w:rPr>
        <w:t xml:space="preserve"> на териториалното измерение на секторните политики, подобряване на междусекторната координация, възможност за ефективно прилагане на интегрирани териториални инвестиции</w:t>
      </w:r>
      <w:r>
        <w:rPr>
          <w:rFonts w:ascii="Times New Roman" w:hAnsi="Times New Roman" w:cs="Times New Roman"/>
          <w:sz w:val="24"/>
          <w:szCs w:val="24"/>
          <w:lang w:val="bg-BG"/>
        </w:rPr>
        <w:t xml:space="preserve"> и</w:t>
      </w:r>
      <w:r w:rsidRPr="00550127">
        <w:rPr>
          <w:rFonts w:ascii="Times New Roman" w:hAnsi="Times New Roman" w:cs="Times New Roman"/>
          <w:sz w:val="24"/>
          <w:szCs w:val="24"/>
          <w:lang w:val="bg-BG"/>
        </w:rPr>
        <w:t xml:space="preserve"> ефективното и ефикасното прилагане на законодателството за регионалното развитие в неговата цялост.</w:t>
      </w:r>
    </w:p>
    <w:p w:rsidR="008D2547" w:rsidRPr="008D2547" w:rsidRDefault="008D2547" w:rsidP="00DD50AC">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7153C8">
        <w:rPr>
          <w:rFonts w:ascii="Times New Roman" w:eastAsia="Times New Roman" w:hAnsi="Times New Roman" w:cs="Times New Roman"/>
          <w:b/>
          <w:color w:val="000000" w:themeColor="text1"/>
          <w:sz w:val="24"/>
          <w:szCs w:val="24"/>
          <w:lang w:val="bg-BG" w:eastAsia="bg-BG"/>
        </w:rPr>
        <w:t>Mорска стратегия на Република България и програма от мерки</w:t>
      </w:r>
      <w:r w:rsidR="005818B4" w:rsidRPr="007153C8">
        <w:rPr>
          <w:rFonts w:ascii="Times New Roman" w:eastAsia="Times New Roman" w:hAnsi="Times New Roman" w:cs="Times New Roman"/>
          <w:color w:val="000000" w:themeColor="text1"/>
          <w:sz w:val="24"/>
          <w:szCs w:val="24"/>
          <w:lang w:val="bg-BG" w:eastAsia="bg-BG"/>
        </w:rPr>
        <w:t xml:space="preserve"> - </w:t>
      </w:r>
      <w:r w:rsidRPr="007153C8">
        <w:rPr>
          <w:rFonts w:ascii="Times New Roman" w:eastAsia="Times New Roman" w:hAnsi="Times New Roman" w:cs="Times New Roman"/>
          <w:color w:val="000000" w:themeColor="text1"/>
          <w:sz w:val="24"/>
          <w:szCs w:val="24"/>
          <w:lang w:val="bg-BG" w:eastAsia="bg-BG"/>
        </w:rPr>
        <w:t>документът е приет с Решение на МС от 29.12.2016г</w:t>
      </w:r>
      <w:r w:rsidRPr="008D2547">
        <w:rPr>
          <w:rFonts w:ascii="Times New Roman" w:eastAsia="Times New Roman" w:hAnsi="Times New Roman" w:cs="Times New Roman"/>
          <w:color w:val="000000" w:themeColor="text1"/>
          <w:sz w:val="24"/>
          <w:szCs w:val="24"/>
          <w:lang w:val="bg-BG" w:eastAsia="bg-BG"/>
        </w:rPr>
        <w:t>. и е с обхват на действие до 2021г.</w:t>
      </w:r>
    </w:p>
    <w:p w:rsidR="008D2547" w:rsidRPr="008D2547" w:rsidRDefault="008D2547" w:rsidP="00CF443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Изготвянето и изпълнението на Морската стратегия е във връзка с транспониране на изискванията на Рамкова Директива за Морска стратегия 2008/56/ЕС в българското законодателство и изпълнението на ангажиментите на България по чл. 1, т. 1 и 2 от РДМС.</w:t>
      </w:r>
    </w:p>
    <w:p w:rsidR="008D2547" w:rsidRPr="008D2547" w:rsidRDefault="008D2547" w:rsidP="00116C16">
      <w:pPr>
        <w:spacing w:after="0" w:line="360" w:lineRule="auto"/>
        <w:ind w:left="-142"/>
        <w:jc w:val="both"/>
        <w:rPr>
          <w:rFonts w:ascii="Times New Roman" w:eastAsia="Times New Roman" w:hAnsi="Times New Roman" w:cs="Times New Roman"/>
          <w:color w:val="000000" w:themeColor="text1"/>
          <w:sz w:val="24"/>
          <w:szCs w:val="24"/>
          <w:lang w:val="bg-BG" w:eastAsia="bg-BG"/>
        </w:rPr>
      </w:pPr>
      <w:r w:rsidRPr="008D2547">
        <w:rPr>
          <w:rFonts w:ascii="Times New Roman" w:eastAsia="Times New Roman" w:hAnsi="Times New Roman" w:cs="Times New Roman"/>
          <w:color w:val="000000" w:themeColor="text1"/>
          <w:sz w:val="24"/>
          <w:szCs w:val="24"/>
          <w:lang w:val="bg-BG" w:eastAsia="bg-BG"/>
        </w:rPr>
        <w:t>Първоначалната оценка на състоянието на морската околна среда (съгласно чл. 8 от РДМС), дефинициите за добро състояние на морската околна среда - ДСМОС (съгласно чл. 9 РДМС) и набелязването на екологични цели и свързаните с тях индикатори (съгласно чл. 10 РДМС) представляват първата част от</w:t>
      </w:r>
      <w:r w:rsidR="0050308F">
        <w:rPr>
          <w:rFonts w:ascii="Times New Roman" w:eastAsia="Times New Roman" w:hAnsi="Times New Roman" w:cs="Times New Roman"/>
          <w:color w:val="000000" w:themeColor="text1"/>
          <w:sz w:val="24"/>
          <w:szCs w:val="24"/>
          <w:lang w:val="bg-BG" w:eastAsia="bg-BG"/>
        </w:rPr>
        <w:t xml:space="preserve"> морската стратегия и са р</w:t>
      </w:r>
      <w:r w:rsidRPr="008D2547">
        <w:rPr>
          <w:rFonts w:ascii="Times New Roman" w:eastAsia="Times New Roman" w:hAnsi="Times New Roman" w:cs="Times New Roman"/>
          <w:color w:val="000000" w:themeColor="text1"/>
          <w:sz w:val="24"/>
          <w:szCs w:val="24"/>
          <w:lang w:val="bg-BG" w:eastAsia="bg-BG"/>
        </w:rPr>
        <w:t>азработени през 2012 г.</w:t>
      </w:r>
      <w:r w:rsidR="0050308F">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Програмата за мониторинг (съгласно чл. 11 от РДМС) е втората част на морската стратегия и е разработена през 2014 г.</w:t>
      </w:r>
      <w:r w:rsidR="0060748A">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Стратегията  обхваща всички сектори свързани с морето - околна среда, транспорт, регионално развити</w:t>
      </w:r>
      <w:r w:rsidR="00556BB8">
        <w:rPr>
          <w:rFonts w:ascii="Times New Roman" w:eastAsia="Times New Roman" w:hAnsi="Times New Roman" w:cs="Times New Roman"/>
          <w:color w:val="000000" w:themeColor="text1"/>
          <w:sz w:val="24"/>
          <w:szCs w:val="24"/>
          <w:lang w:val="bg-BG" w:eastAsia="bg-BG"/>
        </w:rPr>
        <w:t xml:space="preserve">е, туризъм, образование и др.  </w:t>
      </w:r>
      <w:r w:rsidRPr="008D2547">
        <w:rPr>
          <w:rFonts w:ascii="Times New Roman" w:eastAsia="Times New Roman" w:hAnsi="Times New Roman" w:cs="Times New Roman"/>
          <w:color w:val="000000" w:themeColor="text1"/>
          <w:sz w:val="24"/>
          <w:szCs w:val="24"/>
          <w:lang w:val="bg-BG" w:eastAsia="bg-BG"/>
        </w:rPr>
        <w:t>Тя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дава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възможност</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кандидатстване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различни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европейски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програми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както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развитие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морския</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бизнес</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индустрия</w:t>
      </w:r>
      <w:r w:rsidR="00556BB8" w:rsidRPr="00556BB8">
        <w:rPr>
          <w:rFonts w:ascii="Times New Roman" w:eastAsia="Times New Roman" w:hAnsi="Times New Roman" w:cs="Times New Roman"/>
          <w:color w:val="000000" w:themeColor="text1"/>
          <w:sz w:val="24"/>
          <w:szCs w:val="24"/>
          <w:lang w:val="bg-BG" w:eastAsia="bg-BG"/>
        </w:rPr>
        <w:t>,</w:t>
      </w:r>
      <w:r w:rsidRPr="00556BB8">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за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поддържа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добро</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състояние</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на</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морската</w:t>
      </w:r>
      <w:r w:rsidRPr="008D2547">
        <w:rPr>
          <w:rFonts w:ascii="Perpetua" w:eastAsia="Times New Roman" w:hAnsi="Perpetua" w:cs="Times New Roman"/>
          <w:color w:val="000000" w:themeColor="text1"/>
          <w:sz w:val="24"/>
          <w:szCs w:val="24"/>
          <w:lang w:val="bg-BG" w:eastAsia="bg-BG"/>
        </w:rPr>
        <w:t xml:space="preserve"> </w:t>
      </w:r>
      <w:r w:rsidR="00116C16">
        <w:rPr>
          <w:rFonts w:ascii="Times New Roman" w:eastAsia="Times New Roman" w:hAnsi="Times New Roman" w:cs="Times New Roman"/>
          <w:color w:val="000000" w:themeColor="text1"/>
          <w:sz w:val="24"/>
          <w:szCs w:val="24"/>
          <w:lang w:val="bg-BG" w:eastAsia="bg-BG"/>
        </w:rPr>
        <w:t xml:space="preserve">околна </w:t>
      </w:r>
      <w:r w:rsidRPr="008D2547">
        <w:rPr>
          <w:rFonts w:ascii="Perpetua" w:eastAsia="Times New Roman" w:hAnsi="Perpetua" w:cs="Times New Roman"/>
          <w:color w:val="000000" w:themeColor="text1"/>
          <w:sz w:val="24"/>
          <w:szCs w:val="24"/>
          <w:lang w:val="bg-BG" w:eastAsia="bg-BG"/>
        </w:rPr>
        <w:t xml:space="preserve"> </w:t>
      </w:r>
      <w:r w:rsidRPr="008D2547">
        <w:rPr>
          <w:rFonts w:ascii="Times New Roman" w:eastAsia="Times New Roman" w:hAnsi="Times New Roman" w:cs="Times New Roman"/>
          <w:color w:val="000000" w:themeColor="text1"/>
          <w:sz w:val="24"/>
          <w:szCs w:val="24"/>
          <w:lang w:val="bg-BG" w:eastAsia="bg-BG"/>
        </w:rPr>
        <w:t>среда</w:t>
      </w:r>
      <w:r w:rsidR="00AF4190">
        <w:rPr>
          <w:rFonts w:ascii="Perpetua" w:eastAsia="Times New Roman" w:hAnsi="Perpetua" w:cs="Times New Roman"/>
          <w:color w:val="000000" w:themeColor="text1"/>
          <w:sz w:val="24"/>
          <w:szCs w:val="24"/>
          <w:lang w:val="bg-BG" w:eastAsia="bg-BG"/>
        </w:rPr>
        <w:t xml:space="preserve">. </w:t>
      </w:r>
    </w:p>
    <w:p w:rsidR="008D2547" w:rsidRPr="00D41271" w:rsidRDefault="008D2547" w:rsidP="00D41271">
      <w:pPr>
        <w:spacing w:after="0" w:line="360" w:lineRule="auto"/>
        <w:ind w:firstLine="567"/>
        <w:jc w:val="both"/>
        <w:rPr>
          <w:rFonts w:ascii="Times New Roman" w:eastAsia="Times New Roman" w:hAnsi="Times New Roman" w:cs="Times New Roman"/>
          <w:b/>
          <w:color w:val="000000" w:themeColor="text1"/>
          <w:sz w:val="24"/>
          <w:szCs w:val="24"/>
          <w:lang w:val="bg-BG" w:eastAsia="bg-BG"/>
        </w:rPr>
      </w:pPr>
      <w:r w:rsidRPr="00D41271">
        <w:rPr>
          <w:rFonts w:ascii="Times New Roman" w:eastAsia="Times New Roman" w:hAnsi="Times New Roman" w:cs="Times New Roman"/>
          <w:b/>
          <w:color w:val="000000" w:themeColor="text1"/>
          <w:sz w:val="24"/>
          <w:szCs w:val="24"/>
          <w:lang w:val="bg-BG" w:eastAsia="bg-BG"/>
        </w:rPr>
        <w:t>Регионално ниво</w:t>
      </w:r>
    </w:p>
    <w:p w:rsidR="008D2547" w:rsidRPr="008D2547" w:rsidRDefault="008D2547" w:rsidP="00CF4435">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8D2547">
        <w:rPr>
          <w:rFonts w:ascii="Times New Roman" w:eastAsia="Times New Roman" w:hAnsi="Times New Roman" w:cs="Times New Roman"/>
          <w:b/>
          <w:color w:val="000000" w:themeColor="text1"/>
          <w:sz w:val="24"/>
          <w:szCs w:val="24"/>
          <w:lang w:val="ru-RU" w:eastAsia="bg-BG"/>
        </w:rPr>
        <w:t xml:space="preserve"> Годишен доклад за наблюдение изпълнението на РПР ЮИР 2014-2020 г. </w:t>
      </w:r>
      <w:r w:rsidRPr="00752F3C">
        <w:rPr>
          <w:rFonts w:ascii="Times New Roman" w:eastAsia="Times New Roman" w:hAnsi="Times New Roman" w:cs="Times New Roman"/>
          <w:color w:val="000000" w:themeColor="text1"/>
          <w:sz w:val="24"/>
          <w:szCs w:val="24"/>
          <w:lang w:val="ru-RU" w:eastAsia="bg-BG"/>
        </w:rPr>
        <w:t xml:space="preserve">за </w:t>
      </w:r>
      <w:r w:rsidR="00C318D5">
        <w:rPr>
          <w:rFonts w:ascii="Times New Roman" w:eastAsia="Times New Roman" w:hAnsi="Times New Roman" w:cs="Times New Roman"/>
          <w:b/>
          <w:color w:val="000000" w:themeColor="text1"/>
          <w:sz w:val="24"/>
          <w:szCs w:val="24"/>
          <w:lang w:val="ru-RU" w:eastAsia="bg-BG"/>
        </w:rPr>
        <w:t>2018</w:t>
      </w:r>
      <w:r w:rsidR="00CC78E4" w:rsidRPr="00752F3C">
        <w:rPr>
          <w:rFonts w:ascii="Times New Roman" w:eastAsia="Times New Roman" w:hAnsi="Times New Roman" w:cs="Times New Roman"/>
          <w:b/>
          <w:color w:val="000000" w:themeColor="text1"/>
          <w:sz w:val="24"/>
          <w:szCs w:val="24"/>
          <w:lang w:val="ru-RU" w:eastAsia="bg-BG"/>
        </w:rPr>
        <w:t xml:space="preserve"> </w:t>
      </w:r>
      <w:r w:rsidR="0077234F" w:rsidRPr="00752F3C">
        <w:rPr>
          <w:rFonts w:ascii="Times New Roman" w:eastAsia="Times New Roman" w:hAnsi="Times New Roman" w:cs="Times New Roman"/>
          <w:b/>
          <w:color w:val="000000" w:themeColor="text1"/>
          <w:sz w:val="24"/>
          <w:szCs w:val="24"/>
          <w:lang w:val="ru-RU" w:eastAsia="bg-BG"/>
        </w:rPr>
        <w:t>г.</w:t>
      </w:r>
      <w:r w:rsidRPr="00752F3C">
        <w:rPr>
          <w:rFonts w:ascii="Times New Roman" w:eastAsia="Times New Roman" w:hAnsi="Times New Roman" w:cs="Times New Roman"/>
          <w:color w:val="000000" w:themeColor="text1"/>
          <w:sz w:val="24"/>
          <w:szCs w:val="24"/>
          <w:lang w:val="bg-BG" w:eastAsia="bg-BG"/>
        </w:rPr>
        <w:t>,</w:t>
      </w:r>
      <w:r w:rsidRPr="00752F3C">
        <w:rPr>
          <w:rFonts w:ascii="Times New Roman" w:eastAsia="Times New Roman" w:hAnsi="Times New Roman" w:cs="Times New Roman"/>
          <w:i/>
          <w:color w:val="000000" w:themeColor="text1"/>
          <w:sz w:val="24"/>
          <w:szCs w:val="24"/>
          <w:lang w:val="bg-BG" w:eastAsia="bg-BG"/>
        </w:rPr>
        <w:t xml:space="preserve"> </w:t>
      </w:r>
      <w:r w:rsidRPr="00752F3C">
        <w:rPr>
          <w:rFonts w:ascii="Times New Roman" w:eastAsia="Times New Roman" w:hAnsi="Times New Roman" w:cs="Times New Roman"/>
          <w:color w:val="000000" w:themeColor="text1"/>
          <w:sz w:val="24"/>
          <w:szCs w:val="24"/>
          <w:lang w:val="bg-BG" w:eastAsia="bg-BG"/>
        </w:rPr>
        <w:t>обсъден и</w:t>
      </w:r>
      <w:r w:rsidRPr="00752F3C">
        <w:rPr>
          <w:rFonts w:ascii="Times New Roman" w:eastAsia="Times New Roman" w:hAnsi="Times New Roman" w:cs="Times New Roman"/>
          <w:i/>
          <w:color w:val="000000" w:themeColor="text1"/>
          <w:sz w:val="24"/>
          <w:szCs w:val="24"/>
          <w:lang w:val="bg-BG" w:eastAsia="bg-BG"/>
        </w:rPr>
        <w:t xml:space="preserve"> </w:t>
      </w:r>
      <w:r w:rsidRPr="00752F3C">
        <w:rPr>
          <w:rFonts w:ascii="Times New Roman" w:eastAsia="Times New Roman" w:hAnsi="Times New Roman" w:cs="Times New Roman"/>
          <w:color w:val="000000" w:themeColor="text1"/>
          <w:sz w:val="24"/>
          <w:szCs w:val="24"/>
          <w:lang w:val="bg-BG" w:eastAsia="bg-BG"/>
        </w:rPr>
        <w:t>одобрен на съвместно заседание  на РСР на ЮИР, проведено</w:t>
      </w:r>
      <w:r w:rsidRPr="00752F3C">
        <w:rPr>
          <w:rFonts w:ascii="Times New Roman" w:eastAsia="Times New Roman" w:hAnsi="Times New Roman" w:cs="Times New Roman"/>
          <w:b/>
          <w:color w:val="000000" w:themeColor="text1"/>
          <w:sz w:val="24"/>
          <w:szCs w:val="24"/>
          <w:lang w:val="bg-BG" w:eastAsia="bg-BG"/>
        </w:rPr>
        <w:t xml:space="preserve"> </w:t>
      </w:r>
      <w:r w:rsidR="00C318D5">
        <w:rPr>
          <w:rFonts w:ascii="Times New Roman" w:eastAsia="Times New Roman" w:hAnsi="Times New Roman" w:cs="Times New Roman"/>
          <w:color w:val="000000" w:themeColor="text1"/>
          <w:sz w:val="24"/>
          <w:szCs w:val="24"/>
          <w:lang w:val="bg-BG" w:eastAsia="bg-BG"/>
        </w:rPr>
        <w:t>на 28</w:t>
      </w:r>
      <w:r w:rsidRPr="00752F3C">
        <w:rPr>
          <w:rFonts w:ascii="Times New Roman" w:eastAsia="Times New Roman" w:hAnsi="Times New Roman" w:cs="Times New Roman"/>
          <w:color w:val="000000" w:themeColor="text1"/>
          <w:sz w:val="24"/>
          <w:szCs w:val="24"/>
          <w:lang w:val="bg-BG" w:eastAsia="bg-BG"/>
        </w:rPr>
        <w:t>.06.201</w:t>
      </w:r>
      <w:r w:rsidR="00C318D5">
        <w:rPr>
          <w:rFonts w:ascii="Times New Roman" w:eastAsia="Times New Roman" w:hAnsi="Times New Roman" w:cs="Times New Roman"/>
          <w:color w:val="000000" w:themeColor="text1"/>
          <w:sz w:val="24"/>
          <w:szCs w:val="24"/>
          <w:lang w:val="bg-BG" w:eastAsia="bg-BG"/>
        </w:rPr>
        <w:t>9</w:t>
      </w:r>
      <w:r w:rsidRPr="00752F3C">
        <w:rPr>
          <w:rFonts w:ascii="Times New Roman" w:eastAsia="Times New Roman" w:hAnsi="Times New Roman" w:cs="Times New Roman"/>
          <w:color w:val="000000" w:themeColor="text1"/>
          <w:sz w:val="24"/>
          <w:szCs w:val="24"/>
          <w:lang w:val="bg-BG" w:eastAsia="bg-BG"/>
        </w:rPr>
        <w:t>г.</w:t>
      </w:r>
      <w:r w:rsidRPr="008D2547">
        <w:rPr>
          <w:rFonts w:ascii="Times New Roman" w:eastAsia="Times New Roman" w:hAnsi="Times New Roman" w:cs="Times New Roman"/>
          <w:color w:val="000000" w:themeColor="text1"/>
          <w:sz w:val="24"/>
          <w:szCs w:val="24"/>
          <w:lang w:val="bg-BG" w:eastAsia="bg-BG"/>
        </w:rPr>
        <w:t xml:space="preserve"> </w:t>
      </w:r>
      <w:r w:rsidRPr="008D2547">
        <w:rPr>
          <w:rFonts w:ascii="Times New Roman" w:eastAsia="Times New Roman" w:hAnsi="Times New Roman" w:cs="Times New Roman"/>
          <w:bCs/>
          <w:color w:val="000000" w:themeColor="text1"/>
          <w:sz w:val="24"/>
          <w:szCs w:val="24"/>
          <w:lang w:val="bg-BG" w:eastAsia="bg-BG"/>
        </w:rPr>
        <w:t xml:space="preserve">Докладът </w:t>
      </w:r>
      <w:r w:rsidRPr="008D2547">
        <w:rPr>
          <w:rFonts w:ascii="Times New Roman" w:eastAsia="Times New Roman" w:hAnsi="Times New Roman" w:cs="Times New Roman"/>
          <w:color w:val="000000" w:themeColor="text1"/>
          <w:sz w:val="24"/>
          <w:szCs w:val="24"/>
          <w:lang w:val="bg-BG" w:eastAsia="bg-BG"/>
        </w:rPr>
        <w:t>прави преглед на социално-икономическото развитие, тенденциите и темповете за развитие на Югоизточен район и отчита общия постигнат напредък н</w:t>
      </w:r>
      <w:r w:rsidR="00397868">
        <w:rPr>
          <w:rFonts w:ascii="Times New Roman" w:eastAsia="Times New Roman" w:hAnsi="Times New Roman" w:cs="Times New Roman"/>
          <w:color w:val="000000" w:themeColor="text1"/>
          <w:sz w:val="24"/>
          <w:szCs w:val="24"/>
          <w:lang w:val="bg-BG" w:eastAsia="bg-BG"/>
        </w:rPr>
        <w:t>а развитие на района  през 201</w:t>
      </w:r>
      <w:r w:rsidR="00C318D5">
        <w:rPr>
          <w:rFonts w:ascii="Times New Roman" w:eastAsia="Times New Roman" w:hAnsi="Times New Roman" w:cs="Times New Roman"/>
          <w:color w:val="000000" w:themeColor="text1"/>
          <w:sz w:val="24"/>
          <w:szCs w:val="24"/>
          <w:lang w:val="bg-BG" w:eastAsia="bg-BG"/>
        </w:rPr>
        <w:t>9</w:t>
      </w:r>
      <w:r w:rsidRPr="008D2547">
        <w:rPr>
          <w:rFonts w:ascii="Times New Roman" w:eastAsia="Times New Roman" w:hAnsi="Times New Roman" w:cs="Times New Roman"/>
          <w:color w:val="000000" w:themeColor="text1"/>
          <w:sz w:val="24"/>
          <w:szCs w:val="24"/>
          <w:lang w:val="bg-BG" w:eastAsia="bg-BG"/>
        </w:rPr>
        <w:t>г. При наблюдение изпълнението на плана е отчетен напредък в развитието на транспортна</w:t>
      </w:r>
      <w:r w:rsidR="00AD0CBB">
        <w:rPr>
          <w:rFonts w:ascii="Times New Roman" w:eastAsia="Times New Roman" w:hAnsi="Times New Roman" w:cs="Times New Roman"/>
          <w:color w:val="000000" w:themeColor="text1"/>
          <w:sz w:val="24"/>
          <w:szCs w:val="24"/>
          <w:lang w:val="bg-BG" w:eastAsia="bg-BG"/>
        </w:rPr>
        <w:t>та и екологична инфраструктура</w:t>
      </w:r>
      <w:r w:rsidRPr="008D2547">
        <w:rPr>
          <w:rFonts w:ascii="Times New Roman" w:eastAsia="Times New Roman" w:hAnsi="Times New Roman" w:cs="Times New Roman"/>
          <w:color w:val="000000" w:themeColor="text1"/>
          <w:sz w:val="24"/>
          <w:szCs w:val="24"/>
          <w:lang w:val="bg-BG" w:eastAsia="bg-BG"/>
        </w:rPr>
        <w:t xml:space="preserve">, туризма, териториалното сближаване, икономическата и жизнена среда.  Въз основа на индикаторите за наблюдение е констатирано наличието на сравнително добро изпълнение на заложените цели и приоритети  на  регионалния план.  </w:t>
      </w:r>
    </w:p>
    <w:p w:rsidR="008D2547" w:rsidRPr="008D2547" w:rsidRDefault="008D2547" w:rsidP="00CF4435">
      <w:pPr>
        <w:spacing w:after="0" w:line="360" w:lineRule="auto"/>
        <w:ind w:left="-142" w:firstLine="862"/>
        <w:jc w:val="both"/>
        <w:rPr>
          <w:rFonts w:ascii="All Times New Roman" w:eastAsia="SimSun" w:hAnsi="All Times New Roman" w:cs="All Times New Roman"/>
          <w:bCs/>
          <w:color w:val="000000" w:themeColor="text1"/>
          <w:sz w:val="24"/>
          <w:szCs w:val="24"/>
          <w:lang w:val="bg-BG"/>
        </w:rPr>
      </w:pPr>
      <w:r w:rsidRPr="007153C8">
        <w:rPr>
          <w:rFonts w:ascii="Times New Roman" w:eastAsia="Times New Roman" w:hAnsi="Times New Roman" w:cs="Times New Roman"/>
          <w:b/>
          <w:color w:val="000000" w:themeColor="text1"/>
          <w:sz w:val="24"/>
          <w:szCs w:val="24"/>
          <w:lang w:val="bg-BG" w:eastAsia="bg-BG"/>
        </w:rPr>
        <w:t xml:space="preserve">Регионалният план за развитие на Югоизточен район за периода 2014-2020 г. е приет </w:t>
      </w:r>
      <w:r w:rsidRPr="007153C8">
        <w:rPr>
          <w:rFonts w:ascii="All Times New Roman" w:eastAsia="SimSun" w:hAnsi="All Times New Roman" w:cs="All Times New Roman"/>
          <w:b/>
          <w:bCs/>
          <w:color w:val="000000" w:themeColor="text1"/>
          <w:sz w:val="24"/>
          <w:szCs w:val="24"/>
          <w:lang w:val="bg-BG"/>
        </w:rPr>
        <w:t>с Решение на МС № 458/01.08.2013 г.</w:t>
      </w:r>
      <w:r w:rsidRPr="008D2547">
        <w:rPr>
          <w:rFonts w:ascii="All Times New Roman" w:eastAsia="SimSun" w:hAnsi="All Times New Roman" w:cs="All Times New Roman"/>
          <w:b/>
          <w:bCs/>
          <w:color w:val="000000" w:themeColor="text1"/>
          <w:sz w:val="24"/>
          <w:szCs w:val="24"/>
          <w:lang w:val="bg-BG"/>
        </w:rPr>
        <w:t xml:space="preserve"> </w:t>
      </w:r>
      <w:r w:rsidRPr="008D2547">
        <w:rPr>
          <w:rFonts w:ascii="All Times New Roman" w:eastAsia="SimSun" w:hAnsi="All Times New Roman" w:cs="All Times New Roman"/>
          <w:bCs/>
          <w:color w:val="000000" w:themeColor="text1"/>
          <w:sz w:val="24"/>
          <w:szCs w:val="24"/>
          <w:lang w:val="bg-BG"/>
        </w:rPr>
        <w:t xml:space="preserve">Регионалният план е в съответствие с целите на Националната стратегия за регионално развитие на Република България 2012-2022 г., както и с целите на  кохезионната  политика за периода 2014-2020 г, определени със Стратегия „Европа 2020”. Във визията за развитие на Югоизточен район е залегнал стремежът за достигане на средното ниво на социално-икономическо развитие в ЕС, реализирайки интелигентен, устойчив, приобщаващ растеж, щадящ природната среда и нейните ресурси, с акцент върху запазването на регионалната идентичност на района, неговото културно  богатство  и  многообразие. Важна стратегическа цел за района е укрепването и развитието на функциите на градовете - центрове, подобряване свързаността в района и качеството на средата в населените места. </w:t>
      </w:r>
    </w:p>
    <w:p w:rsidR="00FA701E" w:rsidRPr="00AD0CBB" w:rsidRDefault="008D2547" w:rsidP="00AD0CBB">
      <w:pPr>
        <w:spacing w:after="0" w:line="360" w:lineRule="auto"/>
        <w:ind w:left="-142" w:firstLine="862"/>
        <w:jc w:val="both"/>
        <w:rPr>
          <w:rFonts w:ascii="Times New Roman" w:eastAsia="Times New Roman" w:hAnsi="Times New Roman" w:cs="Times New Roman"/>
          <w:bCs/>
          <w:color w:val="000000" w:themeColor="text1"/>
          <w:sz w:val="24"/>
          <w:szCs w:val="24"/>
          <w:lang w:val="bg-BG" w:eastAsia="bg-BG"/>
        </w:rPr>
      </w:pPr>
      <w:r w:rsidRPr="008D2547">
        <w:rPr>
          <w:rFonts w:ascii="All Times New Roman" w:eastAsia="SimSun" w:hAnsi="All Times New Roman" w:cs="All Times New Roman" w:hint="cs"/>
          <w:bCs/>
          <w:color w:val="000000" w:themeColor="text1"/>
          <w:sz w:val="24"/>
          <w:szCs w:val="24"/>
          <w:lang w:val="bg-BG"/>
        </w:rPr>
        <w:t>Сред</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приоритетите</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района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се</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откроява</w:t>
      </w:r>
      <w:r w:rsidRPr="008D2547">
        <w:rPr>
          <w:rFonts w:ascii="All Times New Roman" w:eastAsia="SimSun" w:hAnsi="All Times New Roman" w:cs="All Times New Roman"/>
          <w:bCs/>
          <w:color w:val="000000" w:themeColor="text1"/>
          <w:sz w:val="24"/>
          <w:szCs w:val="24"/>
          <w:lang w:val="bg-BG"/>
        </w:rPr>
        <w:t xml:space="preserve">  развитие на</w:t>
      </w:r>
      <w:r w:rsidRPr="008D2547">
        <w:rPr>
          <w:rFonts w:ascii="Times New Roman" w:eastAsia="Perpetua" w:hAnsi="Times New Roman" w:cs="Times New Roman"/>
          <w:color w:val="000000" w:themeColor="text1"/>
          <w:szCs w:val="20"/>
        </w:rPr>
        <w:t xml:space="preserve"> </w:t>
      </w:r>
      <w:r w:rsidRPr="008D2547">
        <w:rPr>
          <w:rFonts w:ascii="All Times New Roman" w:eastAsia="SimSun" w:hAnsi="All Times New Roman" w:cs="All Times New Roman" w:hint="cs"/>
          <w:bCs/>
          <w:color w:val="000000" w:themeColor="text1"/>
          <w:sz w:val="24"/>
          <w:szCs w:val="24"/>
          <w:lang w:val="bg-BG"/>
        </w:rPr>
        <w:t>морското</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дело</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и</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hint="cs"/>
          <w:bCs/>
          <w:color w:val="000000" w:themeColor="text1"/>
          <w:sz w:val="24"/>
          <w:szCs w:val="24"/>
          <w:lang w:val="bg-BG"/>
        </w:rPr>
        <w:t>рибарство</w:t>
      </w:r>
      <w:r w:rsidRPr="008D2547">
        <w:rPr>
          <w:rFonts w:ascii="All Times New Roman" w:eastAsia="SimSun" w:hAnsi="All Times New Roman" w:cs="All Times New Roman"/>
          <w:bCs/>
          <w:color w:val="000000" w:themeColor="text1"/>
          <w:sz w:val="24"/>
          <w:szCs w:val="24"/>
          <w:lang w:val="bg-BG"/>
        </w:rPr>
        <w:t xml:space="preserve"> с  акцент опазване българската акватория на Черно море, засилване на междурегионалното и транснационално сътрудничество, развитие на устойчиви форми на туризъм и стимулирането на традиционните културни и творчески  индустрии. Регионалният план за развитие на Югоизточен район е важен стратегически документ с интегрален характер, който изпълнява функциите на стратегическа рамка за низходящите нива в йерархията на регионалното планиране - </w:t>
      </w:r>
      <w:r w:rsidRPr="008D2547">
        <w:rPr>
          <w:rFonts w:ascii="All Times New Roman" w:eastAsia="SimSun" w:hAnsi="All Times New Roman" w:cs="All Times New Roman"/>
          <w:b/>
          <w:bCs/>
          <w:color w:val="000000" w:themeColor="text1"/>
          <w:sz w:val="24"/>
          <w:szCs w:val="24"/>
          <w:lang w:val="bg-BG"/>
        </w:rPr>
        <w:t>Областни стратегии за развитие и Общински планове за развитие.</w:t>
      </w:r>
      <w:r w:rsidRPr="008D2547">
        <w:rPr>
          <w:rFonts w:ascii="Times New Roman" w:eastAsia="Times New Roman" w:hAnsi="Times New Roman" w:cs="Times New Roman"/>
          <w:color w:val="000000" w:themeColor="text1"/>
          <w:sz w:val="24"/>
          <w:szCs w:val="24"/>
          <w:lang w:val="bg-BG" w:eastAsia="bg-BG"/>
        </w:rPr>
        <w:t xml:space="preserve"> </w:t>
      </w:r>
    </w:p>
    <w:p w:rsidR="008D2547" w:rsidRPr="00D41271" w:rsidRDefault="004B09B7" w:rsidP="00283ADB">
      <w:pPr>
        <w:spacing w:after="0" w:line="360" w:lineRule="auto"/>
        <w:ind w:firstLine="567"/>
        <w:jc w:val="both"/>
        <w:rPr>
          <w:rFonts w:ascii="All Times New Roman" w:eastAsia="SimSun" w:hAnsi="All Times New Roman" w:cs="All Times New Roman"/>
          <w:b/>
          <w:bCs/>
          <w:color w:val="000000" w:themeColor="text1"/>
          <w:sz w:val="24"/>
          <w:szCs w:val="24"/>
          <w:lang w:val="bg-BG"/>
        </w:rPr>
      </w:pPr>
      <w:r w:rsidRPr="00D41271">
        <w:rPr>
          <w:rFonts w:ascii="All Times New Roman" w:eastAsia="SimSun" w:hAnsi="All Times New Roman" w:cs="All Times New Roman"/>
          <w:b/>
          <w:bCs/>
          <w:color w:val="000000" w:themeColor="text1"/>
          <w:sz w:val="24"/>
          <w:szCs w:val="24"/>
          <w:lang w:val="bg-BG"/>
        </w:rPr>
        <w:t>Областно и общинско ниво</w:t>
      </w:r>
    </w:p>
    <w:p w:rsidR="008D2547" w:rsidRPr="008D2547" w:rsidRDefault="008D2547" w:rsidP="00CF4435">
      <w:pPr>
        <w:spacing w:after="0" w:line="360" w:lineRule="auto"/>
        <w:ind w:left="-142" w:firstLine="708"/>
        <w:jc w:val="both"/>
        <w:rPr>
          <w:rFonts w:ascii="All Times New Roman" w:eastAsia="SimSun" w:hAnsi="All Times New Roman" w:cs="All Times New Roman"/>
          <w:bCs/>
          <w:color w:val="000000" w:themeColor="text1"/>
          <w:sz w:val="24"/>
          <w:szCs w:val="24"/>
          <w:lang w:val="bg-BG"/>
        </w:rPr>
      </w:pPr>
      <w:r w:rsidRPr="008D2547">
        <w:rPr>
          <w:rFonts w:ascii="All Times New Roman" w:eastAsia="SimSun" w:hAnsi="All Times New Roman" w:cs="All Times New Roman"/>
          <w:bCs/>
          <w:color w:val="000000" w:themeColor="text1"/>
          <w:sz w:val="24"/>
          <w:szCs w:val="24"/>
          <w:lang w:val="bg-BG"/>
        </w:rPr>
        <w:t>По отношение наблюдение изпълнението на стратегическите документи – (Областни стратегии за развитие  за периода 2014-2020 г., Общинските планове за развитие на общините за периода 2014-2020 г.</w:t>
      </w:r>
      <w:r w:rsidRPr="008D2547">
        <w:rPr>
          <w:rFonts w:ascii="All Times New Roman" w:eastAsia="SimSun" w:hAnsi="All Times New Roman" w:cs="All Times New Roman"/>
          <w:bCs/>
          <w:color w:val="000000" w:themeColor="text1"/>
          <w:sz w:val="24"/>
          <w:szCs w:val="24"/>
          <w:lang w:val="ru-RU"/>
        </w:rPr>
        <w:t xml:space="preserve">, междинна и последваща оценка на </w:t>
      </w:r>
      <w:r w:rsidRPr="005952F1">
        <w:rPr>
          <w:rFonts w:ascii="All Times New Roman" w:eastAsia="SimSun" w:hAnsi="All Times New Roman" w:cs="All Times New Roman"/>
          <w:bCs/>
          <w:color w:val="000000" w:themeColor="text1"/>
          <w:sz w:val="24"/>
          <w:szCs w:val="24"/>
          <w:lang w:val="ru-RU"/>
        </w:rPr>
        <w:t>ОПР за периода 2007-2013 г., и Годишни доклади за 201</w:t>
      </w:r>
      <w:r w:rsidR="00C318D5">
        <w:rPr>
          <w:rFonts w:ascii="All Times New Roman" w:eastAsia="SimSun" w:hAnsi="All Times New Roman" w:cs="All Times New Roman"/>
          <w:bCs/>
          <w:color w:val="000000" w:themeColor="text1"/>
          <w:sz w:val="24"/>
          <w:szCs w:val="24"/>
          <w:lang w:val="ru-RU"/>
        </w:rPr>
        <w:t>8</w:t>
      </w:r>
      <w:r w:rsidRPr="005952F1">
        <w:rPr>
          <w:rFonts w:ascii="All Times New Roman" w:eastAsia="SimSun" w:hAnsi="All Times New Roman" w:cs="All Times New Roman"/>
          <w:bCs/>
          <w:color w:val="000000" w:themeColor="text1"/>
          <w:sz w:val="24"/>
          <w:szCs w:val="24"/>
          <w:lang w:val="ru-RU"/>
        </w:rPr>
        <w:t xml:space="preserve"> г. за наблюдение изпълнението на Общинските планове</w:t>
      </w:r>
      <w:r w:rsidRPr="008D2547">
        <w:rPr>
          <w:rFonts w:ascii="All Times New Roman" w:eastAsia="SimSun" w:hAnsi="All Times New Roman" w:cs="All Times New Roman"/>
          <w:bCs/>
          <w:color w:val="000000" w:themeColor="text1"/>
          <w:sz w:val="24"/>
          <w:szCs w:val="24"/>
          <w:lang w:val="ru-RU"/>
        </w:rPr>
        <w:t xml:space="preserve"> за развитие</w:t>
      </w:r>
      <w:r w:rsidRPr="008D2547">
        <w:rPr>
          <w:rFonts w:ascii="All Times New Roman" w:eastAsia="SimSun" w:hAnsi="All Times New Roman" w:cs="All Times New Roman"/>
          <w:bCs/>
          <w:color w:val="000000" w:themeColor="text1"/>
          <w:sz w:val="24"/>
          <w:szCs w:val="24"/>
          <w:lang w:val="bg-BG"/>
        </w:rPr>
        <w:t xml:space="preserve"> за периода 2014-2020 г.) </w:t>
      </w:r>
      <w:r w:rsidRPr="008D2547">
        <w:rPr>
          <w:rFonts w:ascii="All Times New Roman" w:eastAsia="SimSun" w:hAnsi="All Times New Roman" w:cs="All Times New Roman"/>
          <w:bCs/>
          <w:color w:val="000000" w:themeColor="text1"/>
          <w:sz w:val="24"/>
          <w:szCs w:val="24"/>
          <w:lang w:val="ru-RU"/>
        </w:rPr>
        <w:t>от областните управит</w:t>
      </w:r>
      <w:r w:rsidRPr="008D2547">
        <w:rPr>
          <w:rFonts w:ascii="All Times New Roman" w:eastAsia="SimSun" w:hAnsi="All Times New Roman" w:cs="All Times New Roman"/>
          <w:bCs/>
          <w:color w:val="000000" w:themeColor="text1"/>
          <w:sz w:val="24"/>
          <w:szCs w:val="24"/>
        </w:rPr>
        <w:t>e</w:t>
      </w:r>
      <w:r w:rsidRPr="008D2547">
        <w:rPr>
          <w:rFonts w:ascii="All Times New Roman" w:eastAsia="SimSun" w:hAnsi="All Times New Roman" w:cs="All Times New Roman"/>
          <w:bCs/>
          <w:color w:val="000000" w:themeColor="text1"/>
          <w:sz w:val="24"/>
          <w:szCs w:val="24"/>
          <w:lang w:val="ru-RU"/>
        </w:rPr>
        <w:t>ли и кметовете  на общини в района</w:t>
      </w:r>
      <w:r w:rsidRPr="008D2547">
        <w:rPr>
          <w:rFonts w:ascii="All Times New Roman" w:eastAsia="SimSun" w:hAnsi="All Times New Roman" w:cs="All Times New Roman"/>
          <w:bCs/>
          <w:color w:val="000000" w:themeColor="text1"/>
          <w:sz w:val="24"/>
          <w:szCs w:val="24"/>
          <w:lang w:val="bg-BG"/>
        </w:rPr>
        <w:t xml:space="preserve"> </w:t>
      </w:r>
      <w:r w:rsidRPr="008D2547">
        <w:rPr>
          <w:rFonts w:ascii="All Times New Roman" w:eastAsia="SimSun" w:hAnsi="All Times New Roman" w:cs="All Times New Roman"/>
          <w:bCs/>
          <w:color w:val="000000" w:themeColor="text1"/>
          <w:sz w:val="24"/>
          <w:szCs w:val="24"/>
          <w:lang w:val="ru-RU"/>
        </w:rPr>
        <w:t xml:space="preserve">със съдействието на Председателя на РСР на ЮИР, </w:t>
      </w:r>
      <w:r w:rsidRPr="008D2547">
        <w:rPr>
          <w:rFonts w:ascii="All Times New Roman" w:eastAsia="SimSun" w:hAnsi="All Times New Roman" w:cs="All Times New Roman" w:hint="cs"/>
          <w:bCs/>
          <w:color w:val="000000" w:themeColor="text1"/>
          <w:sz w:val="24"/>
          <w:szCs w:val="24"/>
          <w:lang w:val="ru-RU"/>
        </w:rPr>
        <w:t>секретариатът</w:t>
      </w:r>
      <w:r w:rsidRPr="008D2547">
        <w:rPr>
          <w:rFonts w:ascii="All Times New Roman" w:eastAsia="SimSun" w:hAnsi="All Times New Roman" w:cs="All Times New Roman"/>
          <w:bCs/>
          <w:color w:val="000000" w:themeColor="text1"/>
          <w:sz w:val="24"/>
          <w:szCs w:val="24"/>
          <w:lang w:val="bg-BG"/>
        </w:rPr>
        <w:t xml:space="preserve">  обобщи следната информация:</w:t>
      </w:r>
    </w:p>
    <w:p w:rsidR="008D2547" w:rsidRPr="008D2547" w:rsidRDefault="008D2547" w:rsidP="00CF4435">
      <w:pPr>
        <w:widowControl w:val="0"/>
        <w:tabs>
          <w:tab w:val="left" w:pos="1725"/>
        </w:tabs>
        <w:autoSpaceDE w:val="0"/>
        <w:autoSpaceDN w:val="0"/>
        <w:adjustRightInd w:val="0"/>
        <w:spacing w:after="0" w:line="360" w:lineRule="auto"/>
        <w:ind w:left="-142" w:right="140" w:firstLine="862"/>
        <w:jc w:val="both"/>
        <w:rPr>
          <w:rFonts w:ascii="Times New Roman" w:eastAsia="Times New Roman" w:hAnsi="Times New Roman" w:cs="Times New Roman"/>
          <w:b/>
          <w:color w:val="000000" w:themeColor="text1"/>
          <w:sz w:val="24"/>
          <w:szCs w:val="24"/>
          <w:shd w:val="clear" w:color="auto" w:fill="FEFEFE"/>
          <w:lang w:val="bg-BG" w:eastAsia="bg-BG"/>
        </w:rPr>
      </w:pPr>
      <w:r w:rsidRPr="008D2547">
        <w:rPr>
          <w:rFonts w:ascii="Times New Roman" w:eastAsia="Times New Roman" w:hAnsi="Times New Roman" w:cs="Times New Roman"/>
          <w:color w:val="000000" w:themeColor="text1"/>
          <w:sz w:val="24"/>
          <w:szCs w:val="24"/>
          <w:shd w:val="clear" w:color="auto" w:fill="FEFEFE"/>
          <w:lang w:val="bg-BG" w:eastAsia="bg-BG"/>
        </w:rPr>
        <w:t>В</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четирите</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области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на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района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са</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изготвени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и</w:t>
      </w:r>
      <w:r w:rsidRPr="008D2547">
        <w:rPr>
          <w:rFonts w:ascii="Times New Roman" w:eastAsia="Times New Roman" w:hAnsi="Times New Roman" w:cs="Times New Roman"/>
          <w:color w:val="000000" w:themeColor="text1"/>
          <w:sz w:val="24"/>
          <w:szCs w:val="24"/>
          <w:shd w:val="clear" w:color="auto" w:fill="FEFEFE"/>
          <w:lang w:val="af-ZA" w:eastAsia="bg-BG"/>
        </w:rPr>
        <w:t xml:space="preserve"> </w:t>
      </w:r>
      <w:r w:rsidRPr="008D2547">
        <w:rPr>
          <w:rFonts w:ascii="Times New Roman" w:eastAsia="Times New Roman" w:hAnsi="Times New Roman" w:cs="Times New Roman" w:hint="cs"/>
          <w:color w:val="000000" w:themeColor="text1"/>
          <w:sz w:val="24"/>
          <w:szCs w:val="24"/>
          <w:shd w:val="clear" w:color="auto" w:fill="FEFEFE"/>
          <w:lang w:val="af-ZA" w:eastAsia="bg-BG"/>
        </w:rPr>
        <w:t>приети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Областн</w:t>
      </w:r>
      <w:r w:rsidRPr="008D2547">
        <w:rPr>
          <w:rFonts w:ascii="Times New Roman" w:eastAsia="Times New Roman" w:hAnsi="Times New Roman" w:cs="Times New Roman"/>
          <w:b/>
          <w:color w:val="000000" w:themeColor="text1"/>
          <w:sz w:val="24"/>
          <w:szCs w:val="24"/>
          <w:shd w:val="clear" w:color="auto" w:fill="FEFEFE"/>
          <w:lang w:val="bg-BG" w:eastAsia="bg-BG"/>
        </w:rPr>
        <w:t>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стратеги</w:t>
      </w:r>
      <w:r w:rsidRPr="008D2547">
        <w:rPr>
          <w:rFonts w:ascii="Times New Roman" w:eastAsia="Times New Roman" w:hAnsi="Times New Roman" w:cs="Times New Roman"/>
          <w:b/>
          <w:color w:val="000000" w:themeColor="text1"/>
          <w:sz w:val="24"/>
          <w:szCs w:val="24"/>
          <w:shd w:val="clear" w:color="auto" w:fill="FEFEFE"/>
          <w:lang w:val="bg-BG" w:eastAsia="bg-BG"/>
        </w:rPr>
        <w:t>и</w:t>
      </w:r>
      <w:r w:rsidRPr="008D2547">
        <w:rPr>
          <w:rFonts w:ascii="Times New Roman" w:eastAsia="Times New Roman" w:hAnsi="Times New Roman" w:cs="Times New Roman"/>
          <w:b/>
          <w:color w:val="000000" w:themeColor="text1"/>
          <w:sz w:val="24"/>
          <w:szCs w:val="24"/>
          <w:shd w:val="clear" w:color="auto" w:fill="FEFEFE"/>
          <w:lang w:val="af-ZA" w:eastAsia="bg-BG"/>
        </w:rPr>
        <w:t xml:space="preserve"> за развитие (</w:t>
      </w:r>
      <w:r w:rsidRPr="008D2547">
        <w:rPr>
          <w:rFonts w:ascii="Times New Roman" w:eastAsia="Times New Roman" w:hAnsi="Times New Roman" w:cs="Times New Roman"/>
          <w:b/>
          <w:color w:val="000000" w:themeColor="text1"/>
          <w:sz w:val="24"/>
          <w:szCs w:val="24"/>
          <w:shd w:val="clear" w:color="auto" w:fill="FEFEFE"/>
          <w:lang w:val="bg-BG" w:eastAsia="bg-BG"/>
        </w:rPr>
        <w:t>ОСР</w:t>
      </w:r>
      <w:r w:rsidRPr="008D2547">
        <w:rPr>
          <w:rFonts w:ascii="Times New Roman" w:eastAsia="Times New Roman" w:hAnsi="Times New Roman" w:cs="Times New Roman"/>
          <w:b/>
          <w:color w:val="000000" w:themeColor="text1"/>
          <w:sz w:val="24"/>
          <w:szCs w:val="24"/>
          <w:shd w:val="clear" w:color="auto" w:fill="FEFEFE"/>
          <w:lang w:val="af-ZA" w:eastAsia="bg-BG"/>
        </w:rPr>
        <w:t>)</w:t>
      </w:r>
      <w:r w:rsidR="001958B7">
        <w:rPr>
          <w:rFonts w:ascii="Times New Roman" w:eastAsia="Times New Roman" w:hAnsi="Times New Roman" w:cs="Times New Roman"/>
          <w:b/>
          <w:color w:val="000000" w:themeColor="text1"/>
          <w:sz w:val="24"/>
          <w:szCs w:val="24"/>
          <w:shd w:val="clear" w:color="auto" w:fill="FEFEFE"/>
          <w:lang w:val="bg-BG" w:eastAsia="bg-BG"/>
        </w:rPr>
        <w:t xml:space="preserve"> </w:t>
      </w:r>
      <w:r w:rsidRPr="008D2547">
        <w:rPr>
          <w:rFonts w:ascii="Times New Roman" w:eastAsia="Times New Roman" w:hAnsi="Times New Roman" w:cs="Times New Roman"/>
          <w:b/>
          <w:color w:val="000000" w:themeColor="text1"/>
          <w:sz w:val="24"/>
          <w:szCs w:val="24"/>
          <w:shd w:val="clear" w:color="auto" w:fill="FEFEFE"/>
          <w:lang w:val="af-ZA" w:eastAsia="bg-BG"/>
        </w:rPr>
        <w:t>за периода 2014-2020г.</w:t>
      </w:r>
      <w:r w:rsidRPr="008D2547">
        <w:rPr>
          <w:rFonts w:ascii="Times New Roman" w:eastAsia="Times New Roman" w:hAnsi="Times New Roman" w:cs="Times New Roman"/>
          <w:b/>
          <w:color w:val="000000" w:themeColor="text1"/>
          <w:sz w:val="24"/>
          <w:szCs w:val="24"/>
          <w:shd w:val="clear" w:color="auto" w:fill="FEFEFE"/>
          <w:lang w:val="bg-BG" w:eastAsia="bg-BG"/>
        </w:rPr>
        <w:t xml:space="preserve"> </w:t>
      </w:r>
    </w:p>
    <w:p w:rsidR="008D2547" w:rsidRPr="00D92B04" w:rsidRDefault="008D2547" w:rsidP="00CF4435">
      <w:pPr>
        <w:widowControl w:val="0"/>
        <w:tabs>
          <w:tab w:val="left" w:pos="1725"/>
        </w:tabs>
        <w:autoSpaceDE w:val="0"/>
        <w:autoSpaceDN w:val="0"/>
        <w:adjustRightInd w:val="0"/>
        <w:spacing w:after="0" w:line="360" w:lineRule="auto"/>
        <w:ind w:left="-142" w:right="140" w:firstLine="720"/>
        <w:jc w:val="both"/>
        <w:rPr>
          <w:rFonts w:ascii="Perpetua" w:eastAsia="Times New Roman" w:hAnsi="Perpetua" w:cs="Times New Roman"/>
          <w:color w:val="000000" w:themeColor="text1"/>
          <w:sz w:val="24"/>
          <w:szCs w:val="24"/>
          <w:shd w:val="clear" w:color="auto" w:fill="FEFEFE"/>
          <w:lang w:val="bg-BG" w:eastAsia="bg-BG"/>
        </w:rPr>
      </w:pPr>
      <w:r w:rsidRPr="00D92B04">
        <w:rPr>
          <w:rFonts w:ascii="Times New Roman" w:eastAsia="Times New Roman" w:hAnsi="Times New Roman" w:cs="Times New Roman"/>
          <w:color w:val="000000" w:themeColor="text1"/>
          <w:sz w:val="24"/>
          <w:szCs w:val="24"/>
          <w:shd w:val="clear" w:color="auto" w:fill="FEFEFE"/>
          <w:lang w:val="bg-BG" w:eastAsia="bg-BG"/>
        </w:rPr>
        <w:t>Изготвени са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Междинни</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доклади</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за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изпълнението</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на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ОПР</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за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b/>
          <w:color w:val="000000" w:themeColor="text1"/>
          <w:sz w:val="24"/>
          <w:szCs w:val="24"/>
          <w:shd w:val="clear" w:color="auto" w:fill="FEFEFE"/>
          <w:lang w:val="bg-BG" w:eastAsia="bg-BG"/>
        </w:rPr>
        <w:t>периода</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2007-2013 </w:t>
      </w:r>
      <w:r w:rsidRPr="00D92B04">
        <w:rPr>
          <w:rFonts w:ascii="Times New Roman" w:eastAsia="Times New Roman" w:hAnsi="Times New Roman" w:cs="Times New Roman" w:hint="cs"/>
          <w:b/>
          <w:color w:val="000000" w:themeColor="text1"/>
          <w:sz w:val="24"/>
          <w:szCs w:val="24"/>
          <w:shd w:val="clear" w:color="auto" w:fill="FEFEFE"/>
          <w:lang w:val="bg-BG" w:eastAsia="bg-BG"/>
        </w:rPr>
        <w:t>г</w:t>
      </w:r>
      <w:r w:rsidRPr="00D92B04">
        <w:rPr>
          <w:rFonts w:ascii="Times New Roman" w:eastAsia="Times New Roman" w:hAnsi="Times New Roman" w:cs="Times New Roman"/>
          <w:b/>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color w:val="000000" w:themeColor="text1"/>
          <w:sz w:val="24"/>
          <w:szCs w:val="24"/>
          <w:shd w:val="clear" w:color="auto" w:fill="FEFEFE"/>
          <w:lang w:val="bg-BG" w:eastAsia="bg-BG"/>
        </w:rPr>
        <w:t xml:space="preserve">в </w:t>
      </w:r>
      <w:r w:rsidRPr="00D92B04">
        <w:rPr>
          <w:rFonts w:ascii="Times New Roman" w:eastAsia="Times New Roman" w:hAnsi="Times New Roman" w:cs="Times New Roman"/>
          <w:b/>
          <w:color w:val="000000" w:themeColor="text1"/>
          <w:sz w:val="24"/>
          <w:szCs w:val="24"/>
          <w:shd w:val="clear" w:color="auto" w:fill="FEFEFE"/>
          <w:lang w:val="bg-BG" w:eastAsia="bg-BG"/>
        </w:rPr>
        <w:t>12</w:t>
      </w:r>
      <w:r w:rsidRPr="00D92B04">
        <w:rPr>
          <w:rFonts w:ascii="Times New Roman" w:eastAsia="Times New Roman" w:hAnsi="Times New Roman" w:cs="Times New Roman"/>
          <w:color w:val="000000" w:themeColor="text1"/>
          <w:sz w:val="24"/>
          <w:szCs w:val="24"/>
          <w:shd w:val="clear" w:color="auto" w:fill="FEFEFE"/>
          <w:lang w:val="bg-BG" w:eastAsia="bg-BG"/>
        </w:rPr>
        <w:t xml:space="preserve"> общини от ЮИР, както следва: Ямбол, Сливен, Котел, </w:t>
      </w:r>
      <w:r w:rsidRPr="00D92B04">
        <w:rPr>
          <w:rFonts w:ascii="Times New Roman" w:eastAsia="Times New Roman" w:hAnsi="Times New Roman" w:cs="Times New Roman" w:hint="cs"/>
          <w:color w:val="000000" w:themeColor="text1"/>
          <w:sz w:val="24"/>
          <w:szCs w:val="24"/>
          <w:shd w:val="clear" w:color="auto" w:fill="FEFEFE"/>
          <w:lang w:val="bg-BG" w:eastAsia="bg-BG"/>
        </w:rPr>
        <w:t>Бр</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Даскалови</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Гълъбово</w:t>
      </w:r>
      <w:r w:rsidRPr="00D92B04">
        <w:rPr>
          <w:rFonts w:ascii="Times New Roman" w:eastAsia="Times New Roman" w:hAnsi="Times New Roman"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hint="cs"/>
          <w:color w:val="000000" w:themeColor="text1"/>
          <w:sz w:val="24"/>
          <w:szCs w:val="24"/>
          <w:shd w:val="clear" w:color="auto" w:fill="FEFEFE"/>
          <w:lang w:val="bg-BG" w:eastAsia="bg-BG"/>
        </w:rPr>
        <w:t>Николаево</w:t>
      </w:r>
      <w:r w:rsidRPr="00D92B04">
        <w:rPr>
          <w:rFonts w:ascii="Times New Roman" w:eastAsia="Times New Roman" w:hAnsi="Times New Roman" w:cs="Times New Roman"/>
          <w:color w:val="000000" w:themeColor="text1"/>
          <w:sz w:val="24"/>
          <w:szCs w:val="24"/>
          <w:shd w:val="clear" w:color="auto" w:fill="FEFEFE"/>
          <w:lang w:val="bg-BG" w:eastAsia="bg-BG"/>
        </w:rPr>
        <w:t>, Павел</w:t>
      </w:r>
      <w:r w:rsidRPr="00D92B04">
        <w:rPr>
          <w:rFonts w:ascii="Perpetua" w:eastAsia="Times New Roman" w:hAnsi="Perpetua" w:cs="Times New Roman"/>
          <w:color w:val="000000" w:themeColor="text1"/>
          <w:sz w:val="24"/>
          <w:szCs w:val="24"/>
          <w:shd w:val="clear" w:color="auto" w:fill="FEFEFE"/>
          <w:lang w:val="bg-BG" w:eastAsia="bg-BG"/>
        </w:rPr>
        <w:t xml:space="preserve"> </w:t>
      </w:r>
      <w:r w:rsidRPr="00D92B04">
        <w:rPr>
          <w:rFonts w:ascii="Times New Roman" w:eastAsia="Times New Roman" w:hAnsi="Times New Roman" w:cs="Times New Roman"/>
          <w:color w:val="000000" w:themeColor="text1"/>
          <w:sz w:val="24"/>
          <w:szCs w:val="24"/>
          <w:shd w:val="clear" w:color="auto" w:fill="FEFEFE"/>
          <w:lang w:val="bg-BG" w:eastAsia="bg-BG"/>
        </w:rPr>
        <w:t>баня, Раднево, Чирпан, Айтос, Руен и Созопол.</w:t>
      </w:r>
    </w:p>
    <w:p w:rsidR="008D2547" w:rsidRPr="008D2547" w:rsidRDefault="008D2547" w:rsidP="00CF4435">
      <w:pPr>
        <w:widowControl w:val="0"/>
        <w:tabs>
          <w:tab w:val="left" w:pos="1725"/>
        </w:tabs>
        <w:autoSpaceDE w:val="0"/>
        <w:autoSpaceDN w:val="0"/>
        <w:adjustRightInd w:val="0"/>
        <w:spacing w:after="0" w:line="360" w:lineRule="auto"/>
        <w:ind w:left="-142" w:right="140" w:firstLine="709"/>
        <w:jc w:val="both"/>
        <w:rPr>
          <w:rFonts w:ascii="Times New Roman" w:eastAsia="Times New Roman" w:hAnsi="Times New Roman" w:cs="Times New Roman"/>
          <w:b/>
          <w:bCs/>
          <w:color w:val="000000" w:themeColor="text1"/>
          <w:sz w:val="24"/>
          <w:szCs w:val="24"/>
          <w:lang w:val="bg-BG" w:eastAsia="bg-BG"/>
        </w:rPr>
      </w:pPr>
      <w:r w:rsidRPr="008D2547">
        <w:rPr>
          <w:rFonts w:ascii="Times New Roman" w:eastAsia="Times New Roman" w:hAnsi="Times New Roman" w:cs="Times New Roman"/>
          <w:bCs/>
          <w:color w:val="000000" w:themeColor="text1"/>
          <w:sz w:val="24"/>
          <w:szCs w:val="24"/>
          <w:lang w:val="bg-BG" w:eastAsia="bg-BG"/>
        </w:rPr>
        <w:t>В  Югоизточен район  са изготвени и приети</w:t>
      </w:r>
      <w:r w:rsidRPr="008D2547">
        <w:rPr>
          <w:rFonts w:ascii="Times New Roman" w:eastAsia="Times New Roman" w:hAnsi="Times New Roman" w:cs="Times New Roman"/>
          <w:b/>
          <w:bCs/>
          <w:color w:val="000000" w:themeColor="text1"/>
          <w:sz w:val="24"/>
          <w:szCs w:val="24"/>
          <w:lang w:val="bg-BG" w:eastAsia="bg-BG"/>
        </w:rPr>
        <w:t xml:space="preserve">  32 бр.</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Cs/>
          <w:color w:val="000000" w:themeColor="text1"/>
          <w:sz w:val="24"/>
          <w:szCs w:val="24"/>
          <w:lang w:eastAsia="bg-BG"/>
        </w:rPr>
        <w:t>(</w:t>
      </w:r>
      <w:r w:rsidRPr="008D2547">
        <w:rPr>
          <w:rFonts w:ascii="Times New Roman" w:eastAsia="Times New Roman" w:hAnsi="Times New Roman" w:cs="Times New Roman"/>
          <w:bCs/>
          <w:color w:val="000000" w:themeColor="text1"/>
          <w:sz w:val="24"/>
          <w:szCs w:val="24"/>
          <w:lang w:val="bg-BG" w:eastAsia="bg-BG"/>
        </w:rPr>
        <w:t>от общо 33</w:t>
      </w:r>
      <w:r w:rsidRPr="008D2547">
        <w:rPr>
          <w:rFonts w:ascii="Times New Roman" w:eastAsia="Times New Roman" w:hAnsi="Times New Roman" w:cs="Times New Roman"/>
          <w:bCs/>
          <w:color w:val="000000" w:themeColor="text1"/>
          <w:sz w:val="24"/>
          <w:szCs w:val="24"/>
          <w:lang w:eastAsia="bg-BG"/>
        </w:rPr>
        <w:t>)</w:t>
      </w:r>
      <w:r w:rsidRPr="008D2547">
        <w:rPr>
          <w:rFonts w:ascii="Times New Roman" w:eastAsia="Times New Roman" w:hAnsi="Times New Roman" w:cs="Times New Roman"/>
          <w:b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Общински планове  за</w:t>
      </w:r>
      <w:r w:rsidRPr="008D2547">
        <w:rPr>
          <w:rFonts w:ascii="Times New Roman" w:eastAsia="Times New Roman" w:hAnsi="Times New Roman" w:cs="Times New Roman"/>
          <w:b/>
          <w:bCs/>
          <w:iCs/>
          <w:color w:val="000000" w:themeColor="text1"/>
          <w:sz w:val="24"/>
          <w:szCs w:val="24"/>
          <w:lang w:val="bg-BG" w:eastAsia="bg-BG"/>
        </w:rPr>
        <w:t xml:space="preserve"> </w:t>
      </w:r>
      <w:r w:rsidRPr="008D2547">
        <w:rPr>
          <w:rFonts w:ascii="Times New Roman" w:eastAsia="Times New Roman" w:hAnsi="Times New Roman" w:cs="Times New Roman"/>
          <w:b/>
          <w:bCs/>
          <w:color w:val="000000" w:themeColor="text1"/>
          <w:sz w:val="24"/>
          <w:szCs w:val="24"/>
          <w:lang w:val="bg-BG" w:eastAsia="bg-BG"/>
        </w:rPr>
        <w:t>развитие за периода 2014-2020г.</w:t>
      </w:r>
    </w:p>
    <w:p w:rsidR="00C97130" w:rsidRDefault="00D92B04" w:rsidP="00E80A3F">
      <w:pPr>
        <w:widowControl w:val="0"/>
        <w:shd w:val="clear" w:color="auto" w:fill="D9D9D9" w:themeFill="background1" w:themeFillShade="D9"/>
        <w:autoSpaceDE w:val="0"/>
        <w:autoSpaceDN w:val="0"/>
        <w:adjustRightInd w:val="0"/>
        <w:spacing w:after="0" w:line="360" w:lineRule="auto"/>
        <w:ind w:left="-142" w:right="140" w:firstLine="709"/>
        <w:jc w:val="both"/>
        <w:rPr>
          <w:rFonts w:ascii="Times New Roman" w:eastAsia="Times New Roman" w:hAnsi="Times New Roman" w:cs="Times New Roman"/>
          <w:i/>
          <w:color w:val="000000" w:themeColor="text1"/>
          <w:sz w:val="24"/>
          <w:szCs w:val="24"/>
          <w:lang w:val="bg-BG" w:eastAsia="bg-BG"/>
        </w:rPr>
      </w:pPr>
      <w:r>
        <w:rPr>
          <w:rFonts w:ascii="Times New Roman" w:eastAsia="Times New Roman" w:hAnsi="Times New Roman" w:cs="Times New Roman"/>
          <w:i/>
          <w:color w:val="000000" w:themeColor="text1"/>
          <w:sz w:val="24"/>
          <w:szCs w:val="24"/>
          <w:lang w:val="bg-BG" w:eastAsia="bg-BG"/>
        </w:rPr>
        <w:t>През 201</w:t>
      </w:r>
      <w:r w:rsidR="00A11301">
        <w:rPr>
          <w:rFonts w:ascii="Times New Roman" w:eastAsia="Times New Roman" w:hAnsi="Times New Roman" w:cs="Times New Roman"/>
          <w:i/>
          <w:color w:val="000000" w:themeColor="text1"/>
          <w:sz w:val="24"/>
          <w:szCs w:val="24"/>
          <w:lang w:val="bg-BG" w:eastAsia="bg-BG"/>
        </w:rPr>
        <w:t>9</w:t>
      </w:r>
      <w:r w:rsidR="008D2547" w:rsidRPr="00D92B04">
        <w:rPr>
          <w:rFonts w:ascii="Times New Roman" w:eastAsia="Times New Roman" w:hAnsi="Times New Roman" w:cs="Times New Roman"/>
          <w:i/>
          <w:color w:val="000000" w:themeColor="text1"/>
          <w:sz w:val="24"/>
          <w:szCs w:val="24"/>
          <w:lang w:val="bg-BG" w:eastAsia="bg-BG"/>
        </w:rPr>
        <w:t xml:space="preserve"> г.  п</w:t>
      </w:r>
      <w:r w:rsidR="008D2547" w:rsidRPr="00D92B04">
        <w:rPr>
          <w:rFonts w:ascii="Times New Roman" w:eastAsia="Times New Roman" w:hAnsi="Times New Roman" w:cs="Times New Roman" w:hint="cs"/>
          <w:i/>
          <w:color w:val="000000" w:themeColor="text1"/>
          <w:sz w:val="24"/>
          <w:szCs w:val="24"/>
          <w:lang w:val="bg-BG" w:eastAsia="bg-BG"/>
        </w:rPr>
        <w:t>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отношение</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на</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стратегическото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планиране</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на</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регионалното</w:t>
      </w:r>
      <w:r w:rsidR="008D2547" w:rsidRPr="00D92B04">
        <w:rPr>
          <w:rFonts w:ascii="Times New Roman" w:eastAsia="Times New Roman" w:hAnsi="Times New Roman" w:cs="Times New Roman"/>
          <w:i/>
          <w:color w:val="000000" w:themeColor="text1"/>
          <w:sz w:val="24"/>
          <w:szCs w:val="24"/>
          <w:lang w:val="bg-BG" w:eastAsia="bg-BG"/>
        </w:rPr>
        <w:t xml:space="preserve"> </w:t>
      </w:r>
      <w:r w:rsidR="008D2547" w:rsidRPr="00D92B04">
        <w:rPr>
          <w:rFonts w:ascii="Times New Roman" w:eastAsia="Times New Roman" w:hAnsi="Times New Roman" w:cs="Times New Roman" w:hint="cs"/>
          <w:i/>
          <w:color w:val="000000" w:themeColor="text1"/>
          <w:sz w:val="24"/>
          <w:szCs w:val="24"/>
          <w:lang w:val="bg-BG" w:eastAsia="bg-BG"/>
        </w:rPr>
        <w:t>развитие</w:t>
      </w:r>
      <w:r w:rsidR="008D2547" w:rsidRPr="00D92B04">
        <w:rPr>
          <w:rFonts w:ascii="Times New Roman" w:eastAsia="Times New Roman" w:hAnsi="Times New Roman" w:cs="Times New Roman"/>
          <w:i/>
          <w:color w:val="000000" w:themeColor="text1"/>
          <w:sz w:val="24"/>
          <w:szCs w:val="24"/>
          <w:lang w:val="bg-BG" w:eastAsia="bg-BG"/>
        </w:rPr>
        <w:t xml:space="preserve"> в Югоизточен</w:t>
      </w:r>
      <w:r w:rsidR="008D2547" w:rsidRPr="008D2547">
        <w:rPr>
          <w:rFonts w:ascii="Times New Roman" w:eastAsia="Times New Roman" w:hAnsi="Times New Roman" w:cs="Times New Roman"/>
          <w:i/>
          <w:color w:val="000000" w:themeColor="text1"/>
          <w:sz w:val="24"/>
          <w:szCs w:val="24"/>
          <w:lang w:val="bg-BG" w:eastAsia="bg-BG"/>
        </w:rPr>
        <w:t xml:space="preserve"> район </w:t>
      </w:r>
      <w:r w:rsidR="008D2547" w:rsidRPr="008D2547">
        <w:rPr>
          <w:rFonts w:ascii="Times New Roman" w:eastAsia="Times New Roman" w:hAnsi="Times New Roman" w:cs="Times New Roman" w:hint="cs"/>
          <w:i/>
          <w:color w:val="000000" w:themeColor="text1"/>
          <w:sz w:val="24"/>
          <w:szCs w:val="24"/>
          <w:lang w:val="bg-BG" w:eastAsia="bg-BG"/>
        </w:rPr>
        <w:t>се</w:t>
      </w:r>
      <w:r w:rsidR="008D2547" w:rsidRPr="008D2547">
        <w:rPr>
          <w:rFonts w:ascii="Times New Roman" w:eastAsia="Times New Roman" w:hAnsi="Times New Roman" w:cs="Times New Roman"/>
          <w:i/>
          <w:color w:val="000000" w:themeColor="text1"/>
          <w:sz w:val="24"/>
          <w:szCs w:val="24"/>
          <w:lang w:val="bg-BG" w:eastAsia="bg-BG"/>
        </w:rPr>
        <w:t xml:space="preserve"> </w:t>
      </w:r>
      <w:r w:rsidR="00E80A3F">
        <w:rPr>
          <w:rFonts w:ascii="Times New Roman" w:eastAsia="Times New Roman" w:hAnsi="Times New Roman" w:cs="Times New Roman"/>
          <w:i/>
          <w:color w:val="000000" w:themeColor="text1"/>
          <w:sz w:val="24"/>
          <w:szCs w:val="24"/>
          <w:lang w:val="bg-BG" w:eastAsia="bg-BG"/>
        </w:rPr>
        <w:t>констатира</w:t>
      </w:r>
      <w:r w:rsidR="00320E24">
        <w:rPr>
          <w:rFonts w:ascii="Times New Roman" w:eastAsia="Times New Roman" w:hAnsi="Times New Roman" w:cs="Times New Roman"/>
          <w:i/>
          <w:color w:val="000000" w:themeColor="text1"/>
          <w:sz w:val="24"/>
          <w:szCs w:val="24"/>
          <w:lang w:val="bg-BG" w:eastAsia="bg-BG"/>
        </w:rPr>
        <w:t xml:space="preserve"> </w:t>
      </w:r>
      <w:r w:rsidR="00D52D35">
        <w:rPr>
          <w:rFonts w:ascii="Times New Roman" w:eastAsia="Times New Roman" w:hAnsi="Times New Roman" w:cs="Times New Roman"/>
          <w:i/>
          <w:color w:val="000000" w:themeColor="text1"/>
          <w:sz w:val="24"/>
          <w:szCs w:val="24"/>
          <w:lang w:val="bg-BG" w:eastAsia="bg-BG"/>
        </w:rPr>
        <w:t>надлежно изпъ</w:t>
      </w:r>
      <w:r w:rsidR="00320E24">
        <w:rPr>
          <w:rFonts w:ascii="Times New Roman" w:eastAsia="Times New Roman" w:hAnsi="Times New Roman" w:cs="Times New Roman"/>
          <w:i/>
          <w:color w:val="000000" w:themeColor="text1"/>
          <w:sz w:val="24"/>
          <w:szCs w:val="24"/>
          <w:lang w:val="bg-BG" w:eastAsia="bg-BG"/>
        </w:rPr>
        <w:t>лнение на зал</w:t>
      </w:r>
      <w:r w:rsidR="00E80A3F">
        <w:rPr>
          <w:rFonts w:ascii="Times New Roman" w:eastAsia="Times New Roman" w:hAnsi="Times New Roman" w:cs="Times New Roman"/>
          <w:i/>
          <w:color w:val="000000" w:themeColor="text1"/>
          <w:sz w:val="24"/>
          <w:szCs w:val="24"/>
          <w:lang w:val="bg-BG" w:eastAsia="bg-BG"/>
        </w:rPr>
        <w:t>ожените показатели</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Данните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показват</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че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на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територията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на</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областите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и</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общините</w:t>
      </w:r>
      <w:r w:rsidR="008D2547" w:rsidRPr="008D2547">
        <w:rPr>
          <w:rFonts w:ascii="Times New Roman" w:eastAsia="Times New Roman" w:hAnsi="Times New Roman" w:cs="Times New Roman"/>
          <w:i/>
          <w:color w:val="000000" w:themeColor="text1"/>
          <w:sz w:val="24"/>
          <w:szCs w:val="24"/>
          <w:lang w:val="bg-BG" w:eastAsia="bg-BG"/>
        </w:rPr>
        <w:t xml:space="preserve"> </w:t>
      </w:r>
      <w:r w:rsidR="008D2547" w:rsidRPr="008D2547">
        <w:rPr>
          <w:rFonts w:ascii="Times New Roman" w:eastAsia="Times New Roman" w:hAnsi="Times New Roman" w:cs="Times New Roman" w:hint="cs"/>
          <w:i/>
          <w:color w:val="000000" w:themeColor="text1"/>
          <w:sz w:val="24"/>
          <w:szCs w:val="24"/>
          <w:lang w:val="bg-BG" w:eastAsia="bg-BG"/>
        </w:rPr>
        <w:t>процесът</w:t>
      </w:r>
      <w:r w:rsidR="00E80A3F">
        <w:rPr>
          <w:rFonts w:ascii="Times New Roman" w:eastAsia="Times New Roman" w:hAnsi="Times New Roman" w:cs="Times New Roman"/>
          <w:i/>
          <w:color w:val="000000" w:themeColor="text1"/>
          <w:sz w:val="24"/>
          <w:szCs w:val="24"/>
          <w:lang w:val="bg-BG" w:eastAsia="bg-BG"/>
        </w:rPr>
        <w:t xml:space="preserve"> на стратегическо планиране</w:t>
      </w:r>
      <w:r w:rsidR="008D2547" w:rsidRPr="008D2547">
        <w:rPr>
          <w:rFonts w:ascii="Times New Roman" w:eastAsia="Times New Roman" w:hAnsi="Times New Roman" w:cs="Times New Roman"/>
          <w:i/>
          <w:color w:val="000000" w:themeColor="text1"/>
          <w:sz w:val="24"/>
          <w:szCs w:val="24"/>
          <w:lang w:val="bg-BG" w:eastAsia="bg-BG"/>
        </w:rPr>
        <w:t xml:space="preserve"> </w:t>
      </w:r>
      <w:r w:rsidR="00D52D35">
        <w:rPr>
          <w:rFonts w:ascii="Times New Roman" w:eastAsia="Times New Roman" w:hAnsi="Times New Roman" w:cs="Times New Roman"/>
          <w:i/>
          <w:color w:val="000000" w:themeColor="text1"/>
          <w:sz w:val="24"/>
          <w:szCs w:val="24"/>
          <w:lang w:val="bg-BG" w:eastAsia="bg-BG"/>
        </w:rPr>
        <w:t xml:space="preserve">се провежда на необходимото ниво </w:t>
      </w:r>
      <w:r w:rsidR="008D2547" w:rsidRPr="008D2547">
        <w:rPr>
          <w:rFonts w:ascii="Times New Roman" w:eastAsia="Times New Roman" w:hAnsi="Times New Roman" w:cs="Times New Roman"/>
          <w:i/>
          <w:color w:val="000000" w:themeColor="text1"/>
          <w:sz w:val="24"/>
          <w:szCs w:val="24"/>
          <w:lang w:val="bg-BG" w:eastAsia="bg-BG"/>
        </w:rPr>
        <w:t xml:space="preserve">и </w:t>
      </w:r>
      <w:r w:rsidR="00D52D35">
        <w:rPr>
          <w:rFonts w:ascii="Times New Roman" w:eastAsia="Times New Roman" w:hAnsi="Times New Roman" w:cs="Times New Roman"/>
          <w:i/>
          <w:color w:val="000000" w:themeColor="text1"/>
          <w:sz w:val="24"/>
          <w:szCs w:val="24"/>
          <w:lang w:val="bg-BG" w:eastAsia="bg-BG"/>
        </w:rPr>
        <w:t xml:space="preserve">е </w:t>
      </w:r>
      <w:r w:rsidR="008D2547" w:rsidRPr="008D2547">
        <w:rPr>
          <w:rFonts w:ascii="Times New Roman" w:eastAsia="Times New Roman" w:hAnsi="Times New Roman" w:cs="Times New Roman" w:hint="cs"/>
          <w:i/>
          <w:color w:val="000000" w:themeColor="text1"/>
          <w:sz w:val="24"/>
          <w:szCs w:val="24"/>
          <w:lang w:val="bg-BG" w:eastAsia="bg-BG"/>
        </w:rPr>
        <w:t>организиран</w:t>
      </w:r>
      <w:r w:rsidR="00D52D35">
        <w:rPr>
          <w:rFonts w:ascii="Times New Roman" w:eastAsia="Times New Roman" w:hAnsi="Times New Roman" w:cs="Times New Roman"/>
          <w:i/>
          <w:color w:val="000000" w:themeColor="text1"/>
          <w:sz w:val="24"/>
          <w:szCs w:val="24"/>
          <w:lang w:val="bg-BG" w:eastAsia="bg-BG"/>
        </w:rPr>
        <w:t xml:space="preserve"> в съответствие с нормите на ЗРР и ППЗРР.</w:t>
      </w:r>
    </w:p>
    <w:p w:rsidR="00DF345A" w:rsidRDefault="00DF345A" w:rsidP="00DF345A">
      <w:pPr>
        <w:widowControl w:val="0"/>
        <w:shd w:val="clear" w:color="auto" w:fill="D9D9D9" w:themeFill="background1" w:themeFillShade="D9"/>
        <w:autoSpaceDE w:val="0"/>
        <w:autoSpaceDN w:val="0"/>
        <w:adjustRightInd w:val="0"/>
        <w:spacing w:after="0" w:line="360" w:lineRule="auto"/>
        <w:ind w:left="-142" w:right="140"/>
        <w:jc w:val="both"/>
        <w:rPr>
          <w:rFonts w:ascii="Times New Roman" w:eastAsia="Times New Roman" w:hAnsi="Times New Roman" w:cs="Times New Roman"/>
          <w:i/>
          <w:color w:val="000000" w:themeColor="text1"/>
          <w:sz w:val="24"/>
          <w:szCs w:val="24"/>
          <w:lang w:val="bg-BG" w:eastAsia="bg-BG"/>
        </w:rPr>
      </w:pPr>
    </w:p>
    <w:p w:rsidR="00006A02" w:rsidRDefault="00006A02" w:rsidP="00006A02"/>
    <w:p w:rsidR="00D52D35" w:rsidRDefault="00D52D35" w:rsidP="00006A02"/>
    <w:p w:rsidR="00D52D35" w:rsidRPr="00006A02" w:rsidRDefault="00D52D35" w:rsidP="00006A02"/>
    <w:p w:rsidR="00710858" w:rsidRPr="00710858" w:rsidRDefault="00710858" w:rsidP="00006A02">
      <w:pPr>
        <w:widowControl w:val="0"/>
        <w:shd w:val="clear" w:color="auto" w:fill="D9D9D9" w:themeFill="background1" w:themeFillShade="D9"/>
        <w:autoSpaceDE w:val="0"/>
        <w:autoSpaceDN w:val="0"/>
        <w:adjustRightInd w:val="0"/>
        <w:spacing w:after="0" w:line="360" w:lineRule="auto"/>
        <w:ind w:right="140"/>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b/>
          <w:sz w:val="24"/>
          <w:szCs w:val="24"/>
          <w:lang w:eastAsia="bg-BG"/>
        </w:rPr>
        <w:t>III</w:t>
      </w:r>
      <w:r w:rsidRPr="00710858">
        <w:rPr>
          <w:rFonts w:ascii="Times New Roman" w:eastAsia="Times New Roman" w:hAnsi="Times New Roman" w:cs="Times New Roman"/>
          <w:b/>
          <w:sz w:val="24"/>
          <w:szCs w:val="24"/>
          <w:lang w:val="bg-BG" w:eastAsia="bg-BG"/>
        </w:rPr>
        <w:t>. ПОСТИГНАТ НАПРЕДЪК ПО ИЗПЪЛНЕНИЕТО НА ЦЕЛИТЕ И ПРИОРИТЕТИТЕ НА РЕГИОНАЛНИЯ ПЛАН ЗА РАЗВИТИЕ ВЪЗ ОСНОВА НА ИНДИКАТОРИТЕ ЗА НАБЛЮДЕНИЕ</w:t>
      </w:r>
    </w:p>
    <w:p w:rsidR="00710858" w:rsidRPr="00710858" w:rsidRDefault="00710858" w:rsidP="00710858">
      <w:pPr>
        <w:spacing w:after="0" w:line="360" w:lineRule="auto"/>
        <w:rPr>
          <w:rFonts w:ascii="Times New Roman" w:eastAsia="Times New Roman" w:hAnsi="Times New Roman" w:cs="Times New Roman"/>
          <w:sz w:val="24"/>
          <w:szCs w:val="24"/>
          <w:lang w:val="bg-BG" w:eastAsia="bg-BG"/>
        </w:rPr>
      </w:pPr>
    </w:p>
    <w:p w:rsidR="00710858" w:rsidRPr="00710858" w:rsidRDefault="00710858" w:rsidP="00E80A3F">
      <w:pPr>
        <w:spacing w:after="0" w:line="360" w:lineRule="auto"/>
        <w:ind w:left="-142" w:right="54" w:firstLine="709"/>
        <w:jc w:val="both"/>
        <w:rPr>
          <w:rFonts w:ascii="Times New Roman" w:eastAsia="Times New Roman" w:hAnsi="Times New Roman" w:cs="Times New Roman"/>
          <w:b/>
          <w:sz w:val="24"/>
          <w:szCs w:val="24"/>
          <w:lang w:val="bg-BG" w:eastAsia="bg-BG"/>
        </w:rPr>
      </w:pPr>
      <w:r w:rsidRPr="00710858">
        <w:rPr>
          <w:rFonts w:ascii="Times New Roman" w:eastAsia="Times New Roman" w:hAnsi="Times New Roman" w:cs="Times New Roman"/>
          <w:b/>
          <w:sz w:val="24"/>
          <w:szCs w:val="24"/>
          <w:lang w:val="bg-BG" w:eastAsia="bg-BG"/>
        </w:rPr>
        <w:t>Стратегическа цел 1. Икономическо сближаване на ЮИР на междурегионално и вътрешнорегионално  ниво посредством използване на собствения потенциал на района в условията на щадящо околната среда развитие</w:t>
      </w:r>
    </w:p>
    <w:p w:rsidR="00710858" w:rsidRPr="00D52D35" w:rsidRDefault="00D52D35" w:rsidP="00D52D35">
      <w:pPr>
        <w:spacing w:after="0" w:line="360" w:lineRule="auto"/>
        <w:ind w:right="-233"/>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b/>
          <w:sz w:val="24"/>
          <w:szCs w:val="24"/>
          <w:lang w:val="bg-BG" w:eastAsia="bg-BG"/>
        </w:rPr>
        <w:t xml:space="preserve">         </w:t>
      </w:r>
      <w:r w:rsidRPr="00D52D35">
        <w:rPr>
          <w:rFonts w:ascii="Times New Roman" w:eastAsia="Times New Roman" w:hAnsi="Times New Roman" w:cs="Times New Roman"/>
          <w:sz w:val="24"/>
          <w:szCs w:val="24"/>
          <w:lang w:val="bg-BG" w:eastAsia="bg-BG"/>
        </w:rPr>
        <w:t xml:space="preserve">Предпоставка за </w:t>
      </w:r>
      <w:r>
        <w:rPr>
          <w:rFonts w:ascii="Times New Roman" w:eastAsia="Times New Roman" w:hAnsi="Times New Roman" w:cs="Times New Roman"/>
          <w:sz w:val="24"/>
          <w:szCs w:val="24"/>
          <w:lang w:val="bg-BG" w:eastAsia="bg-BG"/>
        </w:rPr>
        <w:t xml:space="preserve">успешното изпълнение на Стратегическа цел 1 е изпълнението на приоритетите, на които целта се декомпозира както следва: </w:t>
      </w:r>
    </w:p>
    <w:p w:rsidR="00710858" w:rsidRPr="00710858" w:rsidRDefault="00710858" w:rsidP="00E80A3F">
      <w:pPr>
        <w:spacing w:after="0" w:line="360" w:lineRule="auto"/>
        <w:ind w:left="-142" w:firstLine="709"/>
        <w:jc w:val="both"/>
        <w:rPr>
          <w:rFonts w:ascii="Times New Roman" w:eastAsia="Times New Roman" w:hAnsi="Times New Roman" w:cs="Times New Roman"/>
          <w:b/>
          <w:sz w:val="24"/>
          <w:szCs w:val="24"/>
          <w:lang w:val="bg-BG" w:eastAsia="bg-BG"/>
        </w:rPr>
      </w:pPr>
      <w:r w:rsidRPr="00710858">
        <w:rPr>
          <w:rFonts w:ascii="Times New Roman" w:eastAsia="Times New Roman" w:hAnsi="Times New Roman" w:cs="Times New Roman"/>
          <w:b/>
          <w:sz w:val="24"/>
          <w:szCs w:val="24"/>
          <w:lang w:val="bg-BG" w:eastAsia="bg-BG"/>
        </w:rPr>
        <w:t xml:space="preserve">Приоритет 1. Повишаване конкурентоспособността </w:t>
      </w:r>
      <w:r w:rsidRPr="008365E6">
        <w:rPr>
          <w:rFonts w:ascii="Times New Roman" w:eastAsia="Times New Roman" w:hAnsi="Times New Roman" w:cs="Times New Roman"/>
          <w:b/>
          <w:sz w:val="24"/>
          <w:szCs w:val="24"/>
          <w:lang w:val="bg-BG" w:eastAsia="bg-BG"/>
        </w:rPr>
        <w:t>на регионалната икономика и подкрепа за малкия и средния бизнес в Югоизточен район.</w:t>
      </w:r>
    </w:p>
    <w:p w:rsidR="00043E90" w:rsidRPr="0083230C" w:rsidRDefault="0083230C" w:rsidP="004B101F">
      <w:pPr>
        <w:tabs>
          <w:tab w:val="left" w:pos="6096"/>
        </w:tabs>
        <w:autoSpaceDE w:val="0"/>
        <w:autoSpaceDN w:val="0"/>
        <w:adjustRightInd w:val="0"/>
        <w:spacing w:after="0" w:line="276" w:lineRule="auto"/>
        <w:ind w:firstLine="567"/>
        <w:contextualSpacing/>
        <w:jc w:val="both"/>
        <w:rPr>
          <w:rFonts w:ascii="Times New Roman" w:eastAsia="Times New Roman" w:hAnsi="Times New Roman" w:cs="Times New Roman"/>
          <w:sz w:val="24"/>
          <w:szCs w:val="24"/>
          <w:lang w:val="bg-BG" w:eastAsia="bg-BG"/>
        </w:rPr>
      </w:pPr>
      <w:r w:rsidRPr="0083230C">
        <w:rPr>
          <w:rFonts w:ascii="Times New Roman" w:eastAsia="Times New Roman" w:hAnsi="Times New Roman" w:cs="Times New Roman"/>
          <w:sz w:val="24"/>
          <w:szCs w:val="24"/>
          <w:lang w:val="bg-BG" w:eastAsia="bg-BG"/>
        </w:rPr>
        <w:t>По данни на Националния статистически институт от 21.05.202</w:t>
      </w:r>
      <w:r w:rsidR="008D15E4">
        <w:rPr>
          <w:rFonts w:ascii="Times New Roman" w:eastAsia="Times New Roman" w:hAnsi="Times New Roman" w:cs="Times New Roman"/>
          <w:sz w:val="24"/>
          <w:szCs w:val="24"/>
          <w:lang w:val="bg-BG" w:eastAsia="bg-BG"/>
        </w:rPr>
        <w:t>0</w:t>
      </w:r>
      <w:r w:rsidRPr="0083230C">
        <w:rPr>
          <w:rFonts w:ascii="Times New Roman" w:eastAsia="Times New Roman" w:hAnsi="Times New Roman" w:cs="Times New Roman"/>
          <w:sz w:val="24"/>
          <w:szCs w:val="24"/>
          <w:lang w:val="bg-BG" w:eastAsia="bg-BG"/>
        </w:rPr>
        <w:t>г. величините на о</w:t>
      </w:r>
      <w:r w:rsidR="00043E90" w:rsidRPr="0083230C">
        <w:rPr>
          <w:rFonts w:ascii="Times New Roman" w:eastAsia="Times New Roman" w:hAnsi="Times New Roman" w:cs="Times New Roman"/>
          <w:sz w:val="24"/>
          <w:szCs w:val="24"/>
          <w:lang w:val="bg-BG" w:eastAsia="bg-BG"/>
        </w:rPr>
        <w:t xml:space="preserve">сновните индикатори, с които се отчитат </w:t>
      </w:r>
      <w:r w:rsidRPr="0083230C">
        <w:rPr>
          <w:rFonts w:ascii="Times New Roman" w:eastAsia="Times New Roman" w:hAnsi="Times New Roman" w:cs="Times New Roman"/>
          <w:sz w:val="24"/>
          <w:szCs w:val="24"/>
          <w:lang w:val="bg-BG" w:eastAsia="bg-BG"/>
        </w:rPr>
        <w:t xml:space="preserve">социално-икономическото </w:t>
      </w:r>
      <w:r w:rsidR="00043E90" w:rsidRPr="0083230C">
        <w:rPr>
          <w:rFonts w:ascii="Times New Roman" w:eastAsia="Times New Roman" w:hAnsi="Times New Roman" w:cs="Times New Roman"/>
          <w:sz w:val="24"/>
          <w:szCs w:val="24"/>
          <w:lang w:val="bg-BG" w:eastAsia="bg-BG"/>
        </w:rPr>
        <w:t xml:space="preserve">развитието </w:t>
      </w:r>
      <w:r w:rsidRPr="0083230C">
        <w:rPr>
          <w:rFonts w:ascii="Times New Roman" w:eastAsia="Times New Roman" w:hAnsi="Times New Roman" w:cs="Times New Roman"/>
          <w:sz w:val="24"/>
          <w:szCs w:val="24"/>
          <w:lang w:val="bg-BG" w:eastAsia="bg-BG"/>
        </w:rPr>
        <w:t xml:space="preserve">на </w:t>
      </w:r>
      <w:r w:rsidR="00043E90" w:rsidRPr="0083230C">
        <w:rPr>
          <w:rFonts w:ascii="Times New Roman" w:eastAsia="Times New Roman" w:hAnsi="Times New Roman" w:cs="Times New Roman"/>
          <w:sz w:val="24"/>
          <w:szCs w:val="24"/>
          <w:lang w:val="bg-BG" w:eastAsia="bg-BG"/>
        </w:rPr>
        <w:t>ЮИР са</w:t>
      </w:r>
      <w:r w:rsidR="006E7975" w:rsidRPr="0083230C">
        <w:rPr>
          <w:rFonts w:ascii="Times New Roman" w:eastAsia="Times New Roman" w:hAnsi="Times New Roman" w:cs="Times New Roman"/>
          <w:sz w:val="24"/>
          <w:szCs w:val="24"/>
          <w:lang w:val="bg-BG" w:eastAsia="bg-BG"/>
        </w:rPr>
        <w:t xml:space="preserve"> както</w:t>
      </w:r>
      <w:r w:rsidR="00842DCC" w:rsidRPr="0083230C">
        <w:rPr>
          <w:rFonts w:ascii="Times New Roman" w:eastAsia="Times New Roman" w:hAnsi="Times New Roman" w:cs="Times New Roman"/>
          <w:sz w:val="24"/>
          <w:szCs w:val="24"/>
          <w:lang w:val="bg-BG" w:eastAsia="bg-BG"/>
        </w:rPr>
        <w:t xml:space="preserve"> </w:t>
      </w:r>
      <w:r w:rsidR="006E7975" w:rsidRPr="0083230C">
        <w:rPr>
          <w:rFonts w:ascii="Times New Roman" w:eastAsia="Times New Roman" w:hAnsi="Times New Roman" w:cs="Times New Roman"/>
          <w:sz w:val="24"/>
          <w:szCs w:val="24"/>
          <w:lang w:val="bg-BG" w:eastAsia="bg-BG"/>
        </w:rPr>
        <w:t>следва</w:t>
      </w:r>
      <w:r w:rsidR="00C55906">
        <w:rPr>
          <w:rFonts w:ascii="Times New Roman" w:eastAsia="Times New Roman" w:hAnsi="Times New Roman" w:cs="Times New Roman"/>
          <w:sz w:val="24"/>
          <w:szCs w:val="24"/>
          <w:lang w:val="bg-BG" w:eastAsia="bg-BG"/>
        </w:rPr>
        <w:t xml:space="preserve"> </w:t>
      </w:r>
      <w:r w:rsidR="00C55906">
        <w:rPr>
          <w:rFonts w:ascii="Times New Roman" w:eastAsia="Times New Roman" w:hAnsi="Times New Roman" w:cs="Times New Roman"/>
          <w:sz w:val="24"/>
          <w:szCs w:val="24"/>
          <w:lang w:eastAsia="bg-BG"/>
        </w:rPr>
        <w:t>(</w:t>
      </w:r>
      <w:r w:rsidR="00C55906">
        <w:rPr>
          <w:rFonts w:ascii="Times New Roman" w:eastAsia="Times New Roman" w:hAnsi="Times New Roman" w:cs="Times New Roman"/>
          <w:sz w:val="24"/>
          <w:szCs w:val="24"/>
          <w:lang w:val="bg-BG" w:eastAsia="bg-BG"/>
        </w:rPr>
        <w:t>Таблица №17</w:t>
      </w:r>
      <w:r w:rsidR="00C55906">
        <w:rPr>
          <w:rFonts w:ascii="Times New Roman" w:eastAsia="Times New Roman" w:hAnsi="Times New Roman" w:cs="Times New Roman"/>
          <w:sz w:val="24"/>
          <w:szCs w:val="24"/>
          <w:lang w:eastAsia="bg-BG"/>
        </w:rPr>
        <w:t>)</w:t>
      </w:r>
      <w:r w:rsidR="00043E90" w:rsidRPr="0083230C">
        <w:rPr>
          <w:rFonts w:ascii="Times New Roman" w:eastAsia="Times New Roman" w:hAnsi="Times New Roman" w:cs="Times New Roman"/>
          <w:sz w:val="24"/>
          <w:szCs w:val="24"/>
          <w:lang w:val="bg-BG" w:eastAsia="bg-BG"/>
        </w:rPr>
        <w:t>:</w:t>
      </w:r>
    </w:p>
    <w:p w:rsidR="00842DCC" w:rsidRPr="0083230C" w:rsidRDefault="008D15E4" w:rsidP="008D15E4">
      <w:pPr>
        <w:tabs>
          <w:tab w:val="left" w:pos="6096"/>
        </w:tabs>
        <w:autoSpaceDE w:val="0"/>
        <w:autoSpaceDN w:val="0"/>
        <w:adjustRightInd w:val="0"/>
        <w:spacing w:after="0" w:line="276" w:lineRule="auto"/>
        <w:contextualSpacing/>
        <w:jc w:val="both"/>
        <w:rPr>
          <w:rFonts w:ascii="Times New Roman" w:eastAsia="Times New Roman" w:hAnsi="Times New Roman" w:cs="Times New Roman"/>
          <w:sz w:val="24"/>
          <w:szCs w:val="24"/>
          <w:lang w:val="bg-BG" w:eastAsia="bg-BG"/>
        </w:rPr>
      </w:pPr>
      <w:r w:rsidRPr="00C55906">
        <w:rPr>
          <w:rFonts w:ascii="Times New Roman" w:eastAsia="Times New Roman" w:hAnsi="Times New Roman" w:cs="Times New Roman"/>
          <w:b/>
          <w:sz w:val="24"/>
          <w:szCs w:val="24"/>
          <w:lang w:val="bg-BG" w:eastAsia="bg-BG"/>
        </w:rPr>
        <w:t>Таблица №</w:t>
      </w:r>
      <w:r w:rsidR="00C55906" w:rsidRPr="00C55906">
        <w:rPr>
          <w:rFonts w:ascii="Times New Roman" w:eastAsia="Times New Roman" w:hAnsi="Times New Roman" w:cs="Times New Roman"/>
          <w:b/>
          <w:sz w:val="24"/>
          <w:szCs w:val="24"/>
          <w:lang w:val="bg-BG" w:eastAsia="bg-BG"/>
        </w:rPr>
        <w:t xml:space="preserve"> 17</w:t>
      </w:r>
      <w:r w:rsidRPr="00C55906">
        <w:rPr>
          <w:rFonts w:ascii="Times New Roman" w:eastAsia="Times New Roman" w:hAnsi="Times New Roman" w:cs="Times New Roman"/>
          <w:b/>
          <w:sz w:val="24"/>
          <w:szCs w:val="24"/>
          <w:lang w:val="bg-BG" w:eastAsia="bg-BG"/>
        </w:rPr>
        <w:t>.</w:t>
      </w:r>
      <w:r>
        <w:rPr>
          <w:rFonts w:ascii="Times New Roman" w:eastAsia="Times New Roman" w:hAnsi="Times New Roman" w:cs="Times New Roman"/>
          <w:sz w:val="24"/>
          <w:szCs w:val="24"/>
          <w:lang w:val="bg-BG" w:eastAsia="bg-BG"/>
        </w:rPr>
        <w:t xml:space="preserve"> Актуални стойности на социално</w:t>
      </w:r>
      <w:r w:rsidR="00292084">
        <w:rPr>
          <w:rFonts w:ascii="Times New Roman" w:eastAsia="Times New Roman" w:hAnsi="Times New Roman" w:cs="Times New Roman"/>
          <w:sz w:val="24"/>
          <w:szCs w:val="24"/>
          <w:lang w:val="bg-BG" w:eastAsia="bg-BG"/>
        </w:rPr>
        <w:t>-</w:t>
      </w:r>
      <w:r>
        <w:rPr>
          <w:rFonts w:ascii="Times New Roman" w:eastAsia="Times New Roman" w:hAnsi="Times New Roman" w:cs="Times New Roman"/>
          <w:sz w:val="24"/>
          <w:szCs w:val="24"/>
          <w:lang w:val="bg-BG" w:eastAsia="bg-BG"/>
        </w:rPr>
        <w:t>икономически индикатжрш на ЮИР</w:t>
      </w:r>
    </w:p>
    <w:tbl>
      <w:tblPr>
        <w:tblW w:w="10349" w:type="dxa"/>
        <w:tblInd w:w="-289" w:type="dxa"/>
        <w:tblLayout w:type="fixed"/>
        <w:tblCellMar>
          <w:left w:w="70" w:type="dxa"/>
          <w:right w:w="70" w:type="dxa"/>
        </w:tblCellMar>
        <w:tblLook w:val="04A0" w:firstRow="1" w:lastRow="0" w:firstColumn="1" w:lastColumn="0" w:noHBand="0" w:noVBand="1"/>
      </w:tblPr>
      <w:tblGrid>
        <w:gridCol w:w="568"/>
        <w:gridCol w:w="1701"/>
        <w:gridCol w:w="709"/>
        <w:gridCol w:w="1134"/>
        <w:gridCol w:w="992"/>
        <w:gridCol w:w="1134"/>
        <w:gridCol w:w="1134"/>
        <w:gridCol w:w="1559"/>
        <w:gridCol w:w="1418"/>
      </w:tblGrid>
      <w:tr w:rsidR="0083230C" w:rsidRPr="00823248" w:rsidTr="00292084">
        <w:trPr>
          <w:trHeight w:val="615"/>
        </w:trPr>
        <w:tc>
          <w:tcPr>
            <w:tcW w:w="568"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842DCC" w:rsidRPr="00823248" w:rsidRDefault="00842DCC" w:rsidP="0083230C">
            <w:pPr>
              <w:spacing w:after="0" w:line="240" w:lineRule="auto"/>
              <w:jc w:val="center"/>
              <w:rPr>
                <w:rFonts w:ascii="Times New Roman" w:eastAsia="Times New Roman" w:hAnsi="Times New Roman" w:cs="Times New Roman"/>
                <w:b/>
                <w:bCs/>
                <w:color w:val="000000"/>
                <w:lang w:eastAsia="bg-BG"/>
              </w:rPr>
            </w:pPr>
            <w:r w:rsidRPr="00823248">
              <w:rPr>
                <w:rFonts w:ascii="Times New Roman" w:eastAsia="Times New Roman" w:hAnsi="Times New Roman" w:cs="Times New Roman"/>
                <w:b/>
                <w:bCs/>
                <w:color w:val="000000"/>
                <w:lang w:eastAsia="bg-BG"/>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842DCC" w:rsidRPr="00823248" w:rsidRDefault="00842DCC" w:rsidP="0083230C">
            <w:pPr>
              <w:spacing w:after="0" w:line="240" w:lineRule="auto"/>
              <w:jc w:val="center"/>
              <w:rPr>
                <w:rFonts w:ascii="Times New Roman" w:eastAsia="Times New Roman" w:hAnsi="Times New Roman" w:cs="Times New Roman"/>
                <w:b/>
                <w:bCs/>
                <w:color w:val="000000"/>
                <w:lang w:eastAsia="bg-BG"/>
              </w:rPr>
            </w:pPr>
            <w:r w:rsidRPr="00823248">
              <w:rPr>
                <w:rFonts w:ascii="Times New Roman" w:eastAsia="Times New Roman" w:hAnsi="Times New Roman" w:cs="Times New Roman"/>
                <w:b/>
                <w:bCs/>
                <w:color w:val="000000"/>
                <w:lang w:eastAsia="bg-BG"/>
              </w:rPr>
              <w:t>Индикатори</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842DCC" w:rsidRDefault="00842DCC" w:rsidP="0083230C">
            <w:pPr>
              <w:spacing w:after="0" w:line="240" w:lineRule="auto"/>
              <w:jc w:val="center"/>
              <w:rPr>
                <w:rFonts w:ascii="Times New Roman" w:eastAsia="Times New Roman" w:hAnsi="Times New Roman" w:cs="Times New Roman"/>
                <w:b/>
                <w:bCs/>
                <w:color w:val="000000"/>
                <w:lang w:val="bg-BG" w:eastAsia="bg-BG"/>
              </w:rPr>
            </w:pPr>
            <w:r w:rsidRPr="00823248">
              <w:rPr>
                <w:rFonts w:ascii="Times New Roman" w:eastAsia="Times New Roman" w:hAnsi="Times New Roman" w:cs="Times New Roman"/>
                <w:b/>
                <w:bCs/>
                <w:color w:val="000000"/>
                <w:lang w:eastAsia="bg-BG"/>
              </w:rPr>
              <w:t>Год</w:t>
            </w:r>
            <w:r w:rsidR="0083230C">
              <w:rPr>
                <w:rFonts w:ascii="Times New Roman" w:eastAsia="Times New Roman" w:hAnsi="Times New Roman" w:cs="Times New Roman"/>
                <w:b/>
                <w:bCs/>
                <w:color w:val="000000"/>
                <w:lang w:val="bg-BG" w:eastAsia="bg-BG"/>
              </w:rPr>
              <w:t>и-</w:t>
            </w:r>
          </w:p>
          <w:p w:rsidR="0083230C" w:rsidRPr="00823248" w:rsidRDefault="0083230C" w:rsidP="0083230C">
            <w:pPr>
              <w:spacing w:after="0" w:line="240" w:lineRule="auto"/>
              <w:jc w:val="center"/>
              <w:rPr>
                <w:rFonts w:ascii="Times New Roman" w:eastAsia="Times New Roman" w:hAnsi="Times New Roman" w:cs="Times New Roman"/>
                <w:b/>
                <w:bCs/>
                <w:color w:val="000000"/>
                <w:lang w:val="bg-BG" w:eastAsia="bg-BG"/>
              </w:rPr>
            </w:pPr>
            <w:r>
              <w:rPr>
                <w:rFonts w:ascii="Times New Roman" w:eastAsia="Times New Roman" w:hAnsi="Times New Roman" w:cs="Times New Roman"/>
                <w:b/>
                <w:bCs/>
                <w:color w:val="000000"/>
                <w:lang w:val="bg-BG" w:eastAsia="bg-BG"/>
              </w:rPr>
              <w:t>на</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842DCC" w:rsidRPr="00823248" w:rsidRDefault="00842DCC" w:rsidP="0083230C">
            <w:pPr>
              <w:spacing w:after="0" w:line="240" w:lineRule="auto"/>
              <w:jc w:val="center"/>
              <w:rPr>
                <w:rFonts w:ascii="Times New Roman" w:eastAsia="Times New Roman" w:hAnsi="Times New Roman" w:cs="Times New Roman"/>
                <w:b/>
                <w:bCs/>
                <w:color w:val="000000"/>
                <w:lang w:eastAsia="bg-BG"/>
              </w:rPr>
            </w:pPr>
            <w:r w:rsidRPr="00823248">
              <w:rPr>
                <w:rFonts w:ascii="Times New Roman" w:eastAsia="Times New Roman" w:hAnsi="Times New Roman" w:cs="Times New Roman"/>
                <w:b/>
                <w:bCs/>
                <w:color w:val="000000"/>
                <w:lang w:eastAsia="bg-BG"/>
              </w:rPr>
              <w:t>България</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842DCC" w:rsidRPr="00823248" w:rsidRDefault="00842DCC" w:rsidP="0083230C">
            <w:pPr>
              <w:spacing w:after="0" w:line="240" w:lineRule="auto"/>
              <w:jc w:val="center"/>
              <w:rPr>
                <w:rFonts w:ascii="Times New Roman" w:eastAsia="Times New Roman" w:hAnsi="Times New Roman" w:cs="Times New Roman"/>
                <w:b/>
                <w:bCs/>
                <w:color w:val="000000"/>
                <w:lang w:eastAsia="bg-BG"/>
              </w:rPr>
            </w:pPr>
            <w:r w:rsidRPr="00823248">
              <w:rPr>
                <w:rFonts w:ascii="Times New Roman" w:eastAsia="Times New Roman" w:hAnsi="Times New Roman" w:cs="Times New Roman"/>
                <w:b/>
                <w:bCs/>
                <w:color w:val="000000"/>
                <w:lang w:eastAsia="bg-BG"/>
              </w:rPr>
              <w:t>NUTS2 - Югоизточен район</w:t>
            </w:r>
          </w:p>
        </w:tc>
        <w:tc>
          <w:tcPr>
            <w:tcW w:w="5245" w:type="dxa"/>
            <w:gridSpan w:val="4"/>
            <w:tcBorders>
              <w:top w:val="single" w:sz="4" w:space="0" w:color="auto"/>
              <w:left w:val="nil"/>
              <w:bottom w:val="single" w:sz="4" w:space="0" w:color="auto"/>
              <w:right w:val="single" w:sz="4" w:space="0" w:color="auto"/>
            </w:tcBorders>
            <w:shd w:val="clear" w:color="000000" w:fill="DCE6F1"/>
            <w:vAlign w:val="center"/>
            <w:hideMark/>
          </w:tcPr>
          <w:p w:rsidR="00842DCC" w:rsidRPr="00823248" w:rsidRDefault="00842DCC" w:rsidP="0083230C">
            <w:pPr>
              <w:spacing w:after="0" w:line="240" w:lineRule="auto"/>
              <w:jc w:val="center"/>
              <w:rPr>
                <w:rFonts w:ascii="Times New Roman" w:eastAsia="Times New Roman" w:hAnsi="Times New Roman" w:cs="Times New Roman"/>
                <w:b/>
                <w:bCs/>
                <w:color w:val="000000"/>
                <w:lang w:eastAsia="bg-BG"/>
              </w:rPr>
            </w:pPr>
            <w:r w:rsidRPr="00823248">
              <w:rPr>
                <w:rFonts w:ascii="Times New Roman" w:eastAsia="Times New Roman" w:hAnsi="Times New Roman" w:cs="Times New Roman"/>
                <w:b/>
                <w:bCs/>
                <w:color w:val="000000"/>
                <w:lang w:eastAsia="bg-BG"/>
              </w:rPr>
              <w:t>NUTS3 - области в състава на Югоизточен район</w:t>
            </w:r>
          </w:p>
        </w:tc>
      </w:tr>
      <w:tr w:rsidR="0083230C" w:rsidRPr="00823248" w:rsidTr="00292084">
        <w:trPr>
          <w:trHeight w:val="69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b/>
                <w:bCs/>
                <w:color w:val="000000"/>
                <w:lang w:eastAsia="bg-BG"/>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b/>
                <w:bCs/>
                <w:color w:val="000000"/>
                <w:lang w:eastAsia="bg-B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b/>
                <w:bCs/>
                <w:color w:val="000000"/>
                <w:lang w:eastAsia="bg-BG"/>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b/>
                <w:bCs/>
                <w:color w:val="000000"/>
                <w:lang w:eastAsia="bg-BG"/>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b/>
                <w:bCs/>
                <w:color w:val="000000"/>
                <w:lang w:eastAsia="bg-BG"/>
              </w:rPr>
            </w:pPr>
          </w:p>
        </w:tc>
        <w:tc>
          <w:tcPr>
            <w:tcW w:w="1134" w:type="dxa"/>
            <w:tcBorders>
              <w:top w:val="nil"/>
              <w:left w:val="nil"/>
              <w:bottom w:val="single" w:sz="4" w:space="0" w:color="auto"/>
              <w:right w:val="single" w:sz="4" w:space="0" w:color="auto"/>
            </w:tcBorders>
            <w:shd w:val="clear" w:color="000000" w:fill="DCE6F1"/>
            <w:hideMark/>
          </w:tcPr>
          <w:p w:rsidR="00842DCC" w:rsidRPr="00823248" w:rsidRDefault="00842DCC" w:rsidP="0083230C">
            <w:pPr>
              <w:spacing w:after="240" w:line="240" w:lineRule="auto"/>
              <w:jc w:val="center"/>
              <w:rPr>
                <w:rFonts w:ascii="Times New Roman" w:eastAsia="Times New Roman" w:hAnsi="Times New Roman" w:cs="Times New Roman"/>
                <w:b/>
                <w:bCs/>
                <w:lang w:eastAsia="bg-BG"/>
              </w:rPr>
            </w:pPr>
            <w:r w:rsidRPr="00823248">
              <w:rPr>
                <w:rFonts w:ascii="Times New Roman" w:eastAsia="Times New Roman" w:hAnsi="Times New Roman" w:cs="Times New Roman"/>
                <w:b/>
                <w:bCs/>
                <w:lang w:eastAsia="bg-BG"/>
              </w:rPr>
              <w:t>Бургас</w:t>
            </w:r>
          </w:p>
        </w:tc>
        <w:tc>
          <w:tcPr>
            <w:tcW w:w="1134" w:type="dxa"/>
            <w:tcBorders>
              <w:top w:val="nil"/>
              <w:left w:val="nil"/>
              <w:bottom w:val="single" w:sz="4" w:space="0" w:color="auto"/>
              <w:right w:val="single" w:sz="4" w:space="0" w:color="auto"/>
            </w:tcBorders>
            <w:shd w:val="clear" w:color="000000" w:fill="DCE6F1"/>
            <w:hideMark/>
          </w:tcPr>
          <w:p w:rsidR="00842DCC" w:rsidRPr="00823248" w:rsidRDefault="00842DCC" w:rsidP="0083230C">
            <w:pPr>
              <w:spacing w:after="240" w:line="240" w:lineRule="auto"/>
              <w:jc w:val="center"/>
              <w:rPr>
                <w:rFonts w:ascii="Times New Roman" w:eastAsia="Times New Roman" w:hAnsi="Times New Roman" w:cs="Times New Roman"/>
                <w:b/>
                <w:bCs/>
                <w:lang w:eastAsia="bg-BG"/>
              </w:rPr>
            </w:pPr>
            <w:r w:rsidRPr="00823248">
              <w:rPr>
                <w:rFonts w:ascii="Times New Roman" w:eastAsia="Times New Roman" w:hAnsi="Times New Roman" w:cs="Times New Roman"/>
                <w:b/>
                <w:bCs/>
                <w:lang w:eastAsia="bg-BG"/>
              </w:rPr>
              <w:t>Сливен</w:t>
            </w:r>
          </w:p>
        </w:tc>
        <w:tc>
          <w:tcPr>
            <w:tcW w:w="1559" w:type="dxa"/>
            <w:tcBorders>
              <w:top w:val="nil"/>
              <w:left w:val="nil"/>
              <w:bottom w:val="single" w:sz="4" w:space="0" w:color="auto"/>
              <w:right w:val="single" w:sz="4" w:space="0" w:color="auto"/>
            </w:tcBorders>
            <w:shd w:val="clear" w:color="000000" w:fill="DCE6F1"/>
            <w:hideMark/>
          </w:tcPr>
          <w:p w:rsidR="00842DCC" w:rsidRPr="00823248" w:rsidRDefault="00842DCC" w:rsidP="0083230C">
            <w:pPr>
              <w:spacing w:after="240" w:line="240" w:lineRule="auto"/>
              <w:jc w:val="center"/>
              <w:rPr>
                <w:rFonts w:ascii="Times New Roman" w:eastAsia="Times New Roman" w:hAnsi="Times New Roman" w:cs="Times New Roman"/>
                <w:b/>
                <w:bCs/>
                <w:lang w:eastAsia="bg-BG"/>
              </w:rPr>
            </w:pPr>
            <w:r w:rsidRPr="00823248">
              <w:rPr>
                <w:rFonts w:ascii="Times New Roman" w:eastAsia="Times New Roman" w:hAnsi="Times New Roman" w:cs="Times New Roman"/>
                <w:b/>
                <w:bCs/>
                <w:lang w:eastAsia="bg-BG"/>
              </w:rPr>
              <w:t>Ямбол</w:t>
            </w:r>
          </w:p>
        </w:tc>
        <w:tc>
          <w:tcPr>
            <w:tcW w:w="1418" w:type="dxa"/>
            <w:tcBorders>
              <w:top w:val="nil"/>
              <w:left w:val="nil"/>
              <w:bottom w:val="single" w:sz="4" w:space="0" w:color="auto"/>
              <w:right w:val="single" w:sz="4" w:space="0" w:color="auto"/>
            </w:tcBorders>
            <w:shd w:val="clear" w:color="000000" w:fill="DCE6F1"/>
            <w:hideMark/>
          </w:tcPr>
          <w:p w:rsidR="00842DCC" w:rsidRPr="00823248" w:rsidRDefault="00842DCC" w:rsidP="0083230C">
            <w:pPr>
              <w:spacing w:after="240" w:line="240" w:lineRule="auto"/>
              <w:jc w:val="center"/>
              <w:rPr>
                <w:rFonts w:ascii="Times New Roman" w:eastAsia="Times New Roman" w:hAnsi="Times New Roman" w:cs="Times New Roman"/>
                <w:b/>
                <w:bCs/>
                <w:lang w:eastAsia="bg-BG"/>
              </w:rPr>
            </w:pPr>
            <w:r w:rsidRPr="00823248">
              <w:rPr>
                <w:rFonts w:ascii="Times New Roman" w:eastAsia="Times New Roman" w:hAnsi="Times New Roman" w:cs="Times New Roman"/>
                <w:b/>
                <w:bCs/>
                <w:lang w:eastAsia="bg-BG"/>
              </w:rPr>
              <w:t>Стара Загора</w:t>
            </w:r>
          </w:p>
        </w:tc>
      </w:tr>
      <w:tr w:rsidR="00842DCC" w:rsidRPr="00823248" w:rsidTr="00292084">
        <w:trPr>
          <w:trHeight w:val="30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b/>
                <w:bCs/>
                <w:color w:val="000000"/>
                <w:lang w:eastAsia="bg-BG"/>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b/>
                <w:bCs/>
                <w:color w:val="000000"/>
                <w:lang w:eastAsia="bg-BG"/>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b/>
                <w:bCs/>
                <w:color w:val="000000"/>
                <w:lang w:eastAsia="bg-BG"/>
              </w:rPr>
            </w:pPr>
          </w:p>
        </w:tc>
        <w:tc>
          <w:tcPr>
            <w:tcW w:w="1134" w:type="dxa"/>
            <w:tcBorders>
              <w:top w:val="nil"/>
              <w:left w:val="nil"/>
              <w:bottom w:val="single" w:sz="4" w:space="0" w:color="auto"/>
              <w:right w:val="single" w:sz="4" w:space="0" w:color="auto"/>
            </w:tcBorders>
            <w:shd w:val="clear" w:color="000000" w:fill="DCE6F1"/>
            <w:vAlign w:val="center"/>
            <w:hideMark/>
          </w:tcPr>
          <w:p w:rsidR="00842DCC" w:rsidRPr="00823248" w:rsidRDefault="00842DCC" w:rsidP="00D52D35">
            <w:pPr>
              <w:spacing w:after="0" w:line="240" w:lineRule="auto"/>
              <w:jc w:val="center"/>
              <w:rPr>
                <w:rFonts w:ascii="Times New Roman" w:eastAsia="Times New Roman" w:hAnsi="Times New Roman" w:cs="Times New Roman"/>
                <w:b/>
                <w:bCs/>
                <w:color w:val="000000"/>
                <w:lang w:eastAsia="bg-BG"/>
              </w:rPr>
            </w:pPr>
            <w:r w:rsidRPr="00823248">
              <w:rPr>
                <w:rFonts w:ascii="Times New Roman" w:eastAsia="Times New Roman" w:hAnsi="Times New Roman" w:cs="Times New Roman"/>
                <w:b/>
                <w:bCs/>
                <w:color w:val="000000"/>
                <w:lang w:eastAsia="bg-BG"/>
              </w:rPr>
              <w:t>BG</w:t>
            </w:r>
          </w:p>
        </w:tc>
        <w:tc>
          <w:tcPr>
            <w:tcW w:w="992" w:type="dxa"/>
            <w:tcBorders>
              <w:top w:val="nil"/>
              <w:left w:val="nil"/>
              <w:bottom w:val="single" w:sz="4" w:space="0" w:color="auto"/>
              <w:right w:val="single" w:sz="4" w:space="0" w:color="auto"/>
            </w:tcBorders>
            <w:shd w:val="clear" w:color="000000" w:fill="DCE6F1"/>
            <w:vAlign w:val="center"/>
            <w:hideMark/>
          </w:tcPr>
          <w:p w:rsidR="00842DCC" w:rsidRPr="00823248" w:rsidRDefault="00842DCC" w:rsidP="0083230C">
            <w:pPr>
              <w:spacing w:after="0" w:line="240" w:lineRule="auto"/>
              <w:jc w:val="center"/>
              <w:rPr>
                <w:rFonts w:ascii="Times New Roman" w:eastAsia="Times New Roman" w:hAnsi="Times New Roman" w:cs="Times New Roman"/>
                <w:b/>
                <w:bCs/>
                <w:color w:val="000000"/>
                <w:lang w:eastAsia="bg-BG"/>
              </w:rPr>
            </w:pPr>
            <w:r w:rsidRPr="00823248">
              <w:rPr>
                <w:rFonts w:ascii="Times New Roman" w:eastAsia="Times New Roman" w:hAnsi="Times New Roman" w:cs="Times New Roman"/>
                <w:b/>
                <w:bCs/>
                <w:color w:val="000000"/>
                <w:lang w:eastAsia="bg-BG"/>
              </w:rPr>
              <w:t>BG34</w:t>
            </w:r>
          </w:p>
        </w:tc>
        <w:tc>
          <w:tcPr>
            <w:tcW w:w="1134" w:type="dxa"/>
            <w:tcBorders>
              <w:top w:val="nil"/>
              <w:left w:val="nil"/>
              <w:bottom w:val="single" w:sz="4" w:space="0" w:color="auto"/>
              <w:right w:val="single" w:sz="4" w:space="0" w:color="auto"/>
            </w:tcBorders>
            <w:shd w:val="clear" w:color="000000" w:fill="DCE6F1"/>
            <w:hideMark/>
          </w:tcPr>
          <w:p w:rsidR="00842DCC" w:rsidRPr="00823248" w:rsidRDefault="00842DCC" w:rsidP="0083230C">
            <w:pPr>
              <w:spacing w:after="0" w:line="240" w:lineRule="auto"/>
              <w:jc w:val="center"/>
              <w:rPr>
                <w:rFonts w:ascii="Times New Roman" w:eastAsia="Times New Roman" w:hAnsi="Times New Roman" w:cs="Times New Roman"/>
                <w:b/>
                <w:bCs/>
                <w:lang w:eastAsia="bg-BG"/>
              </w:rPr>
            </w:pPr>
            <w:r w:rsidRPr="00823248">
              <w:rPr>
                <w:rFonts w:ascii="Times New Roman" w:eastAsia="Times New Roman" w:hAnsi="Times New Roman" w:cs="Times New Roman"/>
                <w:b/>
                <w:bCs/>
                <w:lang w:eastAsia="bg-BG"/>
              </w:rPr>
              <w:t>BG341</w:t>
            </w:r>
          </w:p>
        </w:tc>
        <w:tc>
          <w:tcPr>
            <w:tcW w:w="1134" w:type="dxa"/>
            <w:tcBorders>
              <w:top w:val="nil"/>
              <w:left w:val="nil"/>
              <w:bottom w:val="single" w:sz="4" w:space="0" w:color="auto"/>
              <w:right w:val="single" w:sz="4" w:space="0" w:color="auto"/>
            </w:tcBorders>
            <w:shd w:val="clear" w:color="000000" w:fill="DCE6F1"/>
            <w:hideMark/>
          </w:tcPr>
          <w:p w:rsidR="00842DCC" w:rsidRPr="00823248" w:rsidRDefault="00842DCC" w:rsidP="0083230C">
            <w:pPr>
              <w:spacing w:after="0" w:line="240" w:lineRule="auto"/>
              <w:jc w:val="center"/>
              <w:rPr>
                <w:rFonts w:ascii="Times New Roman" w:eastAsia="Times New Roman" w:hAnsi="Times New Roman" w:cs="Times New Roman"/>
                <w:b/>
                <w:bCs/>
                <w:lang w:eastAsia="bg-BG"/>
              </w:rPr>
            </w:pPr>
            <w:r w:rsidRPr="00823248">
              <w:rPr>
                <w:rFonts w:ascii="Times New Roman" w:eastAsia="Times New Roman" w:hAnsi="Times New Roman" w:cs="Times New Roman"/>
                <w:b/>
                <w:bCs/>
                <w:lang w:eastAsia="bg-BG"/>
              </w:rPr>
              <w:t>BG342</w:t>
            </w:r>
          </w:p>
        </w:tc>
        <w:tc>
          <w:tcPr>
            <w:tcW w:w="1559" w:type="dxa"/>
            <w:tcBorders>
              <w:top w:val="nil"/>
              <w:left w:val="nil"/>
              <w:bottom w:val="single" w:sz="4" w:space="0" w:color="auto"/>
              <w:right w:val="single" w:sz="4" w:space="0" w:color="auto"/>
            </w:tcBorders>
            <w:shd w:val="clear" w:color="000000" w:fill="DCE6F1"/>
            <w:hideMark/>
          </w:tcPr>
          <w:p w:rsidR="00842DCC" w:rsidRPr="00823248" w:rsidRDefault="00842DCC" w:rsidP="0083230C">
            <w:pPr>
              <w:spacing w:after="0" w:line="240" w:lineRule="auto"/>
              <w:jc w:val="center"/>
              <w:rPr>
                <w:rFonts w:ascii="Times New Roman" w:eastAsia="Times New Roman" w:hAnsi="Times New Roman" w:cs="Times New Roman"/>
                <w:b/>
                <w:bCs/>
                <w:lang w:eastAsia="bg-BG"/>
              </w:rPr>
            </w:pPr>
            <w:r w:rsidRPr="00823248">
              <w:rPr>
                <w:rFonts w:ascii="Times New Roman" w:eastAsia="Times New Roman" w:hAnsi="Times New Roman" w:cs="Times New Roman"/>
                <w:b/>
                <w:bCs/>
                <w:lang w:eastAsia="bg-BG"/>
              </w:rPr>
              <w:t>BG343</w:t>
            </w:r>
          </w:p>
        </w:tc>
        <w:tc>
          <w:tcPr>
            <w:tcW w:w="1418" w:type="dxa"/>
            <w:tcBorders>
              <w:top w:val="nil"/>
              <w:left w:val="nil"/>
              <w:bottom w:val="single" w:sz="4" w:space="0" w:color="auto"/>
              <w:right w:val="single" w:sz="4" w:space="0" w:color="auto"/>
            </w:tcBorders>
            <w:shd w:val="clear" w:color="000000" w:fill="DCE6F1"/>
            <w:hideMark/>
          </w:tcPr>
          <w:p w:rsidR="00842DCC" w:rsidRPr="00823248" w:rsidRDefault="00842DCC" w:rsidP="0083230C">
            <w:pPr>
              <w:spacing w:after="0" w:line="240" w:lineRule="auto"/>
              <w:jc w:val="center"/>
              <w:rPr>
                <w:rFonts w:ascii="Times New Roman" w:eastAsia="Times New Roman" w:hAnsi="Times New Roman" w:cs="Times New Roman"/>
                <w:b/>
                <w:bCs/>
                <w:lang w:eastAsia="bg-BG"/>
              </w:rPr>
            </w:pPr>
            <w:r w:rsidRPr="00823248">
              <w:rPr>
                <w:rFonts w:ascii="Times New Roman" w:eastAsia="Times New Roman" w:hAnsi="Times New Roman" w:cs="Times New Roman"/>
                <w:b/>
                <w:bCs/>
                <w:lang w:eastAsia="bg-BG"/>
              </w:rPr>
              <w:t xml:space="preserve">BG344 </w:t>
            </w:r>
          </w:p>
        </w:tc>
      </w:tr>
      <w:tr w:rsidR="00842DCC" w:rsidRPr="00823248" w:rsidTr="00292084">
        <w:trPr>
          <w:trHeight w:val="420"/>
        </w:trPr>
        <w:tc>
          <w:tcPr>
            <w:tcW w:w="568" w:type="dxa"/>
            <w:tcBorders>
              <w:top w:val="nil"/>
              <w:left w:val="single" w:sz="4" w:space="0" w:color="auto"/>
              <w:bottom w:val="single" w:sz="4" w:space="0" w:color="auto"/>
              <w:right w:val="single" w:sz="4" w:space="0" w:color="auto"/>
            </w:tcBorders>
            <w:shd w:val="clear" w:color="000000" w:fill="FFFFFF"/>
            <w:noWrap/>
            <w:hideMark/>
          </w:tcPr>
          <w:p w:rsidR="00842DCC" w:rsidRPr="00823248" w:rsidRDefault="00842DCC" w:rsidP="0083230C">
            <w:pPr>
              <w:spacing w:after="0" w:line="240" w:lineRule="auto"/>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1</w:t>
            </w:r>
          </w:p>
        </w:tc>
        <w:tc>
          <w:tcPr>
            <w:tcW w:w="1701" w:type="dxa"/>
            <w:tcBorders>
              <w:top w:val="nil"/>
              <w:left w:val="nil"/>
              <w:bottom w:val="single" w:sz="4" w:space="0" w:color="auto"/>
              <w:right w:val="single" w:sz="4" w:space="0" w:color="auto"/>
            </w:tcBorders>
            <w:shd w:val="clear" w:color="000000" w:fill="FFFFFF"/>
            <w:hideMark/>
          </w:tcPr>
          <w:p w:rsidR="00842DCC" w:rsidRPr="00823248" w:rsidRDefault="00842DCC" w:rsidP="0083230C">
            <w:pPr>
              <w:spacing w:after="0" w:line="240" w:lineRule="auto"/>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БВП на човек от населението - лв.</w:t>
            </w:r>
          </w:p>
        </w:tc>
        <w:tc>
          <w:tcPr>
            <w:tcW w:w="70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2018</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15615</w:t>
            </w:r>
          </w:p>
        </w:tc>
        <w:tc>
          <w:tcPr>
            <w:tcW w:w="992" w:type="dxa"/>
            <w:tcBorders>
              <w:top w:val="nil"/>
              <w:left w:val="nil"/>
              <w:bottom w:val="single" w:sz="4" w:space="0" w:color="auto"/>
              <w:right w:val="single" w:sz="4" w:space="0" w:color="auto"/>
            </w:tcBorders>
            <w:shd w:val="clear" w:color="000000" w:fill="D9D9D9"/>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12787</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12585</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7600</w:t>
            </w:r>
          </w:p>
        </w:tc>
        <w:tc>
          <w:tcPr>
            <w:tcW w:w="155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9694</w:t>
            </w:r>
          </w:p>
        </w:tc>
        <w:tc>
          <w:tcPr>
            <w:tcW w:w="1418"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17273</w:t>
            </w:r>
          </w:p>
        </w:tc>
      </w:tr>
      <w:tr w:rsidR="00842DCC" w:rsidRPr="00823248" w:rsidTr="00292084">
        <w:trPr>
          <w:trHeight w:val="630"/>
        </w:trPr>
        <w:tc>
          <w:tcPr>
            <w:tcW w:w="568" w:type="dxa"/>
            <w:vMerge w:val="restart"/>
            <w:tcBorders>
              <w:top w:val="nil"/>
              <w:left w:val="single" w:sz="4" w:space="0" w:color="auto"/>
              <w:bottom w:val="single" w:sz="4" w:space="0" w:color="000000"/>
              <w:right w:val="single" w:sz="4" w:space="0" w:color="auto"/>
            </w:tcBorders>
            <w:shd w:val="clear" w:color="000000" w:fill="FFFFFF"/>
            <w:hideMark/>
          </w:tcPr>
          <w:p w:rsidR="00842DCC" w:rsidRPr="00823248" w:rsidRDefault="00842DCC" w:rsidP="0083230C">
            <w:pPr>
              <w:spacing w:after="0" w:line="240" w:lineRule="auto"/>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2</w:t>
            </w:r>
          </w:p>
        </w:tc>
        <w:tc>
          <w:tcPr>
            <w:tcW w:w="1701" w:type="dxa"/>
            <w:vMerge w:val="restart"/>
            <w:tcBorders>
              <w:top w:val="nil"/>
              <w:left w:val="single" w:sz="4" w:space="0" w:color="auto"/>
              <w:bottom w:val="single" w:sz="4" w:space="0" w:color="auto"/>
              <w:right w:val="single" w:sz="4" w:space="0" w:color="auto"/>
            </w:tcBorders>
            <w:shd w:val="clear" w:color="000000" w:fill="FFFFFF"/>
            <w:hideMark/>
          </w:tcPr>
          <w:p w:rsidR="00842DCC" w:rsidRPr="00823248" w:rsidRDefault="00842DCC" w:rsidP="0083230C">
            <w:pPr>
              <w:spacing w:after="0" w:line="240" w:lineRule="auto"/>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Дял на БВП на човек от населението в % от средната стойност за ЕС</w:t>
            </w:r>
          </w:p>
        </w:tc>
        <w:tc>
          <w:tcPr>
            <w:tcW w:w="70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2018</w:t>
            </w:r>
          </w:p>
        </w:tc>
        <w:tc>
          <w:tcPr>
            <w:tcW w:w="1134" w:type="dxa"/>
            <w:tcBorders>
              <w:top w:val="nil"/>
              <w:left w:val="nil"/>
              <w:bottom w:val="single" w:sz="4" w:space="0" w:color="auto"/>
              <w:right w:val="single" w:sz="4" w:space="0" w:color="auto"/>
            </w:tcBorders>
            <w:shd w:val="clear" w:color="auto" w:fill="auto"/>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26%</w:t>
            </w:r>
          </w:p>
        </w:tc>
        <w:tc>
          <w:tcPr>
            <w:tcW w:w="992" w:type="dxa"/>
            <w:tcBorders>
              <w:top w:val="nil"/>
              <w:left w:val="nil"/>
              <w:bottom w:val="single" w:sz="4" w:space="0" w:color="auto"/>
              <w:right w:val="single" w:sz="4" w:space="0" w:color="auto"/>
            </w:tcBorders>
            <w:shd w:val="clear" w:color="000000" w:fill="D9D9D9"/>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21</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w:t>
            </w:r>
          </w:p>
        </w:tc>
        <w:tc>
          <w:tcPr>
            <w:tcW w:w="155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w:t>
            </w:r>
          </w:p>
        </w:tc>
        <w:tc>
          <w:tcPr>
            <w:tcW w:w="1418"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w:t>
            </w:r>
          </w:p>
        </w:tc>
      </w:tr>
      <w:tr w:rsidR="00842DCC" w:rsidRPr="00823248" w:rsidTr="00292084">
        <w:trPr>
          <w:trHeight w:val="705"/>
        </w:trPr>
        <w:tc>
          <w:tcPr>
            <w:tcW w:w="568" w:type="dxa"/>
            <w:vMerge/>
            <w:tcBorders>
              <w:top w:val="nil"/>
              <w:left w:val="single" w:sz="4" w:space="0" w:color="auto"/>
              <w:bottom w:val="single" w:sz="4" w:space="0" w:color="000000"/>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color w:val="000000"/>
                <w:lang w:eastAsia="bg-BG"/>
              </w:rPr>
            </w:pPr>
          </w:p>
        </w:tc>
        <w:tc>
          <w:tcPr>
            <w:tcW w:w="1701" w:type="dxa"/>
            <w:vMerge/>
            <w:tcBorders>
              <w:top w:val="nil"/>
              <w:left w:val="single" w:sz="4" w:space="0" w:color="auto"/>
              <w:bottom w:val="single" w:sz="4" w:space="0" w:color="auto"/>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color w:val="000000"/>
                <w:lang w:eastAsia="bg-BG"/>
              </w:rPr>
            </w:pPr>
          </w:p>
        </w:tc>
        <w:tc>
          <w:tcPr>
            <w:tcW w:w="70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2017</w:t>
            </w:r>
          </w:p>
        </w:tc>
        <w:tc>
          <w:tcPr>
            <w:tcW w:w="1134" w:type="dxa"/>
            <w:tcBorders>
              <w:top w:val="nil"/>
              <w:left w:val="nil"/>
              <w:bottom w:val="single" w:sz="4" w:space="0" w:color="auto"/>
              <w:right w:val="single" w:sz="4" w:space="0" w:color="auto"/>
            </w:tcBorders>
            <w:shd w:val="clear" w:color="auto" w:fill="auto"/>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25%</w:t>
            </w:r>
          </w:p>
        </w:tc>
        <w:tc>
          <w:tcPr>
            <w:tcW w:w="992" w:type="dxa"/>
            <w:tcBorders>
              <w:top w:val="nil"/>
              <w:left w:val="nil"/>
              <w:bottom w:val="single" w:sz="4" w:space="0" w:color="auto"/>
              <w:right w:val="single" w:sz="4" w:space="0" w:color="auto"/>
            </w:tcBorders>
            <w:shd w:val="clear" w:color="000000" w:fill="D9D9D9"/>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22</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21</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12</w:t>
            </w:r>
          </w:p>
        </w:tc>
        <w:tc>
          <w:tcPr>
            <w:tcW w:w="155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15</w:t>
            </w:r>
          </w:p>
        </w:tc>
        <w:tc>
          <w:tcPr>
            <w:tcW w:w="1418"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30</w:t>
            </w:r>
          </w:p>
        </w:tc>
      </w:tr>
      <w:tr w:rsidR="00842DCC" w:rsidRPr="00823248" w:rsidTr="00292084">
        <w:trPr>
          <w:trHeight w:val="900"/>
        </w:trPr>
        <w:tc>
          <w:tcPr>
            <w:tcW w:w="568" w:type="dxa"/>
            <w:tcBorders>
              <w:top w:val="nil"/>
              <w:left w:val="single" w:sz="4" w:space="0" w:color="auto"/>
              <w:bottom w:val="single" w:sz="4" w:space="0" w:color="auto"/>
              <w:right w:val="single" w:sz="4" w:space="0" w:color="auto"/>
            </w:tcBorders>
            <w:shd w:val="clear" w:color="000000" w:fill="FFFFFF"/>
            <w:noWrap/>
            <w:hideMark/>
          </w:tcPr>
          <w:p w:rsidR="00842DCC" w:rsidRPr="00823248" w:rsidRDefault="00842DCC" w:rsidP="0083230C">
            <w:pPr>
              <w:spacing w:after="0" w:line="240" w:lineRule="auto"/>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3</w:t>
            </w:r>
          </w:p>
        </w:tc>
        <w:tc>
          <w:tcPr>
            <w:tcW w:w="1701" w:type="dxa"/>
            <w:tcBorders>
              <w:top w:val="nil"/>
              <w:left w:val="nil"/>
              <w:bottom w:val="single" w:sz="4" w:space="0" w:color="auto"/>
              <w:right w:val="single" w:sz="4" w:space="0" w:color="auto"/>
            </w:tcBorders>
            <w:shd w:val="clear" w:color="000000" w:fill="FFFFFF"/>
            <w:hideMark/>
          </w:tcPr>
          <w:p w:rsidR="00842DCC" w:rsidRPr="00823248" w:rsidRDefault="00842DCC" w:rsidP="0083230C">
            <w:pPr>
              <w:spacing w:after="0" w:line="240" w:lineRule="auto"/>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Коефициент на безработица на населението на 15 и повече навършени години - %</w:t>
            </w:r>
          </w:p>
        </w:tc>
        <w:tc>
          <w:tcPr>
            <w:tcW w:w="70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2019</w:t>
            </w:r>
          </w:p>
        </w:tc>
        <w:tc>
          <w:tcPr>
            <w:tcW w:w="1134" w:type="dxa"/>
            <w:tcBorders>
              <w:top w:val="nil"/>
              <w:left w:val="nil"/>
              <w:bottom w:val="single" w:sz="4" w:space="0" w:color="auto"/>
              <w:right w:val="single" w:sz="4" w:space="0" w:color="auto"/>
            </w:tcBorders>
            <w:shd w:val="clear" w:color="auto" w:fill="auto"/>
            <w:noWrap/>
            <w:hideMark/>
          </w:tcPr>
          <w:p w:rsidR="00842DCC" w:rsidRPr="00823248" w:rsidRDefault="00842DCC" w:rsidP="00D52D35">
            <w:pPr>
              <w:spacing w:after="0" w:line="240" w:lineRule="auto"/>
              <w:jc w:val="center"/>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4,2</w:t>
            </w:r>
          </w:p>
        </w:tc>
        <w:tc>
          <w:tcPr>
            <w:tcW w:w="992" w:type="dxa"/>
            <w:tcBorders>
              <w:top w:val="nil"/>
              <w:left w:val="nil"/>
              <w:bottom w:val="single" w:sz="4" w:space="0" w:color="auto"/>
              <w:right w:val="single" w:sz="4" w:space="0" w:color="auto"/>
            </w:tcBorders>
            <w:shd w:val="clear" w:color="000000" w:fill="D9D9D9"/>
            <w:noWrap/>
            <w:hideMark/>
          </w:tcPr>
          <w:p w:rsidR="00842DCC" w:rsidRPr="00823248" w:rsidRDefault="00842DCC" w:rsidP="00D52D35">
            <w:pPr>
              <w:spacing w:after="0" w:line="240" w:lineRule="auto"/>
              <w:jc w:val="center"/>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4,0</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3,6</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6,5</w:t>
            </w:r>
          </w:p>
        </w:tc>
        <w:tc>
          <w:tcPr>
            <w:tcW w:w="155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9,0</w:t>
            </w:r>
          </w:p>
        </w:tc>
        <w:tc>
          <w:tcPr>
            <w:tcW w:w="1418"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(1,4)</w:t>
            </w:r>
          </w:p>
        </w:tc>
      </w:tr>
      <w:tr w:rsidR="00842DCC" w:rsidRPr="00823248" w:rsidTr="00292084">
        <w:trPr>
          <w:trHeight w:val="900"/>
        </w:trPr>
        <w:tc>
          <w:tcPr>
            <w:tcW w:w="568" w:type="dxa"/>
            <w:tcBorders>
              <w:top w:val="nil"/>
              <w:left w:val="single" w:sz="4" w:space="0" w:color="auto"/>
              <w:bottom w:val="single" w:sz="4" w:space="0" w:color="auto"/>
              <w:right w:val="single" w:sz="4" w:space="0" w:color="auto"/>
            </w:tcBorders>
            <w:shd w:val="clear" w:color="000000" w:fill="FFFFFF"/>
            <w:noWrap/>
            <w:hideMark/>
          </w:tcPr>
          <w:p w:rsidR="00842DCC" w:rsidRPr="00823248" w:rsidRDefault="00842DCC" w:rsidP="0083230C">
            <w:pPr>
              <w:spacing w:after="0" w:line="240" w:lineRule="auto"/>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4</w:t>
            </w:r>
          </w:p>
        </w:tc>
        <w:tc>
          <w:tcPr>
            <w:tcW w:w="1701" w:type="dxa"/>
            <w:tcBorders>
              <w:top w:val="nil"/>
              <w:left w:val="nil"/>
              <w:bottom w:val="single" w:sz="4" w:space="0" w:color="auto"/>
              <w:right w:val="single" w:sz="4" w:space="0" w:color="auto"/>
            </w:tcBorders>
            <w:shd w:val="clear" w:color="000000" w:fill="FFFFFF"/>
            <w:hideMark/>
          </w:tcPr>
          <w:p w:rsidR="00842DCC" w:rsidRPr="00823248" w:rsidRDefault="00842DCC" w:rsidP="0083230C">
            <w:pPr>
              <w:spacing w:after="0" w:line="240" w:lineRule="auto"/>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Коефициент на икономическа активност населението на 15 и повече навършени години - %</w:t>
            </w:r>
          </w:p>
        </w:tc>
        <w:tc>
          <w:tcPr>
            <w:tcW w:w="70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2019</w:t>
            </w:r>
          </w:p>
        </w:tc>
        <w:tc>
          <w:tcPr>
            <w:tcW w:w="1134" w:type="dxa"/>
            <w:tcBorders>
              <w:top w:val="nil"/>
              <w:left w:val="nil"/>
              <w:bottom w:val="single" w:sz="4" w:space="0" w:color="auto"/>
              <w:right w:val="single" w:sz="4" w:space="0" w:color="auto"/>
            </w:tcBorders>
            <w:shd w:val="clear" w:color="auto" w:fill="auto"/>
            <w:noWrap/>
            <w:hideMark/>
          </w:tcPr>
          <w:p w:rsidR="00842DCC" w:rsidRPr="00823248" w:rsidRDefault="00842DCC" w:rsidP="00D52D35">
            <w:pPr>
              <w:spacing w:after="0" w:line="240" w:lineRule="auto"/>
              <w:jc w:val="center"/>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56,6</w:t>
            </w:r>
          </w:p>
        </w:tc>
        <w:tc>
          <w:tcPr>
            <w:tcW w:w="992" w:type="dxa"/>
            <w:tcBorders>
              <w:top w:val="nil"/>
              <w:left w:val="nil"/>
              <w:bottom w:val="single" w:sz="4" w:space="0" w:color="auto"/>
              <w:right w:val="single" w:sz="4" w:space="0" w:color="auto"/>
            </w:tcBorders>
            <w:shd w:val="clear" w:color="000000" w:fill="D9D9D9"/>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55,7</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56,7</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53,6</w:t>
            </w:r>
          </w:p>
        </w:tc>
        <w:tc>
          <w:tcPr>
            <w:tcW w:w="155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51,7</w:t>
            </w:r>
          </w:p>
        </w:tc>
        <w:tc>
          <w:tcPr>
            <w:tcW w:w="1418"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57,1</w:t>
            </w:r>
          </w:p>
        </w:tc>
      </w:tr>
      <w:tr w:rsidR="00842DCC" w:rsidRPr="00823248" w:rsidTr="00292084">
        <w:trPr>
          <w:trHeight w:val="647"/>
        </w:trPr>
        <w:tc>
          <w:tcPr>
            <w:tcW w:w="568" w:type="dxa"/>
            <w:vMerge w:val="restart"/>
            <w:tcBorders>
              <w:top w:val="nil"/>
              <w:left w:val="single" w:sz="4" w:space="0" w:color="auto"/>
              <w:bottom w:val="single" w:sz="4" w:space="0" w:color="000000"/>
              <w:right w:val="single" w:sz="4" w:space="0" w:color="auto"/>
            </w:tcBorders>
            <w:shd w:val="clear" w:color="000000" w:fill="FFFFFF"/>
            <w:hideMark/>
          </w:tcPr>
          <w:p w:rsidR="00842DCC" w:rsidRPr="00823248" w:rsidRDefault="00842DCC" w:rsidP="0083230C">
            <w:pPr>
              <w:spacing w:after="0" w:line="240" w:lineRule="auto"/>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w:t>
            </w:r>
          </w:p>
        </w:tc>
        <w:tc>
          <w:tcPr>
            <w:tcW w:w="1701" w:type="dxa"/>
            <w:vMerge w:val="restart"/>
            <w:tcBorders>
              <w:top w:val="nil"/>
              <w:left w:val="single" w:sz="4" w:space="0" w:color="auto"/>
              <w:bottom w:val="single" w:sz="4" w:space="0" w:color="000000"/>
              <w:right w:val="single" w:sz="4" w:space="0" w:color="auto"/>
            </w:tcBorders>
            <w:shd w:val="clear" w:color="000000" w:fill="FFFFFF"/>
            <w:noWrap/>
            <w:hideMark/>
          </w:tcPr>
          <w:p w:rsidR="00842DCC" w:rsidRPr="00823248" w:rsidRDefault="00842DCC" w:rsidP="0083230C">
            <w:pPr>
              <w:spacing w:after="0" w:line="240" w:lineRule="auto"/>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Общ доход на лице от домакинство - лв.</w:t>
            </w:r>
          </w:p>
        </w:tc>
        <w:tc>
          <w:tcPr>
            <w:tcW w:w="709" w:type="dxa"/>
            <w:tcBorders>
              <w:top w:val="nil"/>
              <w:left w:val="nil"/>
              <w:bottom w:val="single" w:sz="4" w:space="0" w:color="auto"/>
              <w:right w:val="single" w:sz="4" w:space="0" w:color="auto"/>
            </w:tcBorders>
            <w:shd w:val="clear" w:color="auto" w:fill="auto"/>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2018</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6013</w:t>
            </w:r>
          </w:p>
        </w:tc>
        <w:tc>
          <w:tcPr>
            <w:tcW w:w="992" w:type="dxa"/>
            <w:tcBorders>
              <w:top w:val="nil"/>
              <w:left w:val="nil"/>
              <w:bottom w:val="single" w:sz="4" w:space="0" w:color="auto"/>
              <w:right w:val="single" w:sz="4" w:space="0" w:color="auto"/>
            </w:tcBorders>
            <w:shd w:val="clear" w:color="000000" w:fill="D9D9D9"/>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5189</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(5169)</w:t>
            </w:r>
            <w:r w:rsidRPr="00823248">
              <w:rPr>
                <w:rFonts w:ascii="Times New Roman" w:eastAsia="Times New Roman" w:hAnsi="Times New Roman" w:cs="Times New Roman"/>
                <w:vertAlign w:val="superscript"/>
                <w:lang w:eastAsia="bg-BG"/>
              </w:rPr>
              <w:t>2018</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(4446)</w:t>
            </w:r>
            <w:r w:rsidRPr="00823248">
              <w:rPr>
                <w:rFonts w:ascii="Times New Roman" w:eastAsia="Times New Roman" w:hAnsi="Times New Roman" w:cs="Times New Roman"/>
                <w:vertAlign w:val="superscript"/>
                <w:lang w:eastAsia="bg-BG"/>
              </w:rPr>
              <w:t>2018</w:t>
            </w:r>
          </w:p>
        </w:tc>
        <w:tc>
          <w:tcPr>
            <w:tcW w:w="155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w:t>
            </w:r>
          </w:p>
        </w:tc>
        <w:tc>
          <w:tcPr>
            <w:tcW w:w="1418"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(5610)</w:t>
            </w:r>
            <w:r w:rsidRPr="00823248">
              <w:rPr>
                <w:rFonts w:ascii="Times New Roman" w:eastAsia="Times New Roman" w:hAnsi="Times New Roman" w:cs="Times New Roman"/>
                <w:vertAlign w:val="superscript"/>
                <w:lang w:eastAsia="bg-BG"/>
              </w:rPr>
              <w:t>2018</w:t>
            </w:r>
          </w:p>
        </w:tc>
      </w:tr>
      <w:tr w:rsidR="00842DCC" w:rsidRPr="00823248" w:rsidTr="00292084">
        <w:trPr>
          <w:trHeight w:val="415"/>
        </w:trPr>
        <w:tc>
          <w:tcPr>
            <w:tcW w:w="568" w:type="dxa"/>
            <w:vMerge/>
            <w:tcBorders>
              <w:top w:val="nil"/>
              <w:left w:val="single" w:sz="4" w:space="0" w:color="auto"/>
              <w:bottom w:val="single" w:sz="4" w:space="0" w:color="000000"/>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lang w:eastAsia="bg-BG"/>
              </w:rPr>
            </w:pPr>
          </w:p>
        </w:tc>
        <w:tc>
          <w:tcPr>
            <w:tcW w:w="1701" w:type="dxa"/>
            <w:vMerge/>
            <w:tcBorders>
              <w:top w:val="nil"/>
              <w:left w:val="single" w:sz="4" w:space="0" w:color="auto"/>
              <w:bottom w:val="single" w:sz="4" w:space="0" w:color="000000"/>
              <w:right w:val="single" w:sz="4" w:space="0" w:color="auto"/>
            </w:tcBorders>
            <w:vAlign w:val="center"/>
            <w:hideMark/>
          </w:tcPr>
          <w:p w:rsidR="00842DCC" w:rsidRPr="00823248" w:rsidRDefault="00842DCC" w:rsidP="0083230C">
            <w:pPr>
              <w:spacing w:after="0" w:line="240" w:lineRule="auto"/>
              <w:rPr>
                <w:rFonts w:ascii="Times New Roman" w:eastAsia="Times New Roman" w:hAnsi="Times New Roman" w:cs="Times New Roman"/>
                <w:lang w:eastAsia="bg-BG"/>
              </w:rPr>
            </w:pPr>
          </w:p>
        </w:tc>
        <w:tc>
          <w:tcPr>
            <w:tcW w:w="709" w:type="dxa"/>
            <w:tcBorders>
              <w:top w:val="nil"/>
              <w:left w:val="nil"/>
              <w:bottom w:val="single" w:sz="4" w:space="0" w:color="auto"/>
              <w:right w:val="single" w:sz="4" w:space="0" w:color="auto"/>
            </w:tcBorders>
            <w:shd w:val="clear" w:color="auto" w:fill="auto"/>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2019</w:t>
            </w:r>
          </w:p>
        </w:tc>
        <w:tc>
          <w:tcPr>
            <w:tcW w:w="1134" w:type="dxa"/>
            <w:tcBorders>
              <w:top w:val="nil"/>
              <w:left w:val="nil"/>
              <w:bottom w:val="single" w:sz="4" w:space="0" w:color="auto"/>
              <w:right w:val="single" w:sz="4" w:space="0" w:color="auto"/>
            </w:tcBorders>
            <w:shd w:val="clear" w:color="000000" w:fill="FFFFFF"/>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6592</w:t>
            </w:r>
          </w:p>
        </w:tc>
        <w:tc>
          <w:tcPr>
            <w:tcW w:w="992" w:type="dxa"/>
            <w:tcBorders>
              <w:top w:val="nil"/>
              <w:left w:val="nil"/>
              <w:bottom w:val="single" w:sz="4" w:space="0" w:color="auto"/>
              <w:right w:val="single" w:sz="4" w:space="0" w:color="auto"/>
            </w:tcBorders>
            <w:shd w:val="clear" w:color="000000" w:fill="D9D9D9"/>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5625</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p>
        </w:tc>
        <w:tc>
          <w:tcPr>
            <w:tcW w:w="155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p>
        </w:tc>
        <w:tc>
          <w:tcPr>
            <w:tcW w:w="1418"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p>
        </w:tc>
      </w:tr>
      <w:tr w:rsidR="00842DCC" w:rsidRPr="00823248" w:rsidTr="00292084">
        <w:trPr>
          <w:trHeight w:val="600"/>
        </w:trPr>
        <w:tc>
          <w:tcPr>
            <w:tcW w:w="568" w:type="dxa"/>
            <w:tcBorders>
              <w:top w:val="nil"/>
              <w:left w:val="single" w:sz="4" w:space="0" w:color="auto"/>
              <w:bottom w:val="single" w:sz="4" w:space="0" w:color="auto"/>
              <w:right w:val="single" w:sz="4" w:space="0" w:color="auto"/>
            </w:tcBorders>
            <w:shd w:val="clear" w:color="000000" w:fill="FFFFFF"/>
            <w:noWrap/>
            <w:hideMark/>
          </w:tcPr>
          <w:p w:rsidR="00842DCC" w:rsidRPr="00823248" w:rsidRDefault="00842DCC" w:rsidP="0083230C">
            <w:pPr>
              <w:spacing w:after="0" w:line="240" w:lineRule="auto"/>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6</w:t>
            </w:r>
          </w:p>
        </w:tc>
        <w:tc>
          <w:tcPr>
            <w:tcW w:w="1701" w:type="dxa"/>
            <w:tcBorders>
              <w:top w:val="nil"/>
              <w:left w:val="nil"/>
              <w:bottom w:val="single" w:sz="4" w:space="0" w:color="auto"/>
              <w:right w:val="single" w:sz="4" w:space="0" w:color="auto"/>
            </w:tcBorders>
            <w:shd w:val="clear" w:color="000000" w:fill="FFFFFF"/>
            <w:hideMark/>
          </w:tcPr>
          <w:p w:rsidR="00842DCC" w:rsidRPr="00823248" w:rsidRDefault="00842DCC" w:rsidP="0083230C">
            <w:pPr>
              <w:spacing w:after="0" w:line="240" w:lineRule="auto"/>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Коефициент на заетост на населението на възраст 20-64 навършени години - %</w:t>
            </w:r>
          </w:p>
        </w:tc>
        <w:tc>
          <w:tcPr>
            <w:tcW w:w="709" w:type="dxa"/>
            <w:tcBorders>
              <w:top w:val="nil"/>
              <w:left w:val="nil"/>
              <w:bottom w:val="single" w:sz="4" w:space="0" w:color="auto"/>
              <w:right w:val="single" w:sz="4" w:space="0" w:color="auto"/>
            </w:tcBorders>
            <w:shd w:val="clear" w:color="auto" w:fill="auto"/>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2019</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75,0</w:t>
            </w:r>
          </w:p>
        </w:tc>
        <w:tc>
          <w:tcPr>
            <w:tcW w:w="992" w:type="dxa"/>
            <w:tcBorders>
              <w:top w:val="nil"/>
              <w:left w:val="nil"/>
              <w:bottom w:val="single" w:sz="4" w:space="0" w:color="auto"/>
              <w:right w:val="single" w:sz="4" w:space="0" w:color="auto"/>
            </w:tcBorders>
            <w:shd w:val="clear" w:color="000000" w:fill="D9D9D9"/>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74,5</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74,1</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68,5</w:t>
            </w:r>
          </w:p>
        </w:tc>
        <w:tc>
          <w:tcPr>
            <w:tcW w:w="155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69,8</w:t>
            </w:r>
          </w:p>
        </w:tc>
        <w:tc>
          <w:tcPr>
            <w:tcW w:w="1418"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80,1</w:t>
            </w:r>
          </w:p>
        </w:tc>
      </w:tr>
      <w:tr w:rsidR="00842DCC" w:rsidRPr="00823248" w:rsidTr="00292084">
        <w:trPr>
          <w:trHeight w:val="690"/>
        </w:trPr>
        <w:tc>
          <w:tcPr>
            <w:tcW w:w="568" w:type="dxa"/>
            <w:tcBorders>
              <w:top w:val="nil"/>
              <w:left w:val="single" w:sz="4" w:space="0" w:color="auto"/>
              <w:bottom w:val="single" w:sz="4" w:space="0" w:color="auto"/>
              <w:right w:val="single" w:sz="4" w:space="0" w:color="auto"/>
            </w:tcBorders>
            <w:shd w:val="clear" w:color="000000" w:fill="FFFFFF"/>
            <w:noWrap/>
            <w:hideMark/>
          </w:tcPr>
          <w:p w:rsidR="00842DCC" w:rsidRPr="00823248" w:rsidRDefault="00842DCC" w:rsidP="0083230C">
            <w:pPr>
              <w:spacing w:after="0" w:line="240" w:lineRule="auto"/>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7</w:t>
            </w:r>
          </w:p>
        </w:tc>
        <w:tc>
          <w:tcPr>
            <w:tcW w:w="1701" w:type="dxa"/>
            <w:tcBorders>
              <w:top w:val="nil"/>
              <w:left w:val="nil"/>
              <w:bottom w:val="single" w:sz="4" w:space="0" w:color="auto"/>
              <w:right w:val="single" w:sz="4" w:space="0" w:color="auto"/>
            </w:tcBorders>
            <w:shd w:val="clear" w:color="000000" w:fill="FFFFFF"/>
            <w:hideMark/>
          </w:tcPr>
          <w:p w:rsidR="00842DCC" w:rsidRPr="00823248" w:rsidRDefault="00842DCC" w:rsidP="0083230C">
            <w:pPr>
              <w:spacing w:after="0" w:line="240" w:lineRule="auto"/>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Коефициент на заетост на населението на възраст 55-64 навършени години - %</w:t>
            </w:r>
          </w:p>
        </w:tc>
        <w:tc>
          <w:tcPr>
            <w:tcW w:w="709" w:type="dxa"/>
            <w:tcBorders>
              <w:top w:val="nil"/>
              <w:left w:val="nil"/>
              <w:bottom w:val="single" w:sz="4" w:space="0" w:color="auto"/>
              <w:right w:val="single" w:sz="4" w:space="0" w:color="auto"/>
            </w:tcBorders>
            <w:shd w:val="clear" w:color="auto" w:fill="auto"/>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2019</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64,4</w:t>
            </w:r>
          </w:p>
        </w:tc>
        <w:tc>
          <w:tcPr>
            <w:tcW w:w="992" w:type="dxa"/>
            <w:tcBorders>
              <w:top w:val="nil"/>
              <w:left w:val="nil"/>
              <w:bottom w:val="single" w:sz="4" w:space="0" w:color="auto"/>
              <w:right w:val="single" w:sz="4" w:space="0" w:color="auto"/>
            </w:tcBorders>
            <w:shd w:val="clear" w:color="000000" w:fill="D9D9D9"/>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63,6</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63,7</w:t>
            </w:r>
          </w:p>
        </w:tc>
        <w:tc>
          <w:tcPr>
            <w:tcW w:w="1134"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59,6</w:t>
            </w:r>
          </w:p>
        </w:tc>
        <w:tc>
          <w:tcPr>
            <w:tcW w:w="1559"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59,3</w:t>
            </w:r>
          </w:p>
        </w:tc>
        <w:tc>
          <w:tcPr>
            <w:tcW w:w="1418" w:type="dxa"/>
            <w:tcBorders>
              <w:top w:val="nil"/>
              <w:left w:val="nil"/>
              <w:bottom w:val="single" w:sz="4" w:space="0" w:color="auto"/>
              <w:right w:val="single" w:sz="4" w:space="0" w:color="auto"/>
            </w:tcBorders>
            <w:shd w:val="clear" w:color="000000" w:fill="FFFFFF"/>
            <w:noWrap/>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68,5</w:t>
            </w:r>
          </w:p>
        </w:tc>
      </w:tr>
      <w:tr w:rsidR="00842DCC" w:rsidRPr="00823248" w:rsidTr="00292084">
        <w:trPr>
          <w:trHeight w:val="960"/>
        </w:trPr>
        <w:tc>
          <w:tcPr>
            <w:tcW w:w="568" w:type="dxa"/>
            <w:tcBorders>
              <w:top w:val="nil"/>
              <w:left w:val="single" w:sz="4" w:space="0" w:color="auto"/>
              <w:bottom w:val="single" w:sz="4" w:space="0" w:color="auto"/>
              <w:right w:val="single" w:sz="4" w:space="0" w:color="auto"/>
            </w:tcBorders>
            <w:shd w:val="clear" w:color="000000" w:fill="FFFFFF"/>
            <w:noWrap/>
            <w:hideMark/>
          </w:tcPr>
          <w:p w:rsidR="00842DCC" w:rsidRPr="00823248" w:rsidRDefault="00842DCC" w:rsidP="0083230C">
            <w:pPr>
              <w:spacing w:after="0" w:line="240" w:lineRule="auto"/>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8</w:t>
            </w:r>
          </w:p>
        </w:tc>
        <w:tc>
          <w:tcPr>
            <w:tcW w:w="1701" w:type="dxa"/>
            <w:tcBorders>
              <w:top w:val="nil"/>
              <w:left w:val="nil"/>
              <w:bottom w:val="single" w:sz="4" w:space="0" w:color="auto"/>
              <w:right w:val="single" w:sz="4" w:space="0" w:color="auto"/>
            </w:tcBorders>
            <w:shd w:val="clear" w:color="000000" w:fill="FFFFFF"/>
            <w:hideMark/>
          </w:tcPr>
          <w:p w:rsidR="00842DCC" w:rsidRPr="00823248" w:rsidRDefault="00842DCC" w:rsidP="0083230C">
            <w:pPr>
              <w:spacing w:after="0" w:line="240" w:lineRule="auto"/>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Инвестиции в научноизследователската и развойна дейност - % от БВП</w:t>
            </w:r>
          </w:p>
        </w:tc>
        <w:tc>
          <w:tcPr>
            <w:tcW w:w="709" w:type="dxa"/>
            <w:tcBorders>
              <w:top w:val="nil"/>
              <w:left w:val="nil"/>
              <w:bottom w:val="single" w:sz="4" w:space="0" w:color="auto"/>
              <w:right w:val="single" w:sz="4" w:space="0" w:color="auto"/>
            </w:tcBorders>
            <w:shd w:val="clear" w:color="auto" w:fill="auto"/>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2018</w:t>
            </w:r>
          </w:p>
        </w:tc>
        <w:tc>
          <w:tcPr>
            <w:tcW w:w="1134" w:type="dxa"/>
            <w:tcBorders>
              <w:top w:val="nil"/>
              <w:left w:val="nil"/>
              <w:bottom w:val="single" w:sz="4" w:space="0" w:color="auto"/>
              <w:right w:val="single" w:sz="4" w:space="0" w:color="auto"/>
            </w:tcBorders>
            <w:shd w:val="clear" w:color="auto" w:fill="auto"/>
            <w:noWrap/>
            <w:hideMark/>
          </w:tcPr>
          <w:p w:rsidR="00842DCC" w:rsidRPr="00823248" w:rsidRDefault="00842DCC" w:rsidP="00D52D35">
            <w:pPr>
              <w:spacing w:after="0" w:line="240" w:lineRule="auto"/>
              <w:jc w:val="center"/>
              <w:rPr>
                <w:rFonts w:ascii="Times New Roman" w:eastAsia="Times New Roman" w:hAnsi="Times New Roman" w:cs="Times New Roman"/>
                <w:color w:val="000000"/>
                <w:lang w:eastAsia="bg-BG"/>
              </w:rPr>
            </w:pPr>
            <w:r w:rsidRPr="00823248">
              <w:rPr>
                <w:rFonts w:ascii="Times New Roman" w:eastAsia="Times New Roman" w:hAnsi="Times New Roman" w:cs="Times New Roman"/>
                <w:color w:val="000000"/>
                <w:lang w:eastAsia="bg-BG"/>
              </w:rPr>
              <w:t>0,76</w:t>
            </w:r>
          </w:p>
        </w:tc>
        <w:tc>
          <w:tcPr>
            <w:tcW w:w="992" w:type="dxa"/>
            <w:tcBorders>
              <w:top w:val="nil"/>
              <w:left w:val="nil"/>
              <w:bottom w:val="single" w:sz="4" w:space="0" w:color="auto"/>
              <w:right w:val="single" w:sz="4" w:space="0" w:color="auto"/>
            </w:tcBorders>
            <w:shd w:val="clear" w:color="000000" w:fill="D9D9D9"/>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0,32</w:t>
            </w:r>
          </w:p>
        </w:tc>
        <w:tc>
          <w:tcPr>
            <w:tcW w:w="1134" w:type="dxa"/>
            <w:tcBorders>
              <w:top w:val="nil"/>
              <w:left w:val="nil"/>
              <w:bottom w:val="single" w:sz="4" w:space="0" w:color="auto"/>
              <w:right w:val="single" w:sz="4" w:space="0" w:color="auto"/>
            </w:tcBorders>
            <w:shd w:val="clear" w:color="auto" w:fill="auto"/>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0,15</w:t>
            </w:r>
          </w:p>
        </w:tc>
        <w:tc>
          <w:tcPr>
            <w:tcW w:w="1134" w:type="dxa"/>
            <w:tcBorders>
              <w:top w:val="nil"/>
              <w:left w:val="nil"/>
              <w:bottom w:val="single" w:sz="4" w:space="0" w:color="auto"/>
              <w:right w:val="single" w:sz="4" w:space="0" w:color="auto"/>
            </w:tcBorders>
            <w:shd w:val="clear" w:color="auto" w:fill="auto"/>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0,34</w:t>
            </w:r>
          </w:p>
        </w:tc>
        <w:tc>
          <w:tcPr>
            <w:tcW w:w="1559" w:type="dxa"/>
            <w:tcBorders>
              <w:top w:val="nil"/>
              <w:left w:val="nil"/>
              <w:bottom w:val="single" w:sz="4" w:space="0" w:color="auto"/>
              <w:right w:val="single" w:sz="4" w:space="0" w:color="auto"/>
            </w:tcBorders>
            <w:shd w:val="clear" w:color="auto" w:fill="auto"/>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0,42</w:t>
            </w:r>
          </w:p>
        </w:tc>
        <w:tc>
          <w:tcPr>
            <w:tcW w:w="1418" w:type="dxa"/>
            <w:tcBorders>
              <w:top w:val="nil"/>
              <w:left w:val="nil"/>
              <w:bottom w:val="single" w:sz="4" w:space="0" w:color="auto"/>
              <w:right w:val="single" w:sz="4" w:space="0" w:color="auto"/>
            </w:tcBorders>
            <w:shd w:val="clear" w:color="auto" w:fill="auto"/>
            <w:hideMark/>
          </w:tcPr>
          <w:p w:rsidR="00842DCC" w:rsidRPr="00823248" w:rsidRDefault="00842DCC" w:rsidP="00D52D35">
            <w:pPr>
              <w:spacing w:after="0" w:line="240" w:lineRule="auto"/>
              <w:jc w:val="center"/>
              <w:rPr>
                <w:rFonts w:ascii="Times New Roman" w:eastAsia="Times New Roman" w:hAnsi="Times New Roman" w:cs="Times New Roman"/>
                <w:lang w:eastAsia="bg-BG"/>
              </w:rPr>
            </w:pPr>
            <w:r w:rsidRPr="00823248">
              <w:rPr>
                <w:rFonts w:ascii="Times New Roman" w:eastAsia="Times New Roman" w:hAnsi="Times New Roman" w:cs="Times New Roman"/>
                <w:lang w:eastAsia="bg-BG"/>
              </w:rPr>
              <w:t>0,45</w:t>
            </w:r>
          </w:p>
        </w:tc>
      </w:tr>
    </w:tbl>
    <w:p w:rsidR="00842DCC" w:rsidRPr="00845D6D" w:rsidRDefault="00845D6D" w:rsidP="00845D6D">
      <w:pPr>
        <w:tabs>
          <w:tab w:val="left" w:pos="6096"/>
        </w:tabs>
        <w:autoSpaceDE w:val="0"/>
        <w:autoSpaceDN w:val="0"/>
        <w:adjustRightInd w:val="0"/>
        <w:spacing w:after="0" w:line="276" w:lineRule="auto"/>
        <w:contextualSpacing/>
        <w:jc w:val="both"/>
        <w:rPr>
          <w:rFonts w:ascii="Times New Roman" w:eastAsia="Times New Roman" w:hAnsi="Times New Roman" w:cs="Times New Roman"/>
          <w:sz w:val="24"/>
          <w:szCs w:val="24"/>
          <w:highlight w:val="yellow"/>
          <w:lang w:val="bg-BG" w:eastAsia="bg-BG"/>
        </w:rPr>
      </w:pPr>
      <w:r>
        <w:rPr>
          <w:rFonts w:ascii="Times New Roman" w:eastAsia="Times New Roman" w:hAnsi="Times New Roman" w:cs="Times New Roman"/>
          <w:sz w:val="24"/>
          <w:szCs w:val="24"/>
          <w:highlight w:val="yellow"/>
          <w:lang w:val="bg-BG" w:eastAsia="bg-BG"/>
        </w:rPr>
        <w:t>Източник: НСИ, 2020</w:t>
      </w:r>
    </w:p>
    <w:p w:rsidR="00842DCC" w:rsidRDefault="0083230C" w:rsidP="00C55906">
      <w:pPr>
        <w:ind w:firstLine="567"/>
        <w:rPr>
          <w:rFonts w:ascii="Times New Roman" w:hAnsi="Times New Roman" w:cs="Times New Roman"/>
          <w:sz w:val="24"/>
          <w:szCs w:val="24"/>
          <w:lang w:val="bg-BG"/>
        </w:rPr>
      </w:pPr>
      <w:r w:rsidRPr="0083230C">
        <w:rPr>
          <w:rFonts w:ascii="Times New Roman" w:hAnsi="Times New Roman" w:cs="Times New Roman"/>
          <w:sz w:val="24"/>
          <w:szCs w:val="24"/>
          <w:lang w:val="bg-BG"/>
        </w:rPr>
        <w:t>Констатира</w:t>
      </w:r>
      <w:r>
        <w:rPr>
          <w:rFonts w:ascii="Times New Roman" w:hAnsi="Times New Roman" w:cs="Times New Roman"/>
          <w:sz w:val="24"/>
          <w:szCs w:val="24"/>
          <w:lang w:val="bg-BG"/>
        </w:rPr>
        <w:t>т се съществено изоставане на ЮИР по отношение на средните нива за България по показатели като следва:</w:t>
      </w:r>
    </w:p>
    <w:p w:rsidR="0083230C" w:rsidRPr="0083230C" w:rsidRDefault="0083230C" w:rsidP="0083230C">
      <w:pPr>
        <w:spacing w:after="0" w:line="360" w:lineRule="auto"/>
        <w:ind w:firstLine="567"/>
        <w:rPr>
          <w:rFonts w:ascii="Times New Roman" w:hAnsi="Times New Roman" w:cs="Times New Roman"/>
          <w:sz w:val="24"/>
          <w:szCs w:val="24"/>
          <w:lang w:val="bg-BG"/>
        </w:rPr>
      </w:pPr>
      <w:r w:rsidRPr="0083230C">
        <w:rPr>
          <w:rFonts w:ascii="Times New Roman" w:hAnsi="Times New Roman" w:cs="Times New Roman"/>
          <w:sz w:val="24"/>
          <w:szCs w:val="24"/>
          <w:lang w:val="bg-BG"/>
        </w:rPr>
        <w:t>1</w:t>
      </w:r>
      <w:r w:rsidR="00390B32">
        <w:rPr>
          <w:rFonts w:ascii="Times New Roman" w:hAnsi="Times New Roman" w:cs="Times New Roman"/>
          <w:sz w:val="24"/>
          <w:szCs w:val="24"/>
          <w:lang w:val="bg-BG"/>
        </w:rPr>
        <w:t>.</w:t>
      </w:r>
      <w:r w:rsidRPr="0083230C">
        <w:rPr>
          <w:rFonts w:ascii="Times New Roman" w:hAnsi="Times New Roman" w:cs="Times New Roman"/>
          <w:sz w:val="24"/>
          <w:szCs w:val="24"/>
          <w:lang w:val="bg-BG"/>
        </w:rPr>
        <w:t>БВП на човек от населението - лв.</w:t>
      </w:r>
    </w:p>
    <w:p w:rsidR="0083230C" w:rsidRPr="0083230C" w:rsidRDefault="0083230C" w:rsidP="0083230C">
      <w:pPr>
        <w:spacing w:after="0" w:line="360" w:lineRule="auto"/>
        <w:ind w:firstLine="567"/>
        <w:rPr>
          <w:rFonts w:ascii="Times New Roman" w:hAnsi="Times New Roman" w:cs="Times New Roman"/>
          <w:sz w:val="24"/>
          <w:szCs w:val="24"/>
          <w:lang w:val="bg-BG"/>
        </w:rPr>
      </w:pPr>
      <w:r w:rsidRPr="0083230C">
        <w:rPr>
          <w:rFonts w:ascii="Times New Roman" w:hAnsi="Times New Roman" w:cs="Times New Roman"/>
          <w:sz w:val="24"/>
          <w:szCs w:val="24"/>
          <w:lang w:val="bg-BG"/>
        </w:rPr>
        <w:t>2</w:t>
      </w:r>
      <w:r w:rsidR="00390B32">
        <w:rPr>
          <w:rFonts w:ascii="Times New Roman" w:hAnsi="Times New Roman" w:cs="Times New Roman"/>
          <w:sz w:val="24"/>
          <w:szCs w:val="24"/>
          <w:lang w:val="bg-BG"/>
        </w:rPr>
        <w:t>.</w:t>
      </w:r>
      <w:r w:rsidRPr="0083230C">
        <w:rPr>
          <w:rFonts w:ascii="Times New Roman" w:hAnsi="Times New Roman" w:cs="Times New Roman"/>
          <w:sz w:val="24"/>
          <w:szCs w:val="24"/>
          <w:lang w:val="bg-BG"/>
        </w:rPr>
        <w:t>Дял на БВП на човек от населението в % от средната стойност за ЕС</w:t>
      </w:r>
    </w:p>
    <w:p w:rsidR="0083230C" w:rsidRPr="0083230C" w:rsidRDefault="0083230C" w:rsidP="00C55906">
      <w:pPr>
        <w:tabs>
          <w:tab w:val="left" w:pos="284"/>
        </w:tabs>
        <w:spacing w:after="0" w:line="360" w:lineRule="auto"/>
        <w:ind w:firstLine="567"/>
        <w:rPr>
          <w:rFonts w:ascii="Times New Roman" w:hAnsi="Times New Roman" w:cs="Times New Roman"/>
          <w:sz w:val="24"/>
          <w:szCs w:val="24"/>
          <w:lang w:val="bg-BG"/>
        </w:rPr>
      </w:pPr>
      <w:r w:rsidRPr="0083230C">
        <w:rPr>
          <w:rFonts w:ascii="Times New Roman" w:hAnsi="Times New Roman" w:cs="Times New Roman"/>
          <w:sz w:val="24"/>
          <w:szCs w:val="24"/>
          <w:lang w:val="bg-BG"/>
        </w:rPr>
        <w:t>3</w:t>
      </w:r>
      <w:r w:rsidR="00873706">
        <w:rPr>
          <w:rFonts w:ascii="Times New Roman" w:hAnsi="Times New Roman" w:cs="Times New Roman"/>
          <w:sz w:val="24"/>
          <w:szCs w:val="24"/>
          <w:lang w:val="bg-BG"/>
        </w:rPr>
        <w:t>.</w:t>
      </w:r>
      <w:r w:rsidRPr="0083230C">
        <w:rPr>
          <w:rFonts w:ascii="Times New Roman" w:hAnsi="Times New Roman" w:cs="Times New Roman"/>
          <w:sz w:val="24"/>
          <w:szCs w:val="24"/>
          <w:lang w:val="bg-BG"/>
        </w:rPr>
        <w:t>Коефициент на безработица на населението на 15 и повече навършени години - %</w:t>
      </w:r>
    </w:p>
    <w:p w:rsidR="0083230C" w:rsidRPr="0083230C" w:rsidRDefault="0083230C" w:rsidP="00C55906">
      <w:pPr>
        <w:tabs>
          <w:tab w:val="left" w:pos="284"/>
        </w:tabs>
        <w:spacing w:after="0" w:line="360" w:lineRule="auto"/>
        <w:ind w:firstLine="567"/>
        <w:rPr>
          <w:rFonts w:ascii="Times New Roman" w:hAnsi="Times New Roman" w:cs="Times New Roman"/>
          <w:sz w:val="24"/>
          <w:szCs w:val="24"/>
          <w:lang w:val="bg-BG"/>
        </w:rPr>
      </w:pPr>
      <w:r w:rsidRPr="0083230C">
        <w:rPr>
          <w:rFonts w:ascii="Times New Roman" w:hAnsi="Times New Roman" w:cs="Times New Roman"/>
          <w:sz w:val="24"/>
          <w:szCs w:val="24"/>
          <w:lang w:val="bg-BG"/>
        </w:rPr>
        <w:t>4</w:t>
      </w:r>
      <w:r w:rsidR="00873706">
        <w:rPr>
          <w:rFonts w:ascii="Times New Roman" w:hAnsi="Times New Roman" w:cs="Times New Roman"/>
          <w:sz w:val="24"/>
          <w:szCs w:val="24"/>
          <w:lang w:val="bg-BG"/>
        </w:rPr>
        <w:t>.</w:t>
      </w:r>
      <w:r w:rsidRPr="0083230C">
        <w:rPr>
          <w:rFonts w:ascii="Times New Roman" w:hAnsi="Times New Roman" w:cs="Times New Roman"/>
          <w:sz w:val="24"/>
          <w:szCs w:val="24"/>
          <w:lang w:val="bg-BG"/>
        </w:rPr>
        <w:t>Коефициент на икономическа активност населението на 15 и повече години - %</w:t>
      </w:r>
    </w:p>
    <w:p w:rsidR="0083230C" w:rsidRPr="0083230C" w:rsidRDefault="0083230C" w:rsidP="00C55906">
      <w:pPr>
        <w:tabs>
          <w:tab w:val="left" w:pos="284"/>
        </w:tabs>
        <w:spacing w:after="0" w:line="360" w:lineRule="auto"/>
        <w:ind w:firstLine="567"/>
        <w:rPr>
          <w:rFonts w:ascii="Times New Roman" w:hAnsi="Times New Roman" w:cs="Times New Roman"/>
          <w:sz w:val="24"/>
          <w:szCs w:val="24"/>
          <w:lang w:val="bg-BG"/>
        </w:rPr>
      </w:pPr>
      <w:r w:rsidRPr="0083230C">
        <w:rPr>
          <w:rFonts w:ascii="Times New Roman" w:hAnsi="Times New Roman" w:cs="Times New Roman"/>
          <w:sz w:val="24"/>
          <w:szCs w:val="24"/>
          <w:lang w:val="bg-BG"/>
        </w:rPr>
        <w:t>5</w:t>
      </w:r>
      <w:r w:rsidR="00873706">
        <w:rPr>
          <w:rFonts w:ascii="Times New Roman" w:hAnsi="Times New Roman" w:cs="Times New Roman"/>
          <w:sz w:val="24"/>
          <w:szCs w:val="24"/>
          <w:lang w:val="bg-BG"/>
        </w:rPr>
        <w:t>.</w:t>
      </w:r>
      <w:r w:rsidRPr="0083230C">
        <w:rPr>
          <w:rFonts w:ascii="Times New Roman" w:hAnsi="Times New Roman" w:cs="Times New Roman"/>
          <w:sz w:val="24"/>
          <w:szCs w:val="24"/>
          <w:lang w:val="bg-BG"/>
        </w:rPr>
        <w:t>Общ доход на лице от домакинство - лв.</w:t>
      </w:r>
    </w:p>
    <w:p w:rsidR="0083230C" w:rsidRPr="0083230C" w:rsidRDefault="0083230C" w:rsidP="00C55906">
      <w:pPr>
        <w:tabs>
          <w:tab w:val="left" w:pos="284"/>
        </w:tabs>
        <w:spacing w:after="0" w:line="360" w:lineRule="auto"/>
        <w:ind w:firstLine="567"/>
        <w:rPr>
          <w:rFonts w:ascii="Times New Roman" w:hAnsi="Times New Roman" w:cs="Times New Roman"/>
          <w:sz w:val="24"/>
          <w:szCs w:val="24"/>
          <w:lang w:val="bg-BG"/>
        </w:rPr>
      </w:pPr>
      <w:r w:rsidRPr="0083230C">
        <w:rPr>
          <w:rFonts w:ascii="Times New Roman" w:hAnsi="Times New Roman" w:cs="Times New Roman"/>
          <w:sz w:val="24"/>
          <w:szCs w:val="24"/>
          <w:lang w:val="bg-BG"/>
        </w:rPr>
        <w:t>6</w:t>
      </w:r>
      <w:r w:rsidR="00873706">
        <w:rPr>
          <w:rFonts w:ascii="Times New Roman" w:hAnsi="Times New Roman" w:cs="Times New Roman"/>
          <w:sz w:val="24"/>
          <w:szCs w:val="24"/>
          <w:lang w:val="bg-BG"/>
        </w:rPr>
        <w:t>.</w:t>
      </w:r>
      <w:r w:rsidRPr="0083230C">
        <w:rPr>
          <w:rFonts w:ascii="Times New Roman" w:hAnsi="Times New Roman" w:cs="Times New Roman"/>
          <w:sz w:val="24"/>
          <w:szCs w:val="24"/>
          <w:lang w:val="bg-BG"/>
        </w:rPr>
        <w:t>Коефициент на заетост на населението на възраст 20-64 навършени години - %</w:t>
      </w:r>
    </w:p>
    <w:p w:rsidR="0083230C" w:rsidRPr="0083230C" w:rsidRDefault="0083230C" w:rsidP="00C55906">
      <w:pPr>
        <w:tabs>
          <w:tab w:val="left" w:pos="284"/>
        </w:tabs>
        <w:spacing w:after="0" w:line="360" w:lineRule="auto"/>
        <w:ind w:firstLine="567"/>
        <w:rPr>
          <w:rFonts w:ascii="Times New Roman" w:hAnsi="Times New Roman" w:cs="Times New Roman"/>
          <w:sz w:val="24"/>
          <w:szCs w:val="24"/>
          <w:lang w:val="bg-BG"/>
        </w:rPr>
      </w:pPr>
      <w:r w:rsidRPr="0083230C">
        <w:rPr>
          <w:rFonts w:ascii="Times New Roman" w:hAnsi="Times New Roman" w:cs="Times New Roman"/>
          <w:sz w:val="24"/>
          <w:szCs w:val="24"/>
          <w:lang w:val="bg-BG"/>
        </w:rPr>
        <w:t>7</w:t>
      </w:r>
      <w:r w:rsidR="00611123">
        <w:rPr>
          <w:rFonts w:ascii="Times New Roman" w:hAnsi="Times New Roman" w:cs="Times New Roman"/>
          <w:sz w:val="24"/>
          <w:szCs w:val="24"/>
          <w:lang w:val="bg-BG"/>
        </w:rPr>
        <w:t>.</w:t>
      </w:r>
      <w:r w:rsidRPr="0083230C">
        <w:rPr>
          <w:rFonts w:ascii="Times New Roman" w:hAnsi="Times New Roman" w:cs="Times New Roman"/>
          <w:sz w:val="24"/>
          <w:szCs w:val="24"/>
          <w:lang w:val="bg-BG"/>
        </w:rPr>
        <w:t>Коефициент на заетост на населението на възраст 55-64 навършени години - %</w:t>
      </w:r>
    </w:p>
    <w:p w:rsidR="0083230C" w:rsidRPr="009419A7" w:rsidRDefault="00873706" w:rsidP="00C55906">
      <w:pPr>
        <w:tabs>
          <w:tab w:val="left" w:pos="284"/>
        </w:tabs>
        <w:spacing w:after="0" w:line="360" w:lineRule="auto"/>
        <w:ind w:firstLine="567"/>
        <w:rPr>
          <w:rFonts w:ascii="Times New Roman" w:hAnsi="Times New Roman" w:cs="Times New Roman"/>
          <w:sz w:val="24"/>
          <w:szCs w:val="24"/>
          <w:lang w:val="bg-BG"/>
        </w:rPr>
      </w:pPr>
      <w:r>
        <w:rPr>
          <w:rFonts w:ascii="Times New Roman" w:hAnsi="Times New Roman" w:cs="Times New Roman"/>
          <w:sz w:val="24"/>
          <w:szCs w:val="24"/>
          <w:lang w:val="bg-BG"/>
        </w:rPr>
        <w:t>8.</w:t>
      </w:r>
      <w:r w:rsidR="0083230C" w:rsidRPr="009419A7">
        <w:rPr>
          <w:rFonts w:ascii="Times New Roman" w:hAnsi="Times New Roman" w:cs="Times New Roman"/>
          <w:sz w:val="24"/>
          <w:szCs w:val="24"/>
          <w:lang w:val="bg-BG"/>
        </w:rPr>
        <w:t>Инвестиции в научноизследователската и развойна дейност - % от БВП</w:t>
      </w:r>
    </w:p>
    <w:p w:rsidR="00842DCC" w:rsidRPr="009419A7" w:rsidRDefault="0083230C" w:rsidP="00C55906">
      <w:pPr>
        <w:tabs>
          <w:tab w:val="left" w:pos="6096"/>
        </w:tabs>
        <w:autoSpaceDE w:val="0"/>
        <w:autoSpaceDN w:val="0"/>
        <w:adjustRightInd w:val="0"/>
        <w:spacing w:after="0" w:line="360" w:lineRule="auto"/>
        <w:ind w:firstLine="567"/>
        <w:contextualSpacing/>
        <w:jc w:val="both"/>
        <w:rPr>
          <w:rFonts w:ascii="Times New Roman" w:eastAsia="Times New Roman" w:hAnsi="Times New Roman" w:cs="Times New Roman"/>
          <w:sz w:val="24"/>
          <w:szCs w:val="24"/>
          <w:highlight w:val="yellow"/>
          <w:lang w:val="bg-BG" w:eastAsia="bg-BG"/>
        </w:rPr>
      </w:pPr>
      <w:r w:rsidRPr="009419A7">
        <w:rPr>
          <w:rFonts w:ascii="Times New Roman" w:eastAsia="Times New Roman" w:hAnsi="Times New Roman" w:cs="Times New Roman"/>
          <w:sz w:val="24"/>
          <w:szCs w:val="24"/>
          <w:lang w:val="bg-BG" w:eastAsia="bg-BG"/>
        </w:rPr>
        <w:t xml:space="preserve">На ниво области </w:t>
      </w:r>
      <w:r w:rsidR="009419A7" w:rsidRPr="009419A7">
        <w:rPr>
          <w:rFonts w:ascii="Times New Roman" w:eastAsia="Times New Roman" w:hAnsi="Times New Roman" w:cs="Times New Roman"/>
          <w:sz w:val="24"/>
          <w:szCs w:val="24"/>
          <w:lang w:eastAsia="bg-BG"/>
        </w:rPr>
        <w:t xml:space="preserve">(NUTS 3) </w:t>
      </w:r>
      <w:r w:rsidR="009419A7" w:rsidRPr="009419A7">
        <w:rPr>
          <w:rFonts w:ascii="Times New Roman" w:eastAsia="Times New Roman" w:hAnsi="Times New Roman" w:cs="Times New Roman"/>
          <w:sz w:val="24"/>
          <w:szCs w:val="24"/>
          <w:lang w:val="bg-BG" w:eastAsia="bg-BG"/>
        </w:rPr>
        <w:t>изключение прави единствено Област Стара Загора, която единствено по показател „</w:t>
      </w:r>
      <w:r w:rsidR="009419A7" w:rsidRPr="009419A7">
        <w:rPr>
          <w:rFonts w:ascii="Times New Roman" w:eastAsia="Times New Roman" w:hAnsi="Times New Roman" w:cs="Times New Roman"/>
          <w:sz w:val="24"/>
          <w:szCs w:val="24"/>
          <w:lang w:eastAsia="bg-BG"/>
        </w:rPr>
        <w:t>Инвестиции в научноизследователската и развойна дейност - % от БВП</w:t>
      </w:r>
      <w:r w:rsidR="009419A7">
        <w:rPr>
          <w:rFonts w:ascii="Times New Roman" w:eastAsia="Times New Roman" w:hAnsi="Times New Roman" w:cs="Times New Roman"/>
          <w:sz w:val="24"/>
          <w:szCs w:val="24"/>
          <w:lang w:val="bg-BG" w:eastAsia="bg-BG"/>
        </w:rPr>
        <w:t>“ има стойности по-ниски от средното за страната.</w:t>
      </w:r>
    </w:p>
    <w:p w:rsidR="00611123" w:rsidRPr="00247A69" w:rsidRDefault="00390B32" w:rsidP="00390B32">
      <w:pPr>
        <w:autoSpaceDE w:val="0"/>
        <w:autoSpaceDN w:val="0"/>
        <w:adjustRightInd w:val="0"/>
        <w:spacing w:after="0" w:line="360" w:lineRule="auto"/>
        <w:ind w:left="-14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          </w:t>
      </w:r>
      <w:r w:rsidR="00D52D35">
        <w:rPr>
          <w:rFonts w:ascii="Times New Roman" w:eastAsia="Calibri" w:hAnsi="Times New Roman" w:cs="Times New Roman"/>
          <w:sz w:val="24"/>
          <w:szCs w:val="24"/>
          <w:lang w:val="bg-BG" w:eastAsia="bg-BG"/>
        </w:rPr>
        <w:t>Съществен принос за изпълнение на този приоритет имат проектите по секторните оперативни програми на страната, финанисирани от ЕСФ. Актуални изследвания аргуме</w:t>
      </w:r>
      <w:r w:rsidR="004010BE">
        <w:rPr>
          <w:rFonts w:ascii="Times New Roman" w:eastAsia="Calibri" w:hAnsi="Times New Roman" w:cs="Times New Roman"/>
          <w:sz w:val="24"/>
          <w:szCs w:val="24"/>
          <w:lang w:val="bg-BG" w:eastAsia="bg-BG"/>
        </w:rPr>
        <w:t xml:space="preserve">нтират наличието на корелация между напредъка на усфояване на средства по оперативните програми о основни стопански и инфраструктурни показатели на общините и районите като цяло. </w:t>
      </w:r>
      <w:r w:rsidR="00AF7D0B">
        <w:rPr>
          <w:rFonts w:ascii="Times New Roman" w:eastAsia="Calibri" w:hAnsi="Times New Roman" w:cs="Times New Roman"/>
          <w:sz w:val="24"/>
          <w:szCs w:val="24"/>
          <w:lang w:val="bg-BG" w:eastAsia="bg-BG"/>
        </w:rPr>
        <w:t>На проведените редовни заседания Регионалния координационен комитет два пъти годишно системно и задълбочено бе мониторирано изпълнението на секторните оперативни програми както следва:</w:t>
      </w:r>
    </w:p>
    <w:p w:rsidR="00611123" w:rsidRPr="00AF7D0B" w:rsidRDefault="00611123" w:rsidP="00AF7D0B">
      <w:pPr>
        <w:pStyle w:val="ListParagraph"/>
        <w:numPr>
          <w:ilvl w:val="0"/>
          <w:numId w:val="32"/>
        </w:numPr>
        <w:autoSpaceDE w:val="0"/>
        <w:autoSpaceDN w:val="0"/>
        <w:adjustRightInd w:val="0"/>
        <w:spacing w:after="0" w:line="360" w:lineRule="auto"/>
        <w:jc w:val="both"/>
        <w:rPr>
          <w:rFonts w:ascii="Times New Roman" w:eastAsia="Calibri" w:hAnsi="Times New Roman" w:cs="Times New Roman"/>
          <w:sz w:val="24"/>
          <w:szCs w:val="24"/>
          <w:lang w:val="bg-BG" w:eastAsia="bg-BG"/>
        </w:rPr>
      </w:pPr>
      <w:r w:rsidRPr="00AF7D0B">
        <w:rPr>
          <w:rFonts w:ascii="Times New Roman" w:eastAsia="Calibri" w:hAnsi="Times New Roman" w:cs="Times New Roman"/>
          <w:sz w:val="24"/>
          <w:szCs w:val="24"/>
          <w:lang w:val="bg-BG" w:eastAsia="bg-BG"/>
        </w:rPr>
        <w:t>ОП „Региони в растеж“ 2014-2020г.</w:t>
      </w:r>
    </w:p>
    <w:p w:rsidR="00611123" w:rsidRPr="004A4D9D"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 xml:space="preserve">Към </w:t>
      </w:r>
      <w:r>
        <w:rPr>
          <w:rFonts w:ascii="Times New Roman" w:eastAsia="Calibri" w:hAnsi="Times New Roman" w:cs="Times New Roman"/>
          <w:sz w:val="24"/>
          <w:szCs w:val="24"/>
          <w:lang w:val="bg-BG" w:eastAsia="bg-BG"/>
        </w:rPr>
        <w:t>31.12.</w:t>
      </w:r>
      <w:r w:rsidRPr="004A4D9D">
        <w:rPr>
          <w:rFonts w:ascii="Times New Roman" w:eastAsia="Calibri" w:hAnsi="Times New Roman" w:cs="Times New Roman"/>
          <w:sz w:val="24"/>
          <w:szCs w:val="24"/>
          <w:lang w:val="bg-BG" w:eastAsia="bg-BG"/>
        </w:rPr>
        <w:t xml:space="preserve"> 2019 г. са изпълнени значима част от  етапите на Проектния цикъл на ОПРР 2014-2020 г. В контекста на концепцията на Управление на проектния цикъл на средствата от Структурните фондове дейностите по програмата се намират на следните етапи:</w:t>
      </w:r>
    </w:p>
    <w:p w:rsidR="00611123" w:rsidRPr="004A4D9D"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 xml:space="preserve">Етап 3. Договориране на средствата по ОПРР с бенефициенти. В рамките на този етап в Югоизточен район са сключени общо 82 договора за безвъзмездна финансова помощ /БФП/ на стойност 240.2 млн. лв. </w:t>
      </w:r>
    </w:p>
    <w:p w:rsidR="00611123" w:rsidRPr="004A4D9D"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Етап 4. В процес на изпълнение са 34 договора. Договорирането с изпълнители на дейностите по проектите в областта на СМР, строителен и авторски надзор, публичност и визуализация, одит, енергийно обследване, оценители с малки изключения е приключило.</w:t>
      </w:r>
    </w:p>
    <w:p w:rsidR="00611123" w:rsidRPr="004A4D9D"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Етап 5. Мониторинг при изпълнението посредством проверки на място.</w:t>
      </w:r>
    </w:p>
    <w:p w:rsidR="00611123" w:rsidRPr="004A4D9D"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 xml:space="preserve">Етап 6. В процес на отчитане са 48 приключени договора за БФП. </w:t>
      </w:r>
    </w:p>
    <w:p w:rsidR="00611123" w:rsidRPr="004A4D9D"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Предстоят планирани проверки на място за устойчивост на резултатите в рамките на петгодишния период след приключване и оценка Еx post.Стойността на изпълняваните и приключени ДБФП с бенефициенти общини по Приоритетни оси на ОП “Региони в растеж” е както следва:</w:t>
      </w:r>
    </w:p>
    <w:p w:rsidR="00611123" w:rsidRPr="004A4D9D"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ПО 1 “Устойчиво и интегрирано градско развитие” – 179 млн.лв.</w:t>
      </w:r>
    </w:p>
    <w:p w:rsidR="00611123" w:rsidRPr="004A4D9D"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ПО 2 “Подкрепа за енергийна ефективност в опорни центрове в периферните райони”                                            – 35.7 млн.лв.</w:t>
      </w:r>
    </w:p>
    <w:p w:rsidR="00611123" w:rsidRPr="004A4D9D"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ПО 3 “Регионална образователна инфраструктура” – 16.8 млн. лв.</w:t>
      </w:r>
    </w:p>
    <w:p w:rsidR="00611123" w:rsidRPr="004A4D9D"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 xml:space="preserve">ПО 5 “Регионална социална инфраструктура”      </w:t>
      </w:r>
      <w:r>
        <w:rPr>
          <w:rFonts w:ascii="Times New Roman" w:eastAsia="Calibri" w:hAnsi="Times New Roman" w:cs="Times New Roman"/>
          <w:sz w:val="24"/>
          <w:szCs w:val="24"/>
          <w:lang w:val="bg-BG" w:eastAsia="bg-BG"/>
        </w:rPr>
        <w:t xml:space="preserve">   </w:t>
      </w:r>
      <w:r w:rsidRPr="004A4D9D">
        <w:rPr>
          <w:rFonts w:ascii="Times New Roman" w:eastAsia="Calibri" w:hAnsi="Times New Roman" w:cs="Times New Roman"/>
          <w:sz w:val="24"/>
          <w:szCs w:val="24"/>
          <w:lang w:val="bg-BG" w:eastAsia="bg-BG"/>
        </w:rPr>
        <w:t xml:space="preserve">   – 7.4 млн. лв.</w:t>
      </w: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A4D9D">
        <w:rPr>
          <w:rFonts w:ascii="Times New Roman" w:eastAsia="Calibri" w:hAnsi="Times New Roman" w:cs="Times New Roman"/>
          <w:sz w:val="24"/>
          <w:szCs w:val="24"/>
          <w:lang w:val="bg-BG" w:eastAsia="bg-BG"/>
        </w:rPr>
        <w:t xml:space="preserve">ПО 8 “Техническа помощ”                                    </w:t>
      </w:r>
      <w:r>
        <w:rPr>
          <w:rFonts w:ascii="Times New Roman" w:eastAsia="Calibri" w:hAnsi="Times New Roman" w:cs="Times New Roman"/>
          <w:sz w:val="24"/>
          <w:szCs w:val="24"/>
          <w:lang w:val="bg-BG" w:eastAsia="bg-BG"/>
        </w:rPr>
        <w:t xml:space="preserve">       </w:t>
      </w:r>
      <w:r w:rsidRPr="004A4D9D">
        <w:rPr>
          <w:rFonts w:ascii="Times New Roman" w:eastAsia="Calibri" w:hAnsi="Times New Roman" w:cs="Times New Roman"/>
          <w:sz w:val="24"/>
          <w:szCs w:val="24"/>
          <w:lang w:val="bg-BG" w:eastAsia="bg-BG"/>
        </w:rPr>
        <w:t xml:space="preserve">  – 1.3 млн. лв.   </w:t>
      </w:r>
    </w:p>
    <w:p w:rsidR="00611123" w:rsidRPr="00834594" w:rsidRDefault="00611123" w:rsidP="00611123">
      <w:pPr>
        <w:autoSpaceDE w:val="0"/>
        <w:autoSpaceDN w:val="0"/>
        <w:adjustRightInd w:val="0"/>
        <w:spacing w:after="0" w:line="360" w:lineRule="auto"/>
        <w:ind w:firstLine="567"/>
        <w:jc w:val="both"/>
        <w:rPr>
          <w:rFonts w:ascii="Times New Roman" w:eastAsia="Calibri" w:hAnsi="Times New Roman" w:cs="Times New Roman"/>
          <w:b/>
          <w:sz w:val="24"/>
          <w:szCs w:val="24"/>
          <w:lang w:val="bg-BG" w:eastAsia="bg-BG"/>
        </w:rPr>
      </w:pPr>
      <w:r w:rsidRPr="00834594">
        <w:rPr>
          <w:rFonts w:ascii="Times New Roman" w:eastAsia="Calibri" w:hAnsi="Times New Roman" w:cs="Times New Roman"/>
          <w:b/>
          <w:sz w:val="24"/>
          <w:szCs w:val="24"/>
          <w:lang w:val="bg-BG" w:eastAsia="bg-BG"/>
        </w:rPr>
        <w:t xml:space="preserve">Фигура </w:t>
      </w:r>
      <w:r w:rsidR="00196148">
        <w:rPr>
          <w:rFonts w:ascii="Times New Roman" w:eastAsia="Calibri" w:hAnsi="Times New Roman" w:cs="Times New Roman"/>
          <w:b/>
          <w:sz w:val="24"/>
          <w:szCs w:val="24"/>
          <w:lang w:val="bg-BG" w:eastAsia="bg-BG"/>
        </w:rPr>
        <w:t>№</w:t>
      </w:r>
      <w:r w:rsidR="00AC60D8">
        <w:rPr>
          <w:rFonts w:ascii="Times New Roman" w:eastAsia="Calibri" w:hAnsi="Times New Roman" w:cs="Times New Roman"/>
          <w:b/>
          <w:sz w:val="24"/>
          <w:szCs w:val="24"/>
          <w:lang w:val="bg-BG" w:eastAsia="bg-BG"/>
        </w:rPr>
        <w:t>3</w:t>
      </w:r>
      <w:r w:rsidRPr="00834594">
        <w:rPr>
          <w:rFonts w:ascii="Times New Roman" w:eastAsia="Calibri" w:hAnsi="Times New Roman" w:cs="Times New Roman"/>
          <w:b/>
          <w:sz w:val="24"/>
          <w:szCs w:val="24"/>
          <w:lang w:val="bg-BG" w:eastAsia="bg-BG"/>
        </w:rPr>
        <w:t>. Структура на бюджета на ОПРР 2014-2020 за областите в ЮИР /млн. лв./</w:t>
      </w:r>
      <w:r w:rsidRPr="00834594">
        <w:rPr>
          <w:b/>
        </w:rPr>
        <w:t xml:space="preserve"> </w:t>
      </w:r>
      <w:r w:rsidRPr="00834594">
        <w:rPr>
          <w:rFonts w:ascii="Times New Roman" w:eastAsia="Calibri" w:hAnsi="Times New Roman" w:cs="Times New Roman"/>
          <w:b/>
          <w:sz w:val="24"/>
          <w:szCs w:val="24"/>
          <w:lang w:val="bg-BG" w:eastAsia="bg-BG"/>
        </w:rPr>
        <w:t xml:space="preserve">към </w:t>
      </w:r>
      <w:r>
        <w:rPr>
          <w:rFonts w:ascii="Times New Roman" w:eastAsia="Calibri" w:hAnsi="Times New Roman" w:cs="Times New Roman"/>
          <w:b/>
          <w:sz w:val="24"/>
          <w:szCs w:val="24"/>
          <w:lang w:val="bg-BG" w:eastAsia="bg-BG"/>
        </w:rPr>
        <w:t>31</w:t>
      </w:r>
      <w:r w:rsidRPr="00834594">
        <w:rPr>
          <w:rFonts w:ascii="Times New Roman" w:eastAsia="Calibri" w:hAnsi="Times New Roman" w:cs="Times New Roman"/>
          <w:b/>
          <w:sz w:val="24"/>
          <w:szCs w:val="24"/>
          <w:lang w:val="bg-BG" w:eastAsia="bg-BG"/>
        </w:rPr>
        <w:t>.</w:t>
      </w:r>
      <w:r>
        <w:rPr>
          <w:rFonts w:ascii="Times New Roman" w:eastAsia="Calibri" w:hAnsi="Times New Roman" w:cs="Times New Roman"/>
          <w:b/>
          <w:sz w:val="24"/>
          <w:szCs w:val="24"/>
          <w:lang w:val="bg-BG" w:eastAsia="bg-BG"/>
        </w:rPr>
        <w:t>12</w:t>
      </w:r>
      <w:r w:rsidRPr="00834594">
        <w:rPr>
          <w:rFonts w:ascii="Times New Roman" w:eastAsia="Calibri" w:hAnsi="Times New Roman" w:cs="Times New Roman"/>
          <w:b/>
          <w:sz w:val="24"/>
          <w:szCs w:val="24"/>
          <w:lang w:val="bg-BG" w:eastAsia="bg-BG"/>
        </w:rPr>
        <w:t>.2019 г.</w:t>
      </w: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noProof/>
          <w:lang w:val="bg-BG" w:eastAsia="bg-BG"/>
        </w:rPr>
        <w:drawing>
          <wp:anchor distT="0" distB="0" distL="114300" distR="114300" simplePos="0" relativeHeight="251688960" behindDoc="0" locked="0" layoutInCell="1" allowOverlap="1" wp14:anchorId="768A68BD" wp14:editId="36E11B8A">
            <wp:simplePos x="0" y="0"/>
            <wp:positionH relativeFrom="column">
              <wp:posOffset>-190743</wp:posOffset>
            </wp:positionH>
            <wp:positionV relativeFrom="paragraph">
              <wp:posOffset>46937</wp:posOffset>
            </wp:positionV>
            <wp:extent cx="6581351" cy="3507727"/>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02738" cy="35191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i/>
          <w:sz w:val="24"/>
          <w:szCs w:val="24"/>
          <w:highlight w:val="yellow"/>
          <w:lang w:val="bg-BG" w:eastAsia="bg-BG"/>
        </w:rPr>
      </w:pP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1. Област Бургас </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1.1. Сключени договори с общини – 40 бр. на стойност 108 млн.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1.2. Средства по общини: </w:t>
      </w:r>
      <w:r w:rsidRPr="00DF7A56">
        <w:rPr>
          <w:rFonts w:ascii="Times New Roman" w:eastAsia="Calibri" w:hAnsi="Times New Roman" w:cs="Times New Roman"/>
          <w:sz w:val="24"/>
          <w:szCs w:val="24"/>
          <w:lang w:val="bg-BG" w:eastAsia="bg-BG"/>
        </w:rPr>
        <w:tab/>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Бургас – 9 бр./в т.ч.2 бр.приключени/ на стойност 83.5 млн. лв.; </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Поморие– 10 бр.,/в т.ч.9 бр.приключени/ на стойност 7.2 млн.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Карнобат – 9 бр./ в т.ч.7 приключени/ на стойност 10.5 млн.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Малко Търново–11/ в т.ч.7 приключени/ на стойност 6.7 млн.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Созопол – 1 бр., приключен, на стойност 99 989,49 лв.;</w:t>
      </w:r>
    </w:p>
    <w:p w:rsidR="00611123" w:rsidRPr="00DF7A56" w:rsidRDefault="00611123" w:rsidP="00611123">
      <w:pPr>
        <w:pStyle w:val="ListParagraph"/>
        <w:numPr>
          <w:ilvl w:val="1"/>
          <w:numId w:val="7"/>
        </w:numPr>
        <w:autoSpaceDE w:val="0"/>
        <w:autoSpaceDN w:val="0"/>
        <w:adjustRightInd w:val="0"/>
        <w:spacing w:after="0" w:line="360" w:lineRule="auto"/>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Приключени проекти – 26 бр. на стойност 56.5 млн.лв.</w:t>
      </w:r>
    </w:p>
    <w:p w:rsidR="00611123" w:rsidRPr="00DF7A56" w:rsidRDefault="00611123" w:rsidP="00611123">
      <w:pPr>
        <w:autoSpaceDE w:val="0"/>
        <w:autoSpaceDN w:val="0"/>
        <w:adjustRightInd w:val="0"/>
        <w:spacing w:after="0" w:line="360" w:lineRule="auto"/>
        <w:jc w:val="both"/>
        <w:rPr>
          <w:rFonts w:ascii="Times New Roman" w:eastAsia="Calibri" w:hAnsi="Times New Roman" w:cs="Times New Roman"/>
          <w:sz w:val="24"/>
          <w:szCs w:val="24"/>
          <w:highlight w:val="yellow"/>
          <w:lang w:val="bg-BG" w:eastAsia="bg-BG"/>
        </w:rPr>
      </w:pP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2. Област Стара Загора </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2.1. Сключени договори с общини – 16 бр. на стойност 78.7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2.2. Средства по общини: </w:t>
      </w:r>
      <w:r w:rsidRPr="00DF7A56">
        <w:rPr>
          <w:rFonts w:ascii="Times New Roman" w:eastAsia="Calibri" w:hAnsi="Times New Roman" w:cs="Times New Roman"/>
          <w:sz w:val="24"/>
          <w:szCs w:val="24"/>
          <w:lang w:val="bg-BG" w:eastAsia="bg-BG"/>
        </w:rPr>
        <w:tab/>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Стара Загора–9 бр./в т.ч. 2 приключени/ на стойност 57.7 млн.лв.;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Казанлък – 5 бр./в т.ч. 2 приключени/ на стойност 19.5 млн.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Гълъбово – 1 проект на стойност 1.5 млн.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r w:rsidRPr="00DF7A56">
        <w:rPr>
          <w:rFonts w:ascii="Times New Roman" w:eastAsia="Calibri" w:hAnsi="Times New Roman" w:cs="Times New Roman"/>
          <w:sz w:val="24"/>
          <w:szCs w:val="24"/>
          <w:lang w:val="bg-BG" w:eastAsia="bg-BG"/>
        </w:rPr>
        <w:t>2.3. Приключени проекти – 5 бр. на стойност 10 млн.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3. Област Сливен</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3.1. Сключени договори с общини – 13 бр. на стойност 33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3.2. Средства по общини: </w:t>
      </w:r>
      <w:r w:rsidRPr="00DF7A56">
        <w:rPr>
          <w:rFonts w:ascii="Times New Roman" w:eastAsia="Calibri" w:hAnsi="Times New Roman" w:cs="Times New Roman"/>
          <w:sz w:val="24"/>
          <w:szCs w:val="24"/>
          <w:lang w:val="bg-BG" w:eastAsia="bg-BG"/>
        </w:rPr>
        <w:tab/>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Сливен–6 бр./в т.ч. 1 приключен/ на стойност  26.3 млн.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Нова Загора–7 бр., всички приключени на стойност 6.7 млн.лв.;</w:t>
      </w: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3.3. Приключени проекти – 8 бр. на стойност 8.7 млн.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4. Област Ямбол </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4.1. Сключени договори с общини –13 бр. на стойност 29.7 млн.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4.2. Средства по общини: </w:t>
      </w:r>
      <w:r w:rsidRPr="00DF7A56">
        <w:rPr>
          <w:rFonts w:ascii="Times New Roman" w:eastAsia="Calibri" w:hAnsi="Times New Roman" w:cs="Times New Roman"/>
          <w:sz w:val="24"/>
          <w:szCs w:val="24"/>
          <w:lang w:val="bg-BG" w:eastAsia="bg-BG"/>
        </w:rPr>
        <w:tab/>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Ямбол – 4 бр./ в т.ч. 2 приключени/ на стойност 14.6 млн. лв.;</w:t>
      </w:r>
    </w:p>
    <w:p w:rsidR="00611123" w:rsidRPr="00DF7A56"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 xml:space="preserve"> Община Елхово – 9 проекта на стойност 15.1 млн. лв.;</w:t>
      </w: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DF7A56">
        <w:rPr>
          <w:rFonts w:ascii="Times New Roman" w:eastAsia="Calibri" w:hAnsi="Times New Roman" w:cs="Times New Roman"/>
          <w:sz w:val="24"/>
          <w:szCs w:val="24"/>
          <w:lang w:val="bg-BG" w:eastAsia="bg-BG"/>
        </w:rPr>
        <w:t>4.3. Приключени проекти – 9 бр. на стойност 20.4 млн. лв.</w:t>
      </w:r>
    </w:p>
    <w:p w:rsidR="00611123" w:rsidRPr="00834594"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r w:rsidRPr="00834594">
        <w:rPr>
          <w:rFonts w:ascii="Times New Roman" w:eastAsia="Calibri" w:hAnsi="Times New Roman" w:cs="Times New Roman"/>
          <w:b/>
          <w:sz w:val="24"/>
          <w:szCs w:val="24"/>
          <w:lang w:val="bg-BG" w:eastAsia="bg-BG"/>
        </w:rPr>
        <w:t xml:space="preserve">Фигура </w:t>
      </w:r>
      <w:r w:rsidR="004010BE">
        <w:rPr>
          <w:rFonts w:ascii="Times New Roman" w:eastAsia="Calibri" w:hAnsi="Times New Roman" w:cs="Times New Roman"/>
          <w:b/>
          <w:sz w:val="24"/>
          <w:szCs w:val="24"/>
          <w:lang w:val="bg-BG" w:eastAsia="bg-BG"/>
        </w:rPr>
        <w:t>№4</w:t>
      </w:r>
      <w:r w:rsidRPr="00834594">
        <w:rPr>
          <w:rFonts w:ascii="Times New Roman" w:eastAsia="Calibri" w:hAnsi="Times New Roman" w:cs="Times New Roman"/>
          <w:b/>
          <w:sz w:val="24"/>
          <w:szCs w:val="24"/>
          <w:lang w:val="bg-BG" w:eastAsia="bg-BG"/>
        </w:rPr>
        <w:t>.</w:t>
      </w:r>
      <w:r w:rsidRPr="00834594">
        <w:rPr>
          <w:b/>
        </w:rPr>
        <w:t xml:space="preserve"> </w:t>
      </w:r>
      <w:r w:rsidRPr="00834594">
        <w:rPr>
          <w:rFonts w:ascii="Times New Roman" w:eastAsia="Calibri" w:hAnsi="Times New Roman" w:cs="Times New Roman"/>
          <w:b/>
          <w:sz w:val="24"/>
          <w:szCs w:val="24"/>
          <w:lang w:val="bg-BG" w:eastAsia="bg-BG"/>
        </w:rPr>
        <w:t>Договори по ОПРР 2014-2020 по области в ЮИР /бр./ към 28.06.2019 г.</w:t>
      </w: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r w:rsidRPr="00DF7A56">
        <w:rPr>
          <w:noProof/>
          <w:lang w:val="bg-BG" w:eastAsia="bg-BG"/>
        </w:rPr>
        <w:drawing>
          <wp:anchor distT="0" distB="0" distL="114300" distR="114300" simplePos="0" relativeHeight="251689984" behindDoc="0" locked="0" layoutInCell="1" allowOverlap="1" wp14:anchorId="74EA40CA" wp14:editId="59C48668">
            <wp:simplePos x="0" y="0"/>
            <wp:positionH relativeFrom="margin">
              <wp:align>right</wp:align>
            </wp:positionH>
            <wp:positionV relativeFrom="paragraph">
              <wp:posOffset>98866</wp:posOffset>
            </wp:positionV>
            <wp:extent cx="6242208" cy="2313305"/>
            <wp:effectExtent l="0" t="0" r="635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2208" cy="2313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p>
    <w:p w:rsidR="00611123" w:rsidRPr="00197AE5"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r w:rsidRPr="00197AE5">
        <w:rPr>
          <w:rFonts w:ascii="Times New Roman" w:eastAsia="Calibri" w:hAnsi="Times New Roman" w:cs="Times New Roman"/>
          <w:b/>
          <w:sz w:val="24"/>
          <w:szCs w:val="24"/>
          <w:lang w:val="bg-BG" w:eastAsia="bg-BG"/>
        </w:rPr>
        <w:t>Министерство на културата</w:t>
      </w:r>
    </w:p>
    <w:p w:rsidR="00611123" w:rsidRPr="00873706" w:rsidRDefault="00611123" w:rsidP="00873706">
      <w:pPr>
        <w:pStyle w:val="ListParagraph"/>
        <w:numPr>
          <w:ilvl w:val="0"/>
          <w:numId w:val="27"/>
        </w:numPr>
        <w:tabs>
          <w:tab w:val="left" w:pos="993"/>
        </w:tabs>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873706">
        <w:rPr>
          <w:rFonts w:ascii="Times New Roman" w:eastAsia="Calibri" w:hAnsi="Times New Roman" w:cs="Times New Roman"/>
          <w:sz w:val="24"/>
          <w:szCs w:val="24"/>
          <w:lang w:val="bg-BG" w:eastAsia="bg-BG"/>
        </w:rPr>
        <w:t>“Реконструкция и нова многофункционална зала на НУФИ "Филип Кутев”  - гр. Котел”     BG16RFOP001-3.001-0006-C01 - 3 769 481,09 лв. Министерство на образованието и науката</w:t>
      </w:r>
    </w:p>
    <w:p w:rsidR="00611123" w:rsidRDefault="00873706"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r>
        <w:rPr>
          <w:rFonts w:ascii="Times New Roman" w:eastAsia="Calibri" w:hAnsi="Times New Roman" w:cs="Times New Roman"/>
          <w:sz w:val="24"/>
          <w:szCs w:val="24"/>
          <w:lang w:val="bg-BG" w:eastAsia="bg-BG"/>
        </w:rPr>
        <w:t>2.</w:t>
      </w:r>
      <w:r w:rsidR="00611123" w:rsidRPr="00197AE5">
        <w:rPr>
          <w:rFonts w:ascii="Times New Roman" w:eastAsia="Calibri" w:hAnsi="Times New Roman" w:cs="Times New Roman"/>
          <w:sz w:val="24"/>
          <w:szCs w:val="24"/>
          <w:lang w:val="bg-BG" w:eastAsia="bg-BG"/>
        </w:rPr>
        <w:t>Обновяване и модернизация на регионалната образователна инфраструктура чрез подобряване на материално-техническата база на 15 държавни професионални гимназии в системата на МОН в областите Бургас, Сливен, Стара Загора, Хасково и Ямбол”   BG16RFOP001-3.002-0008-C01 - 11 648 347,16 лв.  Съвместен проект с Южен Централен район.</w:t>
      </w:r>
    </w:p>
    <w:p w:rsidR="00611123" w:rsidRPr="00197AE5"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r w:rsidRPr="00197AE5">
        <w:rPr>
          <w:rFonts w:ascii="Times New Roman" w:eastAsia="Calibri" w:hAnsi="Times New Roman" w:cs="Times New Roman"/>
          <w:b/>
          <w:sz w:val="24"/>
          <w:szCs w:val="24"/>
          <w:lang w:val="bg-BG" w:eastAsia="bg-BG"/>
        </w:rPr>
        <w:t>Министерство на здравеопазването</w:t>
      </w:r>
    </w:p>
    <w:p w:rsidR="00611123" w:rsidRPr="00197AE5"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197AE5">
        <w:rPr>
          <w:rFonts w:ascii="Times New Roman" w:eastAsia="Calibri" w:hAnsi="Times New Roman" w:cs="Times New Roman"/>
          <w:sz w:val="24"/>
          <w:szCs w:val="24"/>
          <w:lang w:val="bg-BG" w:eastAsia="bg-BG"/>
        </w:rPr>
        <w:t>1.  “Подкрепа за развитие на системата за спешна медицинска помощ”     BG16RFOP001-4.001-0001-C01 - 10 739 242,67 лв.</w:t>
      </w:r>
    </w:p>
    <w:p w:rsidR="00611123" w:rsidRPr="00197AE5"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197AE5">
        <w:rPr>
          <w:rFonts w:ascii="Times New Roman" w:eastAsia="Calibri" w:hAnsi="Times New Roman" w:cs="Times New Roman"/>
          <w:sz w:val="24"/>
          <w:szCs w:val="24"/>
          <w:lang w:val="bg-BG" w:eastAsia="bg-BG"/>
        </w:rPr>
        <w:t xml:space="preserve">2. “Изграждане на инфраструктура за предоставяне на специализирана здравно-социална грижа за деца с увреждания” </w:t>
      </w:r>
      <w:r>
        <w:rPr>
          <w:rFonts w:ascii="Times New Roman" w:eastAsia="Calibri" w:hAnsi="Times New Roman" w:cs="Times New Roman"/>
          <w:sz w:val="24"/>
          <w:szCs w:val="24"/>
          <w:lang w:val="bg-BG" w:eastAsia="bg-BG"/>
        </w:rPr>
        <w:t>,</w:t>
      </w:r>
      <w:r w:rsidRPr="00197AE5">
        <w:rPr>
          <w:rFonts w:ascii="Times New Roman" w:eastAsia="Calibri" w:hAnsi="Times New Roman" w:cs="Times New Roman"/>
          <w:sz w:val="24"/>
          <w:szCs w:val="24"/>
          <w:lang w:val="bg-BG" w:eastAsia="bg-BG"/>
        </w:rPr>
        <w:t xml:space="preserve">  BG16RFOP001-5.001-0003-C01 - 500 000,00 лв.</w:t>
      </w: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r w:rsidRPr="00197AE5">
        <w:rPr>
          <w:rFonts w:ascii="Times New Roman" w:eastAsia="Calibri" w:hAnsi="Times New Roman" w:cs="Times New Roman"/>
          <w:sz w:val="24"/>
          <w:szCs w:val="24"/>
          <w:lang w:val="bg-BG" w:eastAsia="bg-BG"/>
        </w:rPr>
        <w:t>3. “Изграждане на инфраструктура за предоставяне на специализирана здравно-социална грижа за деца с увреждания-2”</w:t>
      </w:r>
      <w:r>
        <w:rPr>
          <w:rFonts w:ascii="Times New Roman" w:eastAsia="Calibri" w:hAnsi="Times New Roman" w:cs="Times New Roman"/>
          <w:sz w:val="24"/>
          <w:szCs w:val="24"/>
          <w:lang w:val="bg-BG" w:eastAsia="bg-BG"/>
        </w:rPr>
        <w:t>,</w:t>
      </w:r>
      <w:r w:rsidRPr="00197AE5">
        <w:rPr>
          <w:rFonts w:ascii="Times New Roman" w:eastAsia="Calibri" w:hAnsi="Times New Roman" w:cs="Times New Roman"/>
          <w:sz w:val="24"/>
          <w:szCs w:val="24"/>
          <w:lang w:val="bg-BG" w:eastAsia="bg-BG"/>
        </w:rPr>
        <w:t xml:space="preserve">   BG16RFOP001-5.001-0054-C01 - 2 500 000,00 лв.</w:t>
      </w:r>
    </w:p>
    <w:p w:rsidR="00611123" w:rsidRPr="00197AE5" w:rsidRDefault="00611123" w:rsidP="00611123">
      <w:pPr>
        <w:autoSpaceDE w:val="0"/>
        <w:autoSpaceDN w:val="0"/>
        <w:adjustRightInd w:val="0"/>
        <w:spacing w:after="0" w:line="360" w:lineRule="auto"/>
        <w:ind w:left="-142" w:firstLine="862"/>
        <w:jc w:val="both"/>
        <w:rPr>
          <w:rFonts w:ascii="Times New Roman" w:eastAsia="Calibri" w:hAnsi="Times New Roman" w:cs="Times New Roman"/>
          <w:b/>
          <w:sz w:val="24"/>
          <w:szCs w:val="24"/>
          <w:lang w:val="bg-BG" w:eastAsia="bg-BG"/>
        </w:rPr>
      </w:pPr>
      <w:r w:rsidRPr="00197AE5">
        <w:rPr>
          <w:rFonts w:ascii="Times New Roman" w:eastAsia="Calibri" w:hAnsi="Times New Roman" w:cs="Times New Roman"/>
          <w:b/>
          <w:sz w:val="24"/>
          <w:szCs w:val="24"/>
          <w:lang w:val="bg-BG" w:eastAsia="bg-BG"/>
        </w:rPr>
        <w:t>Агенция „Пътна инфраструктура“</w:t>
      </w:r>
    </w:p>
    <w:p w:rsidR="00611123" w:rsidRPr="00197AE5"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1.</w:t>
      </w:r>
      <w:r w:rsidRPr="00197AE5">
        <w:rPr>
          <w:rFonts w:ascii="Times New Roman" w:eastAsia="Calibri" w:hAnsi="Times New Roman" w:cs="Times New Roman"/>
          <w:sz w:val="24"/>
          <w:szCs w:val="24"/>
          <w:lang w:val="bg-BG" w:eastAsia="bg-BG"/>
        </w:rPr>
        <w:t>“Лот 1 „Път ІІ-57 Ст. Загора-Раднево-път ІІ-55 от км 0+250  до км 11+075 и от км 12+460 до км 40+554, с обща дължина 38.919 км, области  Сливен и Ст.Загора”</w:t>
      </w:r>
      <w:r>
        <w:rPr>
          <w:rFonts w:ascii="Times New Roman" w:eastAsia="Calibri" w:hAnsi="Times New Roman" w:cs="Times New Roman"/>
          <w:sz w:val="24"/>
          <w:szCs w:val="24"/>
          <w:lang w:val="bg-BG" w:eastAsia="bg-BG"/>
        </w:rPr>
        <w:t>,</w:t>
      </w:r>
      <w:r w:rsidRPr="00197AE5">
        <w:rPr>
          <w:rFonts w:ascii="Times New Roman" w:eastAsia="Calibri" w:hAnsi="Times New Roman" w:cs="Times New Roman"/>
          <w:sz w:val="24"/>
          <w:szCs w:val="24"/>
          <w:lang w:val="bg-BG" w:eastAsia="bg-BG"/>
        </w:rPr>
        <w:t xml:space="preserve"> BG16RFOP001-7.001-0008-C01 - 27 453 823,87 лв.</w:t>
      </w:r>
    </w:p>
    <w:p w:rsidR="00611123" w:rsidRPr="00197AE5"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197AE5">
        <w:rPr>
          <w:rFonts w:ascii="Times New Roman" w:eastAsia="Calibri" w:hAnsi="Times New Roman" w:cs="Times New Roman"/>
          <w:sz w:val="24"/>
          <w:szCs w:val="24"/>
          <w:lang w:val="bg-BG" w:eastAsia="bg-BG"/>
        </w:rPr>
        <w:t>2.  “Лот 19  „Път IІІ-663  Чирпан - Симеоновград от  км 0+000 до км 15+220, с обща дължина 15,220 км, област Ст.Загора”</w:t>
      </w:r>
      <w:r>
        <w:rPr>
          <w:rFonts w:ascii="Times New Roman" w:eastAsia="Calibri" w:hAnsi="Times New Roman" w:cs="Times New Roman"/>
          <w:sz w:val="24"/>
          <w:szCs w:val="24"/>
          <w:lang w:val="bg-BG" w:eastAsia="bg-BG"/>
        </w:rPr>
        <w:t>,</w:t>
      </w:r>
      <w:r w:rsidRPr="00197AE5">
        <w:rPr>
          <w:rFonts w:ascii="Times New Roman" w:eastAsia="Calibri" w:hAnsi="Times New Roman" w:cs="Times New Roman"/>
          <w:sz w:val="24"/>
          <w:szCs w:val="24"/>
          <w:lang w:val="bg-BG" w:eastAsia="bg-BG"/>
        </w:rPr>
        <w:t xml:space="preserve"> BG16RFOP001-7.001-0019-C01 - 12 335 343,14 лв.</w:t>
      </w:r>
    </w:p>
    <w:p w:rsidR="00611123" w:rsidRDefault="00611123" w:rsidP="00611123">
      <w:pPr>
        <w:autoSpaceDE w:val="0"/>
        <w:autoSpaceDN w:val="0"/>
        <w:adjustRightInd w:val="0"/>
        <w:spacing w:after="0" w:line="360" w:lineRule="auto"/>
        <w:ind w:left="-142" w:firstLine="862"/>
        <w:jc w:val="both"/>
        <w:rPr>
          <w:rFonts w:ascii="Times New Roman" w:eastAsia="Calibri" w:hAnsi="Times New Roman" w:cs="Times New Roman"/>
          <w:sz w:val="24"/>
          <w:szCs w:val="24"/>
          <w:highlight w:val="yellow"/>
          <w:lang w:val="bg-BG" w:eastAsia="bg-BG"/>
        </w:rPr>
      </w:pPr>
      <w:r w:rsidRPr="00197AE5">
        <w:rPr>
          <w:rFonts w:ascii="Times New Roman" w:eastAsia="Calibri" w:hAnsi="Times New Roman" w:cs="Times New Roman"/>
          <w:sz w:val="24"/>
          <w:szCs w:val="24"/>
          <w:lang w:val="bg-BG" w:eastAsia="bg-BG"/>
        </w:rPr>
        <w:t>3.  “Лот 20 „Път IІІ-663 Чирпан-Симеоновград от км 15+220 до км 28+913.25 и от км 31+742 до км 33+364.30, с обща дължина 15,316 км, област Стара Загора и област Хасково”     BG16RFOP001-7.001-0020-C01 - 739 325,73 лв. Съвместен проект с Южен Централен район.</w:t>
      </w:r>
    </w:p>
    <w:p w:rsidR="00611123" w:rsidRPr="004E0B23" w:rsidRDefault="00724F08" w:rsidP="00724F08">
      <w:pPr>
        <w:autoSpaceDE w:val="0"/>
        <w:autoSpaceDN w:val="0"/>
        <w:adjustRightInd w:val="0"/>
        <w:spacing w:after="0" w:line="360" w:lineRule="auto"/>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         На Таблица №18 е представено и</w:t>
      </w:r>
      <w:r w:rsidRPr="00724F08">
        <w:rPr>
          <w:rFonts w:ascii="Times New Roman" w:eastAsia="Calibri" w:hAnsi="Times New Roman" w:cs="Times New Roman"/>
          <w:sz w:val="24"/>
          <w:szCs w:val="24"/>
          <w:lang w:val="bg-BG" w:eastAsia="bg-BG"/>
        </w:rPr>
        <w:t>зпълнение</w:t>
      </w:r>
      <w:r>
        <w:rPr>
          <w:rFonts w:ascii="Times New Roman" w:eastAsia="Calibri" w:hAnsi="Times New Roman" w:cs="Times New Roman"/>
          <w:sz w:val="24"/>
          <w:szCs w:val="24"/>
          <w:lang w:val="bg-BG" w:eastAsia="bg-BG"/>
        </w:rPr>
        <w:t>то</w:t>
      </w:r>
      <w:r w:rsidRPr="00724F08">
        <w:rPr>
          <w:rFonts w:ascii="Times New Roman" w:eastAsia="Calibri" w:hAnsi="Times New Roman" w:cs="Times New Roman"/>
          <w:sz w:val="24"/>
          <w:szCs w:val="24"/>
          <w:lang w:val="bg-BG" w:eastAsia="bg-BG"/>
        </w:rPr>
        <w:t xml:space="preserve"> на операциите по Оперативна програма „Транспорт и транспортна инфраструктура“ 2014-2020 г. на територията на Югоизточен район към 18.06.2019 г.</w:t>
      </w:r>
    </w:p>
    <w:p w:rsidR="00611123" w:rsidRPr="004628E3" w:rsidRDefault="00724F08" w:rsidP="00724F08">
      <w:pPr>
        <w:spacing w:after="0" w:line="240" w:lineRule="auto"/>
        <w:outlineLvl w:val="0"/>
        <w:rPr>
          <w:rFonts w:ascii="Times New Roman" w:eastAsia="Times New Roman" w:hAnsi="Times New Roman" w:cs="Times New Roman"/>
          <w:b/>
          <w:sz w:val="24"/>
          <w:szCs w:val="20"/>
          <w:lang w:val="bg-BG" w:eastAsia="bg-BG"/>
        </w:rPr>
      </w:pPr>
      <w:r>
        <w:rPr>
          <w:rFonts w:ascii="Times New Roman" w:eastAsia="Times New Roman" w:hAnsi="Times New Roman" w:cs="Times New Roman"/>
          <w:b/>
          <w:sz w:val="24"/>
          <w:szCs w:val="20"/>
          <w:lang w:val="bg-BG" w:eastAsia="bg-BG"/>
        </w:rPr>
        <w:t xml:space="preserve">         </w:t>
      </w:r>
      <w:r w:rsidR="00611123" w:rsidRPr="004628E3">
        <w:rPr>
          <w:rFonts w:ascii="Times New Roman" w:eastAsia="Times New Roman" w:hAnsi="Times New Roman" w:cs="Times New Roman"/>
          <w:b/>
          <w:sz w:val="24"/>
          <w:szCs w:val="20"/>
          <w:lang w:val="bg-BG" w:eastAsia="bg-BG"/>
        </w:rPr>
        <w:t>Таблица</w:t>
      </w:r>
      <w:r w:rsidR="004010BE">
        <w:rPr>
          <w:rFonts w:ascii="Times New Roman" w:eastAsia="Times New Roman" w:hAnsi="Times New Roman" w:cs="Times New Roman"/>
          <w:b/>
          <w:sz w:val="24"/>
          <w:szCs w:val="20"/>
          <w:lang w:val="bg-BG" w:eastAsia="bg-BG"/>
        </w:rPr>
        <w:t xml:space="preserve"> №18</w:t>
      </w:r>
      <w:r w:rsidR="00611123" w:rsidRPr="004628E3">
        <w:rPr>
          <w:rFonts w:ascii="Times New Roman" w:eastAsia="Times New Roman" w:hAnsi="Times New Roman" w:cs="Times New Roman"/>
          <w:b/>
          <w:sz w:val="24"/>
          <w:szCs w:val="20"/>
          <w:lang w:val="bg-BG" w:eastAsia="bg-BG"/>
        </w:rPr>
        <w:t>.</w:t>
      </w:r>
      <w:r w:rsidR="00611123">
        <w:rPr>
          <w:rFonts w:ascii="Times New Roman" w:eastAsia="Times New Roman" w:hAnsi="Times New Roman" w:cs="Times New Roman"/>
          <w:b/>
          <w:sz w:val="24"/>
          <w:szCs w:val="20"/>
          <w:lang w:val="bg-BG" w:eastAsia="bg-BG"/>
        </w:rPr>
        <w:t xml:space="preserve"> И</w:t>
      </w:r>
      <w:r w:rsidR="00611123" w:rsidRPr="004628E3">
        <w:rPr>
          <w:rFonts w:ascii="Times New Roman" w:eastAsia="Times New Roman" w:hAnsi="Times New Roman" w:cs="Times New Roman"/>
          <w:b/>
          <w:sz w:val="24"/>
          <w:szCs w:val="20"/>
          <w:lang w:val="bg-BG" w:eastAsia="bg-BG"/>
        </w:rPr>
        <w:t>зпълнение на операциите по Оперативна програма „Транспорт</w:t>
      </w:r>
      <w:r w:rsidR="00611123" w:rsidRPr="004628E3">
        <w:rPr>
          <w:rFonts w:ascii="Times New Roman" w:eastAsia="Times New Roman" w:hAnsi="Times New Roman" w:cs="Times New Roman"/>
          <w:b/>
          <w:sz w:val="24"/>
          <w:szCs w:val="20"/>
          <w:lang w:eastAsia="bg-BG"/>
        </w:rPr>
        <w:t xml:space="preserve"> </w:t>
      </w:r>
      <w:r w:rsidR="00611123" w:rsidRPr="004628E3">
        <w:rPr>
          <w:rFonts w:ascii="Times New Roman" w:eastAsia="Times New Roman" w:hAnsi="Times New Roman" w:cs="Times New Roman"/>
          <w:b/>
          <w:sz w:val="24"/>
          <w:szCs w:val="20"/>
          <w:lang w:val="bg-BG" w:eastAsia="bg-BG"/>
        </w:rPr>
        <w:t>и транспортна инфраструктура“ 2014-2020 г.</w:t>
      </w:r>
      <w:r>
        <w:rPr>
          <w:rFonts w:ascii="Times New Roman" w:eastAsia="Times New Roman" w:hAnsi="Times New Roman" w:cs="Times New Roman"/>
          <w:b/>
          <w:sz w:val="24"/>
          <w:szCs w:val="20"/>
          <w:lang w:val="bg-BG" w:eastAsia="bg-BG"/>
        </w:rPr>
        <w:t xml:space="preserve"> </w:t>
      </w:r>
      <w:r w:rsidR="00611123" w:rsidRPr="004628E3">
        <w:rPr>
          <w:rFonts w:ascii="Times New Roman" w:eastAsia="Times New Roman" w:hAnsi="Times New Roman" w:cs="Times New Roman"/>
          <w:b/>
          <w:sz w:val="24"/>
          <w:szCs w:val="20"/>
          <w:lang w:val="bg-BG" w:eastAsia="bg-BG"/>
        </w:rPr>
        <w:t>н</w:t>
      </w:r>
      <w:r w:rsidR="00611123" w:rsidRPr="004628E3">
        <w:rPr>
          <w:rFonts w:ascii="Times New Roman" w:eastAsia="Times New Roman" w:hAnsi="Times New Roman" w:cs="Times New Roman"/>
          <w:b/>
          <w:bCs/>
          <w:sz w:val="24"/>
          <w:szCs w:val="20"/>
          <w:lang w:val="bg-BG" w:eastAsia="bg-BG"/>
        </w:rPr>
        <w:t>а територията на Югоизточен район</w:t>
      </w:r>
      <w:r w:rsidR="00611123" w:rsidRPr="004628E3">
        <w:rPr>
          <w:rFonts w:ascii="Times New Roman" w:eastAsia="Times New Roman" w:hAnsi="Times New Roman" w:cs="Times New Roman"/>
          <w:b/>
          <w:sz w:val="24"/>
          <w:szCs w:val="20"/>
          <w:lang w:val="bg-BG" w:eastAsia="bg-BG"/>
        </w:rPr>
        <w:t xml:space="preserve"> към 18.06</w:t>
      </w:r>
      <w:r w:rsidR="00611123" w:rsidRPr="004628E3">
        <w:rPr>
          <w:rFonts w:ascii="Times New Roman" w:eastAsia="Times New Roman" w:hAnsi="Times New Roman" w:cs="Times New Roman"/>
          <w:b/>
          <w:sz w:val="24"/>
          <w:szCs w:val="20"/>
          <w:lang w:eastAsia="bg-BG"/>
        </w:rPr>
        <w:t>.</w:t>
      </w:r>
      <w:r w:rsidR="00611123" w:rsidRPr="004628E3">
        <w:rPr>
          <w:rFonts w:ascii="Times New Roman" w:eastAsia="Times New Roman" w:hAnsi="Times New Roman" w:cs="Times New Roman"/>
          <w:b/>
          <w:sz w:val="24"/>
          <w:szCs w:val="20"/>
          <w:lang w:val="bg-BG" w:eastAsia="bg-BG"/>
        </w:rPr>
        <w:t>2019 г.</w:t>
      </w:r>
    </w:p>
    <w:p w:rsidR="00611123" w:rsidRPr="00C318D5" w:rsidRDefault="00611123" w:rsidP="00611123">
      <w:pPr>
        <w:spacing w:after="0" w:line="240" w:lineRule="auto"/>
        <w:jc w:val="center"/>
        <w:outlineLvl w:val="0"/>
        <w:rPr>
          <w:rFonts w:ascii="Times New Roman" w:eastAsia="Times New Roman" w:hAnsi="Times New Roman" w:cs="Times New Roman"/>
          <w:b/>
          <w:i/>
          <w:sz w:val="12"/>
          <w:szCs w:val="12"/>
          <w:lang w:val="bg-BG" w:eastAsia="bg-BG"/>
        </w:rPr>
      </w:pPr>
    </w:p>
    <w:tbl>
      <w:tblPr>
        <w:tblW w:w="1074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0"/>
        <w:gridCol w:w="850"/>
        <w:gridCol w:w="851"/>
        <w:gridCol w:w="993"/>
        <w:gridCol w:w="1275"/>
        <w:gridCol w:w="992"/>
        <w:gridCol w:w="850"/>
        <w:gridCol w:w="850"/>
        <w:gridCol w:w="710"/>
        <w:gridCol w:w="993"/>
        <w:gridCol w:w="991"/>
      </w:tblGrid>
      <w:tr w:rsidR="00611123" w:rsidRPr="00C318D5" w:rsidTr="004010BE">
        <w:trPr>
          <w:tblHeader/>
        </w:trPr>
        <w:tc>
          <w:tcPr>
            <w:tcW w:w="1390" w:type="dxa"/>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
                <w:sz w:val="20"/>
                <w:szCs w:val="20"/>
                <w:lang w:val="bg-BG" w:eastAsia="bg-BG"/>
              </w:rPr>
              <w:t>Наименование на Оперативната програма</w:t>
            </w:r>
          </w:p>
        </w:tc>
        <w:tc>
          <w:tcPr>
            <w:tcW w:w="850" w:type="dxa"/>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Приоритет</w:t>
            </w:r>
          </w:p>
        </w:tc>
        <w:tc>
          <w:tcPr>
            <w:tcW w:w="851" w:type="dxa"/>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 xml:space="preserve">Операция </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p>
        </w:tc>
        <w:tc>
          <w:tcPr>
            <w:tcW w:w="993"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Община/ област</w:t>
            </w:r>
          </w:p>
        </w:tc>
        <w:tc>
          <w:tcPr>
            <w:tcW w:w="1275"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 xml:space="preserve">Наименование </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на проекта</w:t>
            </w:r>
          </w:p>
        </w:tc>
        <w:tc>
          <w:tcPr>
            <w:tcW w:w="992"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
                <w:sz w:val="20"/>
                <w:szCs w:val="20"/>
                <w:lang w:val="bg-BG" w:eastAsia="bg-BG"/>
              </w:rPr>
              <w:t>Наименование на бенефициента</w:t>
            </w:r>
          </w:p>
        </w:tc>
        <w:tc>
          <w:tcPr>
            <w:tcW w:w="850"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
                <w:sz w:val="20"/>
                <w:szCs w:val="20"/>
                <w:lang w:val="bg-BG" w:eastAsia="bg-BG"/>
              </w:rPr>
              <w:t>№ на договора</w:t>
            </w:r>
          </w:p>
        </w:tc>
        <w:tc>
          <w:tcPr>
            <w:tcW w:w="850"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Въздействие на извършените дейности за местното развитие</w:t>
            </w:r>
          </w:p>
        </w:tc>
        <w:tc>
          <w:tcPr>
            <w:tcW w:w="710"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Статус на проекта</w:t>
            </w:r>
          </w:p>
        </w:tc>
        <w:tc>
          <w:tcPr>
            <w:tcW w:w="993"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Общ размер на</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договореното</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
                <w:sz w:val="20"/>
                <w:szCs w:val="20"/>
                <w:lang w:val="bg-BG" w:eastAsia="bg-BG"/>
              </w:rPr>
              <w:t>финансиране (лв) *</w:t>
            </w:r>
          </w:p>
        </w:tc>
        <w:tc>
          <w:tcPr>
            <w:tcW w:w="991"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 xml:space="preserve">Реално изплатени средства </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
                <w:sz w:val="20"/>
                <w:szCs w:val="20"/>
                <w:lang w:val="bg-BG" w:eastAsia="bg-BG"/>
              </w:rPr>
              <w:t>(лв) **</w:t>
            </w:r>
          </w:p>
        </w:tc>
      </w:tr>
      <w:tr w:rsidR="00611123" w:rsidRPr="00C318D5" w:rsidTr="004010BE">
        <w:trPr>
          <w:tblHeader/>
        </w:trPr>
        <w:tc>
          <w:tcPr>
            <w:tcW w:w="1390" w:type="dxa"/>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1</w:t>
            </w:r>
          </w:p>
        </w:tc>
        <w:tc>
          <w:tcPr>
            <w:tcW w:w="850" w:type="dxa"/>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w:t>
            </w:r>
          </w:p>
        </w:tc>
        <w:tc>
          <w:tcPr>
            <w:tcW w:w="851" w:type="dxa"/>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3</w:t>
            </w:r>
          </w:p>
        </w:tc>
        <w:tc>
          <w:tcPr>
            <w:tcW w:w="993"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4</w:t>
            </w:r>
          </w:p>
        </w:tc>
        <w:tc>
          <w:tcPr>
            <w:tcW w:w="1275"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5</w:t>
            </w:r>
          </w:p>
        </w:tc>
        <w:tc>
          <w:tcPr>
            <w:tcW w:w="992"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6</w:t>
            </w:r>
          </w:p>
        </w:tc>
        <w:tc>
          <w:tcPr>
            <w:tcW w:w="850"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7</w:t>
            </w:r>
          </w:p>
        </w:tc>
        <w:tc>
          <w:tcPr>
            <w:tcW w:w="850"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8</w:t>
            </w:r>
          </w:p>
        </w:tc>
        <w:tc>
          <w:tcPr>
            <w:tcW w:w="710"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9</w:t>
            </w:r>
          </w:p>
        </w:tc>
        <w:tc>
          <w:tcPr>
            <w:tcW w:w="993"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10</w:t>
            </w:r>
          </w:p>
        </w:tc>
        <w:tc>
          <w:tcPr>
            <w:tcW w:w="991" w:type="dxa"/>
            <w:tcBorders>
              <w:bottom w:val="single" w:sz="4" w:space="0" w:color="auto"/>
            </w:tcBorders>
            <w:shd w:val="clear" w:color="auto" w:fill="D9D9D9"/>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11</w:t>
            </w:r>
          </w:p>
        </w:tc>
      </w:tr>
      <w:tr w:rsidR="00611123" w:rsidRPr="00C318D5" w:rsidTr="004010BE">
        <w:tc>
          <w:tcPr>
            <w:tcW w:w="139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Приоритетна ос 1</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t>„Развитие на железопътната инфраструктура по „основната” Трансевропейска транспортна мрежа“</w:t>
            </w:r>
          </w:p>
        </w:tc>
        <w:tc>
          <w:tcPr>
            <w:tcW w:w="851"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n/a</w:t>
            </w:r>
          </w:p>
        </w:tc>
        <w:tc>
          <w:tcPr>
            <w:tcW w:w="993" w:type="dxa"/>
            <w:shd w:val="clear" w:color="auto" w:fill="auto"/>
          </w:tcPr>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Рехабилитация на железопътната линия Пловдив – Бургас, Фаза 2</w:t>
            </w:r>
          </w:p>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BG16M1OP001-1.001-0003</w:t>
            </w:r>
          </w:p>
        </w:tc>
        <w:tc>
          <w:tcPr>
            <w:tcW w:w="992"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Национална компания „Железопътна инфраструктура“</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bCs/>
                <w:sz w:val="20"/>
                <w:szCs w:val="20"/>
                <w:lang w:val="bg-BG" w:eastAsia="bg-BG"/>
              </w:rPr>
              <w:t>ДОПТТИ-</w:t>
            </w:r>
            <w:r w:rsidRPr="00C318D5">
              <w:rPr>
                <w:rFonts w:ascii="Arial" w:eastAsia="Times New Roman" w:hAnsi="Arial" w:cs="Times New Roman"/>
                <w:sz w:val="20"/>
                <w:szCs w:val="20"/>
                <w:lang w:val="bg-BG" w:eastAsia="bg-BG"/>
              </w:rPr>
              <w:t xml:space="preserve"> </w:t>
            </w:r>
            <w:r w:rsidRPr="00C318D5">
              <w:rPr>
                <w:rFonts w:ascii="Times New Roman" w:eastAsia="Times New Roman" w:hAnsi="Times New Roman" w:cs="Times New Roman"/>
                <w:bCs/>
                <w:sz w:val="20"/>
                <w:szCs w:val="20"/>
                <w:lang w:val="bg-BG" w:eastAsia="bg-BG"/>
              </w:rPr>
              <w:t>12/20.11.2017</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Подобряване на железопътната инфраструктура</w:t>
            </w:r>
          </w:p>
        </w:tc>
        <w:tc>
          <w:tcPr>
            <w:tcW w:w="71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eastAsia="bg-BG"/>
              </w:rPr>
            </w:pPr>
            <w:r w:rsidRPr="00C318D5">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C318D5">
              <w:rPr>
                <w:rFonts w:ascii="Roboto" w:eastAsia="Times New Roman" w:hAnsi="Roboto" w:cs="Times New Roman"/>
                <w:color w:val="333333"/>
                <w:sz w:val="18"/>
                <w:szCs w:val="18"/>
                <w:shd w:val="clear" w:color="auto" w:fill="FFFFFF"/>
                <w:lang w:val="bg-BG" w:eastAsia="bg-BG"/>
              </w:rPr>
              <w:t>810 018 562.65</w:t>
            </w:r>
          </w:p>
        </w:tc>
        <w:tc>
          <w:tcPr>
            <w:tcW w:w="991" w:type="dxa"/>
            <w:shd w:val="clear" w:color="auto" w:fill="auto"/>
          </w:tcPr>
          <w:p w:rsidR="00611123" w:rsidRPr="00C318D5" w:rsidRDefault="00611123" w:rsidP="00292084">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C318D5">
              <w:rPr>
                <w:rFonts w:ascii="Roboto" w:eastAsia="Times New Roman" w:hAnsi="Roboto" w:cs="Times New Roman"/>
                <w:color w:val="333333"/>
                <w:sz w:val="18"/>
                <w:szCs w:val="18"/>
                <w:lang w:val="bg-BG" w:eastAsia="bg-BG"/>
              </w:rPr>
              <w:t>122 919 704.08</w:t>
            </w:r>
          </w:p>
        </w:tc>
      </w:tr>
      <w:tr w:rsidR="00611123" w:rsidRPr="00C318D5" w:rsidTr="004010BE">
        <w:tc>
          <w:tcPr>
            <w:tcW w:w="139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Приоритетна ос 1</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t>„Развитие на железопътната инфраструктура по „основната” Трансевропейска транспортна мрежа“</w:t>
            </w:r>
          </w:p>
        </w:tc>
        <w:tc>
          <w:tcPr>
            <w:tcW w:w="851"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n/a</w:t>
            </w:r>
          </w:p>
        </w:tc>
        <w:tc>
          <w:tcPr>
            <w:tcW w:w="993" w:type="dxa"/>
            <w:shd w:val="clear" w:color="auto" w:fill="auto"/>
          </w:tcPr>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611123" w:rsidRPr="00C318D5" w:rsidRDefault="00414C44"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hyperlink r:id="rId18" w:history="1">
              <w:r w:rsidR="00611123" w:rsidRPr="00C318D5">
                <w:rPr>
                  <w:rFonts w:ascii="Times New Roman" w:eastAsia="Times New Roman" w:hAnsi="Times New Roman" w:cs="Times New Roman"/>
                  <w:sz w:val="20"/>
                  <w:szCs w:val="20"/>
                  <w:lang w:eastAsia="bg-BG"/>
                </w:rPr>
                <w:t>Рехабилитация на железопътната инфраструктура по участъците на железопътната линия Пловдив – Бургас – възстановяване, ремонт и модернизация на тягови подстанции Бургас, Карнобат и Ямбол</w:t>
              </w:r>
            </w:hyperlink>
          </w:p>
          <w:p w:rsidR="00611123" w:rsidRPr="00C318D5" w:rsidRDefault="00611123" w:rsidP="00292084">
            <w:pPr>
              <w:autoSpaceDE w:val="0"/>
              <w:autoSpaceDN w:val="0"/>
              <w:adjustRightInd w:val="0"/>
              <w:spacing w:after="0" w:line="240" w:lineRule="auto"/>
              <w:rPr>
                <w:rFonts w:ascii="Calibri" w:eastAsia="Times New Roman" w:hAnsi="Calibri" w:cs="Times New Roman"/>
                <w:sz w:val="20"/>
                <w:szCs w:val="20"/>
                <w:lang w:val="bg-BG" w:eastAsia="bg-BG"/>
              </w:rPr>
            </w:pPr>
            <w:r w:rsidRPr="00C318D5">
              <w:rPr>
                <w:rFonts w:ascii="Roboto" w:eastAsia="Times New Roman" w:hAnsi="Roboto" w:cs="Times New Roman"/>
                <w:color w:val="333333"/>
                <w:sz w:val="20"/>
                <w:szCs w:val="20"/>
                <w:shd w:val="clear" w:color="auto" w:fill="FFFFFF"/>
                <w:lang w:val="bg-BG" w:eastAsia="bg-BG"/>
              </w:rPr>
              <w:t>BG16M1OP001-1.001-0001</w:t>
            </w:r>
          </w:p>
        </w:tc>
        <w:tc>
          <w:tcPr>
            <w:tcW w:w="992"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Roboto" w:eastAsia="Times New Roman" w:hAnsi="Roboto" w:cs="Times New Roman"/>
                <w:color w:val="333333"/>
                <w:sz w:val="20"/>
                <w:szCs w:val="20"/>
                <w:lang w:val="bg-BG" w:eastAsia="bg-BG"/>
              </w:rPr>
              <w:t xml:space="preserve">Национална компания </w:t>
            </w:r>
            <w:r w:rsidRPr="00C318D5">
              <w:rPr>
                <w:rFonts w:ascii="Times New Roman" w:eastAsia="Times New Roman" w:hAnsi="Times New Roman" w:cs="Times New Roman"/>
                <w:sz w:val="20"/>
                <w:szCs w:val="20"/>
                <w:lang w:val="bg-BG" w:eastAsia="bg-BG"/>
              </w:rPr>
              <w:t>„</w:t>
            </w:r>
            <w:r w:rsidRPr="00C318D5">
              <w:rPr>
                <w:rFonts w:ascii="Roboto" w:eastAsia="Times New Roman" w:hAnsi="Roboto" w:cs="Times New Roman"/>
                <w:color w:val="333333"/>
                <w:sz w:val="20"/>
                <w:szCs w:val="20"/>
                <w:lang w:val="bg-BG" w:eastAsia="bg-BG"/>
              </w:rPr>
              <w:t>Железопътна инфраструктура”</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C318D5">
              <w:rPr>
                <w:rFonts w:ascii="Times New Roman" w:eastAsia="Times New Roman" w:hAnsi="Times New Roman" w:cs="Times New Roman"/>
                <w:bCs/>
                <w:sz w:val="20"/>
                <w:szCs w:val="20"/>
                <w:lang w:val="bg-BG" w:eastAsia="bg-BG"/>
              </w:rPr>
              <w:t>ДОПТТИ-</w:t>
            </w:r>
            <w:r w:rsidRPr="00C318D5">
              <w:rPr>
                <w:rFonts w:ascii="Arial" w:eastAsia="Times New Roman" w:hAnsi="Arial" w:cs="Times New Roman"/>
                <w:sz w:val="20"/>
                <w:szCs w:val="20"/>
                <w:lang w:val="bg-BG" w:eastAsia="bg-BG"/>
              </w:rPr>
              <w:t xml:space="preserve"> </w:t>
            </w:r>
            <w:r w:rsidRPr="00C318D5">
              <w:rPr>
                <w:rFonts w:ascii="Times New Roman" w:eastAsia="Times New Roman" w:hAnsi="Times New Roman" w:cs="Times New Roman"/>
                <w:bCs/>
                <w:sz w:val="20"/>
                <w:szCs w:val="20"/>
                <w:lang w:val="bg-BG" w:eastAsia="bg-BG"/>
              </w:rPr>
              <w:t>11/18.07.2016</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Подобряване на железопътната инфраструктура</w:t>
            </w:r>
          </w:p>
        </w:tc>
        <w:tc>
          <w:tcPr>
            <w:tcW w:w="71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C318D5" w:rsidRDefault="00611123" w:rsidP="00292084">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C318D5">
              <w:rPr>
                <w:rFonts w:ascii="Roboto" w:eastAsia="Times New Roman" w:hAnsi="Roboto" w:cs="Times New Roman"/>
                <w:color w:val="333333"/>
                <w:sz w:val="18"/>
                <w:szCs w:val="18"/>
                <w:lang w:val="bg-BG" w:eastAsia="bg-BG"/>
              </w:rPr>
              <w:t>21 339 147.60</w:t>
            </w:r>
          </w:p>
        </w:tc>
        <w:tc>
          <w:tcPr>
            <w:tcW w:w="991" w:type="dxa"/>
            <w:shd w:val="clear" w:color="auto" w:fill="auto"/>
          </w:tcPr>
          <w:p w:rsidR="00611123" w:rsidRPr="00C318D5" w:rsidRDefault="00611123" w:rsidP="00292084">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C318D5">
              <w:rPr>
                <w:rFonts w:ascii="Roboto" w:eastAsia="Times New Roman" w:hAnsi="Roboto" w:cs="Times New Roman"/>
                <w:color w:val="333333"/>
                <w:sz w:val="18"/>
                <w:szCs w:val="18"/>
                <w:lang w:val="bg-BG" w:eastAsia="bg-BG"/>
              </w:rPr>
              <w:t>16 572 117.63</w:t>
            </w:r>
          </w:p>
        </w:tc>
      </w:tr>
      <w:tr w:rsidR="00611123" w:rsidRPr="00C318D5" w:rsidTr="004010BE">
        <w:tc>
          <w:tcPr>
            <w:tcW w:w="139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Roboto" w:eastAsia="Times New Roman" w:hAnsi="Roboto" w:cs="Times New Roman"/>
                <w:color w:val="333333"/>
                <w:sz w:val="20"/>
                <w:szCs w:val="20"/>
                <w:lang w:eastAsia="bg-BG"/>
              </w:rPr>
            </w:pPr>
            <w:r w:rsidRPr="00C318D5">
              <w:rPr>
                <w:rFonts w:ascii="Times New Roman" w:eastAsia="Times New Roman" w:hAnsi="Times New Roman" w:cs="Times New Roman"/>
                <w:b/>
                <w:sz w:val="20"/>
                <w:szCs w:val="20"/>
                <w:lang w:val="bg-BG" w:eastAsia="bg-BG"/>
              </w:rPr>
              <w:t xml:space="preserve">Приоритетна ос </w:t>
            </w:r>
            <w:r w:rsidRPr="00C318D5">
              <w:rPr>
                <w:rFonts w:ascii="Times New Roman" w:eastAsia="Times New Roman" w:hAnsi="Times New Roman" w:cs="Times New Roman"/>
                <w:b/>
                <w:sz w:val="20"/>
                <w:szCs w:val="20"/>
                <w:lang w:eastAsia="bg-BG"/>
              </w:rPr>
              <w:t>3</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t>„Подобряване на интермодалността при превоза на пътници и товари и развитие на устойчив градски транспорт“</w:t>
            </w:r>
          </w:p>
        </w:tc>
        <w:tc>
          <w:tcPr>
            <w:tcW w:w="851"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n/a</w:t>
            </w:r>
          </w:p>
        </w:tc>
        <w:tc>
          <w:tcPr>
            <w:tcW w:w="993" w:type="dxa"/>
            <w:shd w:val="clear" w:color="auto" w:fill="auto"/>
          </w:tcPr>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611123" w:rsidRPr="00C318D5" w:rsidRDefault="00414C44"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hyperlink r:id="rId19" w:history="1">
              <w:r w:rsidR="00611123" w:rsidRPr="00C318D5">
                <w:rPr>
                  <w:rFonts w:ascii="Times New Roman" w:eastAsia="Times New Roman" w:hAnsi="Times New Roman" w:cs="Times New Roman"/>
                  <w:sz w:val="20"/>
                  <w:szCs w:val="20"/>
                  <w:lang w:eastAsia="bg-BG"/>
                </w:rPr>
                <w:t>Реконструкция на гаров комплекс Карнобат</w:t>
              </w:r>
            </w:hyperlink>
          </w:p>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Roboto" w:eastAsia="Times New Roman" w:hAnsi="Roboto" w:cs="Times New Roman"/>
                <w:color w:val="333333"/>
                <w:sz w:val="20"/>
                <w:szCs w:val="20"/>
                <w:shd w:val="clear" w:color="auto" w:fill="FFFFFF"/>
                <w:lang w:val="bg-BG" w:eastAsia="bg-BG"/>
              </w:rPr>
              <w:t>BG16M1OP001-3.001-0008</w:t>
            </w:r>
          </w:p>
        </w:tc>
        <w:tc>
          <w:tcPr>
            <w:tcW w:w="992" w:type="dxa"/>
            <w:shd w:val="clear" w:color="auto" w:fill="auto"/>
          </w:tcPr>
          <w:p w:rsidR="00611123" w:rsidRPr="00C318D5" w:rsidRDefault="00611123" w:rsidP="00292084">
            <w:pPr>
              <w:autoSpaceDE w:val="0"/>
              <w:autoSpaceDN w:val="0"/>
              <w:adjustRightInd w:val="0"/>
              <w:spacing w:after="0" w:line="240" w:lineRule="auto"/>
              <w:jc w:val="center"/>
              <w:rPr>
                <w:rFonts w:ascii="Roboto" w:eastAsia="Times New Roman" w:hAnsi="Roboto" w:cs="Times New Roman"/>
                <w:color w:val="333333"/>
                <w:sz w:val="20"/>
                <w:szCs w:val="20"/>
                <w:lang w:val="bg-BG" w:eastAsia="bg-BG"/>
              </w:rPr>
            </w:pPr>
            <w:r w:rsidRPr="00C318D5">
              <w:rPr>
                <w:rFonts w:ascii="Roboto" w:eastAsia="Times New Roman" w:hAnsi="Roboto" w:cs="Times New Roman"/>
                <w:color w:val="333333"/>
                <w:sz w:val="20"/>
                <w:szCs w:val="20"/>
                <w:lang w:val="bg-BG" w:eastAsia="bg-BG"/>
              </w:rPr>
              <w:t xml:space="preserve">Национална компания </w:t>
            </w:r>
            <w:r w:rsidRPr="00C318D5">
              <w:rPr>
                <w:rFonts w:ascii="Times New Roman" w:eastAsia="Times New Roman" w:hAnsi="Times New Roman" w:cs="Times New Roman"/>
                <w:sz w:val="20"/>
                <w:szCs w:val="20"/>
                <w:lang w:val="bg-BG" w:eastAsia="bg-BG"/>
              </w:rPr>
              <w:t>„</w:t>
            </w:r>
            <w:r w:rsidRPr="00C318D5">
              <w:rPr>
                <w:rFonts w:ascii="Roboto" w:eastAsia="Times New Roman" w:hAnsi="Roboto" w:cs="Times New Roman"/>
                <w:color w:val="333333"/>
                <w:sz w:val="20"/>
                <w:szCs w:val="20"/>
                <w:lang w:val="bg-BG" w:eastAsia="bg-BG"/>
              </w:rPr>
              <w:t>Железопътна инфраструктура”</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C318D5">
              <w:rPr>
                <w:rFonts w:ascii="Times New Roman" w:eastAsia="Times New Roman" w:hAnsi="Times New Roman" w:cs="Times New Roman"/>
                <w:sz w:val="20"/>
                <w:szCs w:val="20"/>
                <w:lang w:eastAsia="bg-BG"/>
              </w:rPr>
              <w:t>ДОПТТИ-2/08.02.</w:t>
            </w:r>
            <w:r w:rsidRPr="00C318D5">
              <w:rPr>
                <w:rFonts w:ascii="Times New Roman" w:eastAsia="Times New Roman" w:hAnsi="Times New Roman" w:cs="Times New Roman"/>
                <w:sz w:val="20"/>
                <w:szCs w:val="20"/>
                <w:lang w:val="bg-BG" w:eastAsia="bg-BG"/>
              </w:rPr>
              <w:t>20</w:t>
            </w:r>
            <w:r w:rsidRPr="00C318D5">
              <w:rPr>
                <w:rFonts w:ascii="Times New Roman" w:eastAsia="Times New Roman" w:hAnsi="Times New Roman" w:cs="Times New Roman"/>
                <w:sz w:val="20"/>
                <w:szCs w:val="20"/>
                <w:lang w:eastAsia="bg-BG"/>
              </w:rPr>
              <w:t xml:space="preserve">19 </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Подобряване на железопътната инфраструктура</w:t>
            </w:r>
          </w:p>
        </w:tc>
        <w:tc>
          <w:tcPr>
            <w:tcW w:w="71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C318D5" w:rsidRDefault="00611123" w:rsidP="00292084">
            <w:pPr>
              <w:autoSpaceDE w:val="0"/>
              <w:autoSpaceDN w:val="0"/>
              <w:adjustRightInd w:val="0"/>
              <w:spacing w:after="0" w:line="240" w:lineRule="auto"/>
              <w:jc w:val="center"/>
              <w:rPr>
                <w:rFonts w:ascii="Roboto" w:eastAsia="Times New Roman" w:hAnsi="Roboto" w:cs="Times New Roman"/>
                <w:color w:val="333333"/>
                <w:sz w:val="18"/>
                <w:szCs w:val="18"/>
                <w:lang w:val="bg-BG" w:eastAsia="bg-BG"/>
              </w:rPr>
            </w:pPr>
            <w:r w:rsidRPr="00C318D5">
              <w:rPr>
                <w:rFonts w:ascii="Roboto" w:eastAsia="Times New Roman" w:hAnsi="Roboto" w:cs="Times New Roman"/>
                <w:color w:val="333333"/>
                <w:sz w:val="18"/>
                <w:szCs w:val="18"/>
                <w:lang w:val="bg-BG" w:eastAsia="bg-BG"/>
              </w:rPr>
              <w:t>6 381 130.50</w:t>
            </w:r>
          </w:p>
        </w:tc>
        <w:tc>
          <w:tcPr>
            <w:tcW w:w="991" w:type="dxa"/>
            <w:shd w:val="clear" w:color="auto" w:fill="auto"/>
          </w:tcPr>
          <w:p w:rsidR="00611123" w:rsidRPr="00C318D5" w:rsidRDefault="00611123" w:rsidP="00292084">
            <w:pPr>
              <w:autoSpaceDE w:val="0"/>
              <w:autoSpaceDN w:val="0"/>
              <w:adjustRightInd w:val="0"/>
              <w:spacing w:after="0" w:line="240" w:lineRule="auto"/>
              <w:jc w:val="center"/>
              <w:rPr>
                <w:rFonts w:ascii="Calibri" w:eastAsia="Times New Roman" w:hAnsi="Calibri" w:cs="Times New Roman"/>
                <w:color w:val="333333"/>
                <w:sz w:val="18"/>
                <w:szCs w:val="18"/>
                <w:lang w:eastAsia="bg-BG"/>
              </w:rPr>
            </w:pPr>
            <w:r w:rsidRPr="00C318D5">
              <w:rPr>
                <w:rFonts w:ascii="Roboto" w:eastAsia="Times New Roman" w:hAnsi="Roboto" w:cs="Times New Roman"/>
                <w:color w:val="333333"/>
                <w:sz w:val="18"/>
                <w:szCs w:val="18"/>
                <w:lang w:val="bg-BG" w:eastAsia="bg-BG"/>
              </w:rPr>
              <w:t>125 881.71</w:t>
            </w:r>
          </w:p>
        </w:tc>
      </w:tr>
      <w:tr w:rsidR="00611123" w:rsidRPr="00C318D5" w:rsidTr="004010BE">
        <w:tc>
          <w:tcPr>
            <w:tcW w:w="139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Roboto" w:eastAsia="Times New Roman" w:hAnsi="Roboto" w:cs="Times New Roman"/>
                <w:color w:val="333333"/>
                <w:sz w:val="20"/>
                <w:szCs w:val="20"/>
                <w:lang w:eastAsia="bg-BG"/>
              </w:rPr>
            </w:pPr>
            <w:r w:rsidRPr="00C318D5">
              <w:rPr>
                <w:rFonts w:ascii="Times New Roman" w:eastAsia="Times New Roman" w:hAnsi="Times New Roman" w:cs="Times New Roman"/>
                <w:b/>
                <w:sz w:val="20"/>
                <w:szCs w:val="20"/>
                <w:lang w:val="bg-BG" w:eastAsia="bg-BG"/>
              </w:rPr>
              <w:t xml:space="preserve">Приоритетна ос </w:t>
            </w:r>
            <w:r w:rsidRPr="00C318D5">
              <w:rPr>
                <w:rFonts w:ascii="Times New Roman" w:eastAsia="Times New Roman" w:hAnsi="Times New Roman" w:cs="Times New Roman"/>
                <w:b/>
                <w:sz w:val="20"/>
                <w:szCs w:val="20"/>
                <w:lang w:eastAsia="bg-BG"/>
              </w:rPr>
              <w:t>3</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t>„Подобряване на интермодалността при превоза на пътници и товари и развитие на устойчив градски транспорт“</w:t>
            </w:r>
          </w:p>
        </w:tc>
        <w:tc>
          <w:tcPr>
            <w:tcW w:w="851"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n/a</w:t>
            </w:r>
          </w:p>
        </w:tc>
        <w:tc>
          <w:tcPr>
            <w:tcW w:w="993" w:type="dxa"/>
            <w:shd w:val="clear" w:color="auto" w:fill="auto"/>
          </w:tcPr>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Реконструкция на гарови комплекси Стара Загора и Нова Загора BG16M1OP001-3.001-0009</w:t>
            </w:r>
          </w:p>
        </w:tc>
        <w:tc>
          <w:tcPr>
            <w:tcW w:w="992" w:type="dxa"/>
            <w:shd w:val="clear" w:color="auto" w:fill="auto"/>
          </w:tcPr>
          <w:p w:rsidR="00611123" w:rsidRPr="00C318D5" w:rsidRDefault="00611123" w:rsidP="00292084">
            <w:pPr>
              <w:autoSpaceDE w:val="0"/>
              <w:autoSpaceDN w:val="0"/>
              <w:adjustRightInd w:val="0"/>
              <w:spacing w:after="0" w:line="240" w:lineRule="auto"/>
              <w:jc w:val="center"/>
              <w:rPr>
                <w:rFonts w:ascii="Roboto" w:eastAsia="Times New Roman" w:hAnsi="Roboto" w:cs="Times New Roman"/>
                <w:color w:val="333333"/>
                <w:sz w:val="20"/>
                <w:szCs w:val="20"/>
                <w:lang w:val="bg-BG" w:eastAsia="bg-BG"/>
              </w:rPr>
            </w:pPr>
            <w:r w:rsidRPr="00C318D5">
              <w:rPr>
                <w:rFonts w:ascii="Roboto" w:eastAsia="Times New Roman" w:hAnsi="Roboto" w:cs="Times New Roman"/>
                <w:color w:val="333333"/>
                <w:sz w:val="20"/>
                <w:szCs w:val="20"/>
                <w:lang w:val="bg-BG" w:eastAsia="bg-BG"/>
              </w:rPr>
              <w:t xml:space="preserve">Национална компания </w:t>
            </w:r>
            <w:r w:rsidRPr="00C318D5">
              <w:rPr>
                <w:rFonts w:ascii="Times New Roman" w:eastAsia="Times New Roman" w:hAnsi="Times New Roman" w:cs="Times New Roman"/>
                <w:sz w:val="20"/>
                <w:szCs w:val="20"/>
                <w:lang w:val="bg-BG" w:eastAsia="bg-BG"/>
              </w:rPr>
              <w:t>„</w:t>
            </w:r>
            <w:r w:rsidRPr="00C318D5">
              <w:rPr>
                <w:rFonts w:ascii="Roboto" w:eastAsia="Times New Roman" w:hAnsi="Roboto" w:cs="Times New Roman"/>
                <w:color w:val="333333"/>
                <w:sz w:val="20"/>
                <w:szCs w:val="20"/>
                <w:lang w:val="bg-BG" w:eastAsia="bg-BG"/>
              </w:rPr>
              <w:t>Железопътна инфраструктура”</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C318D5">
              <w:rPr>
                <w:rFonts w:ascii="Times New Roman" w:eastAsia="Times New Roman" w:hAnsi="Times New Roman" w:cs="Times New Roman"/>
                <w:sz w:val="20"/>
                <w:szCs w:val="20"/>
                <w:lang w:eastAsia="bg-BG"/>
              </w:rPr>
              <w:t>ДОПТТИ-4/17.04.2019</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Подобряване на железопътната инфраструктура</w:t>
            </w:r>
          </w:p>
        </w:tc>
        <w:tc>
          <w:tcPr>
            <w:tcW w:w="71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C318D5" w:rsidRDefault="00611123" w:rsidP="00292084">
            <w:pPr>
              <w:autoSpaceDE w:val="0"/>
              <w:autoSpaceDN w:val="0"/>
              <w:adjustRightInd w:val="0"/>
              <w:spacing w:after="0" w:line="240" w:lineRule="auto"/>
              <w:jc w:val="center"/>
              <w:rPr>
                <w:rFonts w:ascii="Roboto" w:eastAsia="Times New Roman" w:hAnsi="Roboto" w:cs="Times New Roman"/>
                <w:color w:val="333333"/>
                <w:sz w:val="18"/>
                <w:szCs w:val="18"/>
                <w:lang w:val="bg-BG" w:eastAsia="bg-BG"/>
              </w:rPr>
            </w:pPr>
            <w:r w:rsidRPr="00C318D5">
              <w:rPr>
                <w:rFonts w:ascii="Roboto" w:eastAsia="Times New Roman" w:hAnsi="Roboto" w:cs="Times New Roman"/>
                <w:color w:val="333333"/>
                <w:sz w:val="18"/>
                <w:szCs w:val="18"/>
                <w:lang w:val="bg-BG" w:eastAsia="bg-BG"/>
              </w:rPr>
              <w:t>19 518 366.39</w:t>
            </w:r>
          </w:p>
        </w:tc>
        <w:tc>
          <w:tcPr>
            <w:tcW w:w="991" w:type="dxa"/>
            <w:shd w:val="clear" w:color="auto" w:fill="auto"/>
          </w:tcPr>
          <w:p w:rsidR="00611123" w:rsidRPr="00C318D5" w:rsidRDefault="00611123" w:rsidP="00292084">
            <w:pPr>
              <w:autoSpaceDE w:val="0"/>
              <w:autoSpaceDN w:val="0"/>
              <w:adjustRightInd w:val="0"/>
              <w:spacing w:after="0" w:line="240" w:lineRule="auto"/>
              <w:jc w:val="center"/>
              <w:rPr>
                <w:rFonts w:ascii="Roboto" w:eastAsia="Times New Roman" w:hAnsi="Roboto" w:cs="Times New Roman"/>
                <w:color w:val="333333"/>
                <w:sz w:val="18"/>
                <w:szCs w:val="18"/>
                <w:lang w:val="bg-BG" w:eastAsia="bg-BG"/>
              </w:rPr>
            </w:pPr>
            <w:r w:rsidRPr="00C318D5">
              <w:rPr>
                <w:rFonts w:ascii="Roboto" w:eastAsia="Times New Roman" w:hAnsi="Roboto" w:cs="Times New Roman"/>
                <w:color w:val="333333"/>
                <w:sz w:val="18"/>
                <w:szCs w:val="18"/>
                <w:lang w:val="bg-BG" w:eastAsia="bg-BG"/>
              </w:rPr>
              <w:t>165 193.39</w:t>
            </w:r>
          </w:p>
        </w:tc>
      </w:tr>
      <w:tr w:rsidR="00611123" w:rsidRPr="00C318D5" w:rsidTr="004010BE">
        <w:tc>
          <w:tcPr>
            <w:tcW w:w="139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Приоритетна ос 4</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c>
          <w:tcPr>
            <w:tcW w:w="851"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n/a</w:t>
            </w:r>
          </w:p>
        </w:tc>
        <w:tc>
          <w:tcPr>
            <w:tcW w:w="993" w:type="dxa"/>
            <w:shd w:val="clear" w:color="auto" w:fill="auto"/>
          </w:tcPr>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Проектиране и изграждане на технически системи за превенция на риска и повишаване на сигурността на територията на морските пристанища (RPSSP)</w:t>
            </w:r>
          </w:p>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val="bg-BG" w:eastAsia="bg-BG"/>
              </w:rPr>
              <w:t>BG16M1OP001-4.001-0007</w:t>
            </w:r>
          </w:p>
        </w:tc>
        <w:tc>
          <w:tcPr>
            <w:tcW w:w="992"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Държавно предприятие „Пристанищна инфраструктура“</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C318D5">
              <w:rPr>
                <w:rFonts w:ascii="Times New Roman" w:eastAsia="Times New Roman" w:hAnsi="Times New Roman" w:cs="Times New Roman"/>
                <w:bCs/>
                <w:sz w:val="20"/>
                <w:szCs w:val="20"/>
                <w:lang w:val="bg-BG" w:eastAsia="bg-BG"/>
              </w:rPr>
              <w:t>ДОПТТИ-</w:t>
            </w:r>
            <w:r w:rsidRPr="00C318D5">
              <w:rPr>
                <w:rFonts w:ascii="Arial" w:eastAsia="Times New Roman" w:hAnsi="Arial" w:cs="Times New Roman"/>
                <w:sz w:val="20"/>
                <w:szCs w:val="20"/>
                <w:lang w:val="bg-BG" w:eastAsia="bg-BG"/>
              </w:rPr>
              <w:t xml:space="preserve"> </w:t>
            </w:r>
            <w:r w:rsidRPr="00C318D5">
              <w:rPr>
                <w:rFonts w:ascii="Times New Roman" w:eastAsia="Times New Roman" w:hAnsi="Times New Roman" w:cs="Times New Roman"/>
                <w:bCs/>
                <w:sz w:val="20"/>
                <w:szCs w:val="20"/>
                <w:lang w:val="bg-BG" w:eastAsia="bg-BG"/>
              </w:rPr>
              <w:t>9</w:t>
            </w:r>
            <w:r w:rsidRPr="00C318D5">
              <w:rPr>
                <w:rFonts w:ascii="Times New Roman" w:eastAsia="Times New Roman" w:hAnsi="Times New Roman" w:cs="Times New Roman"/>
                <w:bCs/>
                <w:sz w:val="20"/>
                <w:szCs w:val="20"/>
                <w:lang w:eastAsia="bg-BG"/>
              </w:rPr>
              <w:t>/</w:t>
            </w:r>
            <w:r w:rsidRPr="00C318D5">
              <w:rPr>
                <w:rFonts w:ascii="Times New Roman" w:eastAsia="Times New Roman" w:hAnsi="Times New Roman" w:cs="Times New Roman"/>
                <w:bCs/>
                <w:sz w:val="20"/>
                <w:szCs w:val="20"/>
                <w:lang w:val="bg-BG" w:eastAsia="bg-BG"/>
              </w:rPr>
              <w:t xml:space="preserve">08.10.2018 </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Подобряване на пристанищната инфраструктура</w:t>
            </w:r>
          </w:p>
        </w:tc>
        <w:tc>
          <w:tcPr>
            <w:tcW w:w="71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C318D5">
              <w:rPr>
                <w:rFonts w:ascii="Times New Roman" w:eastAsia="Times New Roman" w:hAnsi="Times New Roman" w:cs="Times New Roman"/>
                <w:bCs/>
                <w:sz w:val="18"/>
                <w:szCs w:val="18"/>
                <w:lang w:eastAsia="bg-BG"/>
              </w:rPr>
              <w:t>7 231 917.60</w:t>
            </w:r>
          </w:p>
        </w:tc>
        <w:tc>
          <w:tcPr>
            <w:tcW w:w="991"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C318D5">
              <w:rPr>
                <w:rFonts w:ascii="Times New Roman" w:eastAsia="Times New Roman" w:hAnsi="Times New Roman" w:cs="Times New Roman"/>
                <w:bCs/>
                <w:sz w:val="18"/>
                <w:szCs w:val="18"/>
                <w:lang w:eastAsia="bg-BG"/>
              </w:rPr>
              <w:t>3 941 030.90</w:t>
            </w:r>
          </w:p>
        </w:tc>
      </w:tr>
      <w:tr w:rsidR="00611123" w:rsidRPr="00C318D5" w:rsidTr="004010BE">
        <w:tc>
          <w:tcPr>
            <w:tcW w:w="139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b/>
                <w:sz w:val="20"/>
                <w:szCs w:val="20"/>
                <w:lang w:val="bg-BG" w:eastAsia="bg-BG"/>
              </w:rPr>
              <w:t>Приоритетна ос 4</w:t>
            </w:r>
          </w:p>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C318D5">
              <w:rPr>
                <w:rFonts w:ascii="Times New Roman" w:eastAsia="Times New Roman" w:hAnsi="Times New Roman" w:cs="Times New Roman"/>
                <w:sz w:val="20"/>
                <w:szCs w:val="20"/>
                <w:lang w:val="bg-BG" w:eastAsia="bg-BG"/>
              </w:rPr>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c>
          <w:tcPr>
            <w:tcW w:w="851"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n/a</w:t>
            </w:r>
          </w:p>
        </w:tc>
        <w:tc>
          <w:tcPr>
            <w:tcW w:w="993" w:type="dxa"/>
            <w:shd w:val="clear" w:color="auto" w:fill="auto"/>
          </w:tcPr>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Times New Roman" w:eastAsia="Times New Roman" w:hAnsi="Times New Roman" w:cs="Times New Roman"/>
                <w:sz w:val="20"/>
                <w:szCs w:val="20"/>
                <w:lang w:eastAsia="bg-BG"/>
              </w:rPr>
              <w:t>Техническа помощ за подготовката и реализацията на проект „Доставка, монтаж и въвеждане в експлоатация на пристанищни приемни съоръжения (ППС) в българските пристанища за обществен транспорт с национално значение“</w:t>
            </w:r>
          </w:p>
          <w:p w:rsidR="00611123" w:rsidRPr="00C318D5"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C318D5">
              <w:rPr>
                <w:rFonts w:ascii="Roboto" w:eastAsia="Times New Roman" w:hAnsi="Roboto" w:cs="Times New Roman"/>
                <w:color w:val="333333"/>
                <w:sz w:val="20"/>
                <w:szCs w:val="20"/>
                <w:shd w:val="clear" w:color="auto" w:fill="FFFFFF"/>
                <w:lang w:val="bg-BG" w:eastAsia="bg-BG"/>
              </w:rPr>
              <w:t>BG16M1OP001-4.001-0005</w:t>
            </w:r>
          </w:p>
        </w:tc>
        <w:tc>
          <w:tcPr>
            <w:tcW w:w="992"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Държавно предприятие „Пристанищна инфраструктура“</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r w:rsidRPr="00C318D5">
              <w:rPr>
                <w:rFonts w:ascii="Times New Roman" w:eastAsia="Times New Roman" w:hAnsi="Times New Roman" w:cs="Times New Roman"/>
                <w:bCs/>
                <w:sz w:val="20"/>
                <w:szCs w:val="20"/>
                <w:lang w:val="bg-BG" w:eastAsia="bg-BG"/>
              </w:rPr>
              <w:t>ДОПТТИ-</w:t>
            </w:r>
            <w:r w:rsidRPr="00C318D5">
              <w:rPr>
                <w:rFonts w:ascii="Arial" w:eastAsia="Times New Roman" w:hAnsi="Arial" w:cs="Times New Roman"/>
                <w:sz w:val="20"/>
                <w:szCs w:val="20"/>
                <w:lang w:val="bg-BG" w:eastAsia="bg-BG"/>
              </w:rPr>
              <w:t xml:space="preserve"> </w:t>
            </w:r>
            <w:r w:rsidRPr="00C318D5">
              <w:rPr>
                <w:rFonts w:ascii="Times New Roman" w:eastAsia="Times New Roman" w:hAnsi="Times New Roman" w:cs="Times New Roman"/>
                <w:bCs/>
                <w:sz w:val="20"/>
                <w:szCs w:val="20"/>
                <w:lang w:val="bg-BG" w:eastAsia="bg-BG"/>
              </w:rPr>
              <w:t xml:space="preserve">3/20.02.2018 </w:t>
            </w:r>
          </w:p>
        </w:tc>
        <w:tc>
          <w:tcPr>
            <w:tcW w:w="85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Подобряване на пристанищната инфраструктура</w:t>
            </w:r>
          </w:p>
        </w:tc>
        <w:tc>
          <w:tcPr>
            <w:tcW w:w="710"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C318D5">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C318D5" w:rsidRDefault="00611123" w:rsidP="00292084">
            <w:pPr>
              <w:autoSpaceDE w:val="0"/>
              <w:autoSpaceDN w:val="0"/>
              <w:adjustRightInd w:val="0"/>
              <w:spacing w:after="0" w:line="240" w:lineRule="auto"/>
              <w:jc w:val="center"/>
              <w:rPr>
                <w:rFonts w:ascii="Times New Roman" w:eastAsia="Times New Roman" w:hAnsi="Times New Roman" w:cs="Times New Roman"/>
                <w:bCs/>
                <w:sz w:val="18"/>
                <w:szCs w:val="18"/>
                <w:lang w:eastAsia="bg-BG"/>
              </w:rPr>
            </w:pPr>
            <w:r w:rsidRPr="00C318D5">
              <w:rPr>
                <w:rFonts w:ascii="Roboto" w:eastAsia="Times New Roman" w:hAnsi="Roboto" w:cs="Times New Roman"/>
                <w:sz w:val="18"/>
                <w:szCs w:val="18"/>
                <w:shd w:val="clear" w:color="auto" w:fill="FFFFFF"/>
                <w:lang w:val="bg-BG" w:eastAsia="bg-BG"/>
              </w:rPr>
              <w:t>1 560 000.00</w:t>
            </w:r>
          </w:p>
        </w:tc>
        <w:tc>
          <w:tcPr>
            <w:tcW w:w="991" w:type="dxa"/>
            <w:shd w:val="clear" w:color="auto" w:fill="auto"/>
          </w:tcPr>
          <w:p w:rsidR="00611123" w:rsidRPr="00C318D5" w:rsidRDefault="00611123" w:rsidP="00292084">
            <w:pPr>
              <w:autoSpaceDE w:val="0"/>
              <w:autoSpaceDN w:val="0"/>
              <w:adjustRightInd w:val="0"/>
              <w:spacing w:after="0" w:line="240" w:lineRule="auto"/>
              <w:jc w:val="center"/>
              <w:rPr>
                <w:rFonts w:ascii="Roboto" w:eastAsia="Times New Roman" w:hAnsi="Roboto" w:cs="Times New Roman"/>
                <w:sz w:val="18"/>
                <w:szCs w:val="18"/>
                <w:shd w:val="clear" w:color="auto" w:fill="FFFFFF"/>
                <w:lang w:val="bg-BG" w:eastAsia="bg-BG"/>
              </w:rPr>
            </w:pPr>
            <w:r w:rsidRPr="00C318D5">
              <w:rPr>
                <w:rFonts w:ascii="Times New Roman" w:eastAsia="Times New Roman" w:hAnsi="Times New Roman" w:cs="Times New Roman"/>
                <w:bCs/>
                <w:sz w:val="18"/>
                <w:szCs w:val="18"/>
                <w:lang w:eastAsia="bg-BG"/>
              </w:rPr>
              <w:t>129 184.87</w:t>
            </w:r>
          </w:p>
        </w:tc>
      </w:tr>
      <w:tr w:rsidR="00611123" w:rsidRPr="00292084" w:rsidTr="004010BE">
        <w:tc>
          <w:tcPr>
            <w:tcW w:w="1390" w:type="dxa"/>
            <w:shd w:val="clear" w:color="auto" w:fill="auto"/>
          </w:tcPr>
          <w:p w:rsidR="00611123" w:rsidRPr="00292084"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292084">
              <w:rPr>
                <w:rFonts w:ascii="Times New Roman" w:eastAsia="Times New Roman" w:hAnsi="Times New Roman" w:cs="Times New Roman"/>
                <w:sz w:val="20"/>
                <w:szCs w:val="20"/>
                <w:lang w:val="bg-BG" w:eastAsia="bg-BG"/>
              </w:rPr>
              <w:t>Оперативна програма „Транспорт и транспортна инфраструктура”</w:t>
            </w:r>
          </w:p>
          <w:p w:rsidR="00611123" w:rsidRPr="00292084"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292084">
              <w:rPr>
                <w:rFonts w:ascii="Times New Roman" w:eastAsia="Times New Roman" w:hAnsi="Times New Roman" w:cs="Times New Roman"/>
                <w:sz w:val="20"/>
                <w:szCs w:val="20"/>
                <w:lang w:val="bg-BG" w:eastAsia="bg-BG"/>
              </w:rPr>
              <w:t>2014-2020</w:t>
            </w:r>
          </w:p>
        </w:tc>
        <w:tc>
          <w:tcPr>
            <w:tcW w:w="850" w:type="dxa"/>
            <w:shd w:val="clear" w:color="auto" w:fill="auto"/>
          </w:tcPr>
          <w:p w:rsidR="00611123" w:rsidRPr="00292084"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292084">
              <w:rPr>
                <w:rFonts w:ascii="Times New Roman" w:eastAsia="Times New Roman" w:hAnsi="Times New Roman" w:cs="Times New Roman"/>
                <w:b/>
                <w:sz w:val="20"/>
                <w:szCs w:val="20"/>
                <w:lang w:val="bg-BG" w:eastAsia="bg-BG"/>
              </w:rPr>
              <w:t>Приоритетна ос 4</w:t>
            </w:r>
          </w:p>
          <w:p w:rsidR="00611123" w:rsidRPr="00292084" w:rsidRDefault="00611123" w:rsidP="00292084">
            <w:pPr>
              <w:autoSpaceDE w:val="0"/>
              <w:autoSpaceDN w:val="0"/>
              <w:adjustRightInd w:val="0"/>
              <w:spacing w:after="0" w:line="240" w:lineRule="auto"/>
              <w:jc w:val="center"/>
              <w:rPr>
                <w:rFonts w:ascii="Times New Roman" w:eastAsia="Times New Roman" w:hAnsi="Times New Roman" w:cs="Times New Roman"/>
                <w:b/>
                <w:sz w:val="20"/>
                <w:szCs w:val="20"/>
                <w:lang w:val="bg-BG" w:eastAsia="bg-BG"/>
              </w:rPr>
            </w:pPr>
            <w:r w:rsidRPr="00292084">
              <w:rPr>
                <w:rFonts w:ascii="Times New Roman" w:eastAsia="Times New Roman" w:hAnsi="Times New Roman" w:cs="Times New Roman"/>
                <w:sz w:val="20"/>
                <w:szCs w:val="20"/>
                <w:lang w:val="bg-BG" w:eastAsia="bg-BG"/>
              </w:rPr>
              <w:t>„Иновации в управлението и услугите - внедряване на модернизирана инфраструктура за управление на трафика, подобряване на безопасността и сигурността на транспорта”</w:t>
            </w:r>
          </w:p>
        </w:tc>
        <w:tc>
          <w:tcPr>
            <w:tcW w:w="851" w:type="dxa"/>
            <w:shd w:val="clear" w:color="auto" w:fill="auto"/>
          </w:tcPr>
          <w:p w:rsidR="00611123" w:rsidRPr="00292084"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eastAsia="bg-BG"/>
              </w:rPr>
            </w:pPr>
            <w:r w:rsidRPr="00292084">
              <w:rPr>
                <w:rFonts w:ascii="Times New Roman" w:eastAsia="Times New Roman" w:hAnsi="Times New Roman" w:cs="Times New Roman"/>
                <w:sz w:val="20"/>
                <w:szCs w:val="20"/>
                <w:lang w:eastAsia="bg-BG"/>
              </w:rPr>
              <w:t>n/a</w:t>
            </w:r>
          </w:p>
        </w:tc>
        <w:tc>
          <w:tcPr>
            <w:tcW w:w="993" w:type="dxa"/>
            <w:shd w:val="clear" w:color="auto" w:fill="auto"/>
          </w:tcPr>
          <w:p w:rsidR="00611123" w:rsidRPr="00292084" w:rsidRDefault="00611123" w:rsidP="00292084">
            <w:pPr>
              <w:autoSpaceDE w:val="0"/>
              <w:autoSpaceDN w:val="0"/>
              <w:adjustRightInd w:val="0"/>
              <w:spacing w:after="0" w:line="240" w:lineRule="auto"/>
              <w:rPr>
                <w:rFonts w:ascii="Times New Roman" w:eastAsia="Times New Roman" w:hAnsi="Times New Roman" w:cs="Times New Roman"/>
                <w:sz w:val="20"/>
                <w:szCs w:val="20"/>
                <w:lang w:val="bg-BG" w:eastAsia="bg-BG"/>
              </w:rPr>
            </w:pPr>
            <w:r w:rsidRPr="00292084">
              <w:rPr>
                <w:rFonts w:ascii="Times New Roman" w:eastAsia="Times New Roman" w:hAnsi="Times New Roman" w:cs="Times New Roman"/>
                <w:sz w:val="20"/>
                <w:szCs w:val="20"/>
                <w:lang w:val="bg-BG" w:eastAsia="bg-BG"/>
              </w:rPr>
              <w:t>Югоизточен район</w:t>
            </w:r>
          </w:p>
        </w:tc>
        <w:tc>
          <w:tcPr>
            <w:tcW w:w="1275" w:type="dxa"/>
            <w:shd w:val="clear" w:color="auto" w:fill="auto"/>
          </w:tcPr>
          <w:p w:rsidR="00611123" w:rsidRPr="00292084" w:rsidRDefault="00611123" w:rsidP="00292084">
            <w:pPr>
              <w:autoSpaceDE w:val="0"/>
              <w:autoSpaceDN w:val="0"/>
              <w:adjustRightInd w:val="0"/>
              <w:spacing w:after="0" w:line="240" w:lineRule="auto"/>
              <w:rPr>
                <w:rFonts w:ascii="Times New Roman" w:eastAsia="Times New Roman" w:hAnsi="Times New Roman" w:cs="Times New Roman"/>
                <w:sz w:val="20"/>
                <w:szCs w:val="20"/>
                <w:lang w:eastAsia="bg-BG"/>
              </w:rPr>
            </w:pPr>
            <w:r w:rsidRPr="00292084">
              <w:rPr>
                <w:rFonts w:ascii="Times New Roman" w:eastAsia="Times New Roman" w:hAnsi="Times New Roman" w:cs="Times New Roman"/>
                <w:sz w:val="20"/>
                <w:szCs w:val="20"/>
                <w:lang w:eastAsia="bg-BG"/>
              </w:rPr>
              <w:t>Териториално разширяване на обхвата и допълване на функциите на Информационната система за управление на трафика на плавателните съдове (VTMIS) – Фаза 4</w:t>
            </w:r>
          </w:p>
        </w:tc>
        <w:tc>
          <w:tcPr>
            <w:tcW w:w="992" w:type="dxa"/>
            <w:shd w:val="clear" w:color="auto" w:fill="auto"/>
          </w:tcPr>
          <w:p w:rsidR="00611123" w:rsidRPr="00292084"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292084">
              <w:rPr>
                <w:rFonts w:ascii="Times New Roman" w:eastAsia="Times New Roman" w:hAnsi="Times New Roman" w:cs="Times New Roman"/>
                <w:sz w:val="20"/>
                <w:szCs w:val="20"/>
                <w:lang w:val="bg-BG" w:eastAsia="bg-BG"/>
              </w:rPr>
              <w:t>Държавно предприятие „Пристанищна инфраструктура“</w:t>
            </w:r>
          </w:p>
        </w:tc>
        <w:tc>
          <w:tcPr>
            <w:tcW w:w="850" w:type="dxa"/>
            <w:shd w:val="clear" w:color="auto" w:fill="auto"/>
          </w:tcPr>
          <w:p w:rsidR="00611123" w:rsidRPr="00292084"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val="bg-BG" w:eastAsia="bg-BG"/>
              </w:rPr>
            </w:pPr>
          </w:p>
        </w:tc>
        <w:tc>
          <w:tcPr>
            <w:tcW w:w="850" w:type="dxa"/>
            <w:shd w:val="clear" w:color="auto" w:fill="auto"/>
          </w:tcPr>
          <w:p w:rsidR="00611123" w:rsidRPr="00292084"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292084">
              <w:rPr>
                <w:rFonts w:ascii="Times New Roman" w:eastAsia="Times New Roman" w:hAnsi="Times New Roman" w:cs="Times New Roman"/>
                <w:sz w:val="20"/>
                <w:szCs w:val="20"/>
                <w:lang w:val="bg-BG" w:eastAsia="bg-BG"/>
              </w:rPr>
              <w:t>Подобряване на пристанищната инфраструктура</w:t>
            </w:r>
          </w:p>
        </w:tc>
        <w:tc>
          <w:tcPr>
            <w:tcW w:w="710" w:type="dxa"/>
            <w:shd w:val="clear" w:color="auto" w:fill="auto"/>
          </w:tcPr>
          <w:p w:rsidR="00611123" w:rsidRPr="00292084"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lang w:val="bg-BG" w:eastAsia="bg-BG"/>
              </w:rPr>
            </w:pPr>
            <w:r w:rsidRPr="00292084">
              <w:rPr>
                <w:rFonts w:ascii="Times New Roman" w:eastAsia="Times New Roman" w:hAnsi="Times New Roman" w:cs="Times New Roman"/>
                <w:sz w:val="20"/>
                <w:szCs w:val="20"/>
                <w:lang w:val="bg-BG" w:eastAsia="bg-BG"/>
              </w:rPr>
              <w:t>В изпълнение</w:t>
            </w:r>
          </w:p>
        </w:tc>
        <w:tc>
          <w:tcPr>
            <w:tcW w:w="993" w:type="dxa"/>
            <w:shd w:val="clear" w:color="auto" w:fill="auto"/>
          </w:tcPr>
          <w:p w:rsidR="00611123" w:rsidRPr="00292084" w:rsidRDefault="00611123" w:rsidP="00292084">
            <w:pPr>
              <w:autoSpaceDE w:val="0"/>
              <w:autoSpaceDN w:val="0"/>
              <w:adjustRightInd w:val="0"/>
              <w:spacing w:after="0" w:line="240" w:lineRule="auto"/>
              <w:jc w:val="center"/>
              <w:rPr>
                <w:rFonts w:ascii="Times New Roman" w:eastAsia="Times New Roman" w:hAnsi="Times New Roman" w:cs="Times New Roman"/>
                <w:bCs/>
                <w:sz w:val="20"/>
                <w:szCs w:val="20"/>
                <w:lang w:eastAsia="bg-BG"/>
              </w:rPr>
            </w:pPr>
            <w:r w:rsidRPr="00292084">
              <w:rPr>
                <w:rFonts w:ascii="Times New Roman" w:eastAsia="Times New Roman" w:hAnsi="Times New Roman" w:cs="Times New Roman"/>
                <w:bCs/>
                <w:sz w:val="20"/>
                <w:szCs w:val="20"/>
                <w:lang w:eastAsia="bg-BG"/>
              </w:rPr>
              <w:t>11 014 280.40</w:t>
            </w:r>
          </w:p>
        </w:tc>
        <w:tc>
          <w:tcPr>
            <w:tcW w:w="991" w:type="dxa"/>
            <w:shd w:val="clear" w:color="auto" w:fill="auto"/>
          </w:tcPr>
          <w:p w:rsidR="00611123" w:rsidRPr="00292084" w:rsidRDefault="00611123" w:rsidP="00292084">
            <w:pPr>
              <w:autoSpaceDE w:val="0"/>
              <w:autoSpaceDN w:val="0"/>
              <w:adjustRightInd w:val="0"/>
              <w:spacing w:after="0" w:line="240" w:lineRule="auto"/>
              <w:jc w:val="center"/>
              <w:rPr>
                <w:rFonts w:ascii="Times New Roman" w:eastAsia="Times New Roman" w:hAnsi="Times New Roman" w:cs="Times New Roman"/>
                <w:sz w:val="20"/>
                <w:szCs w:val="20"/>
                <w:shd w:val="clear" w:color="auto" w:fill="FFFFFF"/>
                <w:lang w:val="bg-BG" w:eastAsia="bg-BG"/>
              </w:rPr>
            </w:pPr>
            <w:r w:rsidRPr="00292084">
              <w:rPr>
                <w:rFonts w:ascii="Times New Roman" w:eastAsia="Times New Roman" w:hAnsi="Times New Roman" w:cs="Times New Roman"/>
                <w:sz w:val="20"/>
                <w:szCs w:val="20"/>
                <w:shd w:val="clear" w:color="auto" w:fill="FFFFFF"/>
                <w:lang w:val="bg-BG" w:eastAsia="bg-BG"/>
              </w:rPr>
              <w:t>548 996.09</w:t>
            </w:r>
          </w:p>
        </w:tc>
      </w:tr>
    </w:tbl>
    <w:p w:rsidR="00611123" w:rsidRPr="00292084" w:rsidRDefault="00611123" w:rsidP="00611123">
      <w:pPr>
        <w:autoSpaceDE w:val="0"/>
        <w:autoSpaceDN w:val="0"/>
        <w:adjustRightInd w:val="0"/>
        <w:spacing w:after="0" w:line="240" w:lineRule="auto"/>
        <w:rPr>
          <w:rFonts w:ascii="Times New Roman" w:eastAsia="Times New Roman" w:hAnsi="Times New Roman" w:cs="Times New Roman"/>
          <w:sz w:val="20"/>
          <w:szCs w:val="20"/>
          <w:lang w:val="bg-BG" w:eastAsia="bg-BG"/>
        </w:rPr>
      </w:pPr>
    </w:p>
    <w:p w:rsidR="00611123" w:rsidRPr="00C318D5" w:rsidRDefault="00611123" w:rsidP="00611123">
      <w:pPr>
        <w:autoSpaceDE w:val="0"/>
        <w:autoSpaceDN w:val="0"/>
        <w:adjustRightInd w:val="0"/>
        <w:spacing w:after="0" w:line="240" w:lineRule="auto"/>
        <w:rPr>
          <w:rFonts w:ascii="Times New Roman" w:eastAsia="Times New Roman" w:hAnsi="Times New Roman" w:cs="Times New Roman"/>
          <w:sz w:val="16"/>
          <w:szCs w:val="16"/>
          <w:lang w:val="bg-BG" w:eastAsia="bg-BG"/>
        </w:rPr>
      </w:pPr>
      <w:r w:rsidRPr="00C318D5">
        <w:rPr>
          <w:rFonts w:ascii="Times New Roman" w:eastAsia="Times New Roman" w:hAnsi="Times New Roman" w:cs="Times New Roman"/>
          <w:sz w:val="16"/>
          <w:szCs w:val="16"/>
          <w:lang w:val="bg-BG" w:eastAsia="bg-BG"/>
        </w:rPr>
        <w:t>* Обща сума на договора (БФП и финансиране от бенефициента)</w:t>
      </w:r>
      <w:r w:rsidRPr="00C318D5">
        <w:rPr>
          <w:rFonts w:ascii="Times New Roman" w:eastAsia="Times New Roman" w:hAnsi="Times New Roman" w:cs="Times New Roman"/>
          <w:sz w:val="16"/>
          <w:szCs w:val="16"/>
          <w:lang w:eastAsia="bg-BG"/>
        </w:rPr>
        <w:tab/>
      </w:r>
      <w:r w:rsidRPr="00C318D5">
        <w:rPr>
          <w:rFonts w:ascii="Times New Roman" w:eastAsia="Times New Roman" w:hAnsi="Times New Roman" w:cs="Times New Roman"/>
          <w:sz w:val="16"/>
          <w:szCs w:val="16"/>
          <w:lang w:eastAsia="bg-BG"/>
        </w:rPr>
        <w:tab/>
      </w:r>
      <w:r w:rsidRPr="00C318D5">
        <w:rPr>
          <w:rFonts w:ascii="Times New Roman" w:eastAsia="Times New Roman" w:hAnsi="Times New Roman" w:cs="Times New Roman"/>
          <w:sz w:val="16"/>
          <w:szCs w:val="16"/>
          <w:lang w:eastAsia="bg-BG"/>
        </w:rPr>
        <w:tab/>
      </w:r>
      <w:r w:rsidRPr="00C318D5">
        <w:rPr>
          <w:rFonts w:ascii="Times New Roman" w:eastAsia="Times New Roman" w:hAnsi="Times New Roman" w:cs="Times New Roman"/>
          <w:sz w:val="16"/>
          <w:szCs w:val="16"/>
          <w:lang w:val="bg-BG" w:eastAsia="bg-BG"/>
        </w:rPr>
        <w:t>**</w:t>
      </w:r>
      <w:r w:rsidRPr="00C318D5">
        <w:rPr>
          <w:rFonts w:ascii="Times New Roman" w:eastAsia="Times New Roman" w:hAnsi="Times New Roman" w:cs="Times New Roman"/>
          <w:sz w:val="16"/>
          <w:szCs w:val="16"/>
          <w:u w:val="single"/>
          <w:lang w:val="bg-BG" w:eastAsia="bg-BG"/>
        </w:rPr>
        <w:t>Реално изплатени средства</w:t>
      </w:r>
      <w:r w:rsidRPr="00C318D5">
        <w:rPr>
          <w:rFonts w:ascii="Times New Roman" w:eastAsia="Times New Roman" w:hAnsi="Times New Roman" w:cs="Times New Roman"/>
          <w:sz w:val="16"/>
          <w:szCs w:val="16"/>
          <w:lang w:val="bg-BG" w:eastAsia="bg-BG"/>
        </w:rPr>
        <w:t>, съгласно информацията в ИСУН 2020</w:t>
      </w:r>
    </w:p>
    <w:p w:rsidR="00611123" w:rsidRDefault="00611123" w:rsidP="00611123">
      <w:pPr>
        <w:autoSpaceDE w:val="0"/>
        <w:autoSpaceDN w:val="0"/>
        <w:adjustRightInd w:val="0"/>
        <w:spacing w:after="0" w:line="360" w:lineRule="auto"/>
        <w:jc w:val="both"/>
        <w:rPr>
          <w:rFonts w:ascii="All Times New Roman" w:eastAsia="Times New Roman" w:hAnsi="All Times New Roman" w:cs="All Times New Roman"/>
          <w:bCs/>
          <w:color w:val="000000" w:themeColor="text1"/>
          <w:sz w:val="24"/>
          <w:szCs w:val="24"/>
          <w:lang w:val="bg-BG" w:eastAsia="bg-BG"/>
        </w:rPr>
      </w:pPr>
      <w:r>
        <w:rPr>
          <w:rFonts w:ascii="All Times New Roman" w:eastAsia="Times New Roman" w:hAnsi="All Times New Roman" w:cs="All Times New Roman"/>
          <w:bCs/>
          <w:color w:val="000000" w:themeColor="text1"/>
          <w:sz w:val="24"/>
          <w:szCs w:val="24"/>
          <w:lang w:val="bg-BG" w:eastAsia="bg-BG"/>
        </w:rPr>
        <w:t>Източник: Министерство на транспорта, 2019</w:t>
      </w:r>
    </w:p>
    <w:p w:rsidR="00611123" w:rsidRPr="004010BE" w:rsidRDefault="004010BE" w:rsidP="00611123">
      <w:pPr>
        <w:autoSpaceDE w:val="0"/>
        <w:autoSpaceDN w:val="0"/>
        <w:adjustRightInd w:val="0"/>
        <w:spacing w:after="0" w:line="360" w:lineRule="auto"/>
        <w:rPr>
          <w:rFonts w:ascii="All Times New Roman" w:eastAsia="Times New Roman" w:hAnsi="All Times New Roman" w:cs="All Times New Roman"/>
          <w:bCs/>
          <w:color w:val="000000" w:themeColor="text1"/>
          <w:sz w:val="24"/>
          <w:szCs w:val="24"/>
          <w:lang w:val="bg-BG" w:eastAsia="bg-BG"/>
        </w:rPr>
      </w:pPr>
      <w:r>
        <w:rPr>
          <w:rFonts w:ascii="All Times New Roman" w:eastAsia="Times New Roman" w:hAnsi="All Times New Roman" w:cs="All Times New Roman"/>
          <w:bCs/>
          <w:color w:val="000000" w:themeColor="text1"/>
          <w:sz w:val="24"/>
          <w:szCs w:val="24"/>
          <w:lang w:val="bg-BG" w:eastAsia="bg-BG"/>
        </w:rPr>
        <w:t xml:space="preserve">       </w:t>
      </w:r>
      <w:r w:rsidR="00611123" w:rsidRPr="004010BE">
        <w:rPr>
          <w:rFonts w:ascii="All Times New Roman" w:eastAsia="Times New Roman" w:hAnsi="All Times New Roman" w:cs="All Times New Roman"/>
          <w:bCs/>
          <w:color w:val="000000" w:themeColor="text1"/>
          <w:sz w:val="24"/>
          <w:szCs w:val="24"/>
          <w:lang w:val="bg-BG" w:eastAsia="bg-BG"/>
        </w:rPr>
        <w:t>Напредък</w:t>
      </w:r>
      <w:r w:rsidRPr="004010BE">
        <w:rPr>
          <w:rFonts w:ascii="All Times New Roman" w:eastAsia="Times New Roman" w:hAnsi="All Times New Roman" w:cs="All Times New Roman"/>
          <w:bCs/>
          <w:color w:val="000000" w:themeColor="text1"/>
          <w:sz w:val="24"/>
          <w:szCs w:val="24"/>
          <w:lang w:val="bg-BG" w:eastAsia="bg-BG"/>
        </w:rPr>
        <w:t>ът</w:t>
      </w:r>
      <w:r w:rsidR="00611123" w:rsidRPr="004010BE">
        <w:rPr>
          <w:rFonts w:ascii="All Times New Roman" w:eastAsia="Times New Roman" w:hAnsi="All Times New Roman" w:cs="All Times New Roman"/>
          <w:bCs/>
          <w:color w:val="000000" w:themeColor="text1"/>
          <w:sz w:val="24"/>
          <w:szCs w:val="24"/>
          <w:lang w:val="bg-BG" w:eastAsia="bg-BG"/>
        </w:rPr>
        <w:t xml:space="preserve"> в изпълнението на </w:t>
      </w:r>
      <w:r w:rsidR="00611123" w:rsidRPr="004010BE">
        <w:rPr>
          <w:rFonts w:ascii="All Times New Roman" w:eastAsia="Times New Roman" w:hAnsi="All Times New Roman" w:cs="All Times New Roman"/>
          <w:bCs/>
          <w:color w:val="000000" w:themeColor="text1"/>
          <w:sz w:val="24"/>
          <w:szCs w:val="24"/>
          <w:lang w:eastAsia="bg-BG"/>
        </w:rPr>
        <w:t>Оперативна програма "Околна среда 2014-2020 г."</w:t>
      </w:r>
      <w:r w:rsidRPr="004010BE">
        <w:rPr>
          <w:rFonts w:ascii="All Times New Roman" w:eastAsia="Times New Roman" w:hAnsi="All Times New Roman" w:cs="All Times New Roman"/>
          <w:bCs/>
          <w:color w:val="000000" w:themeColor="text1"/>
          <w:sz w:val="24"/>
          <w:szCs w:val="24"/>
          <w:lang w:val="bg-BG" w:eastAsia="bg-BG"/>
        </w:rPr>
        <w:t xml:space="preserve"> </w:t>
      </w:r>
      <w:r w:rsidR="00873706">
        <w:rPr>
          <w:rFonts w:ascii="All Times New Roman" w:eastAsia="Times New Roman" w:hAnsi="All Times New Roman" w:cs="All Times New Roman"/>
          <w:bCs/>
          <w:color w:val="000000" w:themeColor="text1"/>
          <w:sz w:val="24"/>
          <w:szCs w:val="24"/>
          <w:lang w:val="bg-BG" w:eastAsia="bg-BG"/>
        </w:rPr>
        <w:t>е</w:t>
      </w:r>
      <w:r w:rsidRPr="004010BE">
        <w:rPr>
          <w:rFonts w:ascii="All Times New Roman" w:eastAsia="Times New Roman" w:hAnsi="All Times New Roman" w:cs="All Times New Roman"/>
          <w:bCs/>
          <w:color w:val="000000" w:themeColor="text1"/>
          <w:sz w:val="24"/>
          <w:szCs w:val="24"/>
          <w:lang w:val="bg-BG" w:eastAsia="bg-BG"/>
        </w:rPr>
        <w:t xml:space="preserve"> представен в Таблица №19.</w:t>
      </w:r>
    </w:p>
    <w:tbl>
      <w:tblPr>
        <w:tblW w:w="10490" w:type="dxa"/>
        <w:tblInd w:w="-284" w:type="dxa"/>
        <w:tblLayout w:type="fixed"/>
        <w:tblCellMar>
          <w:left w:w="70" w:type="dxa"/>
          <w:right w:w="70" w:type="dxa"/>
        </w:tblCellMar>
        <w:tblLook w:val="04A0" w:firstRow="1" w:lastRow="0" w:firstColumn="1" w:lastColumn="0" w:noHBand="0" w:noVBand="1"/>
      </w:tblPr>
      <w:tblGrid>
        <w:gridCol w:w="1347"/>
        <w:gridCol w:w="992"/>
        <w:gridCol w:w="1134"/>
        <w:gridCol w:w="1134"/>
        <w:gridCol w:w="850"/>
        <w:gridCol w:w="851"/>
        <w:gridCol w:w="1206"/>
        <w:gridCol w:w="1345"/>
        <w:gridCol w:w="850"/>
        <w:gridCol w:w="781"/>
      </w:tblGrid>
      <w:tr w:rsidR="00611123" w:rsidRPr="004010BE" w:rsidTr="00292084">
        <w:trPr>
          <w:trHeight w:val="315"/>
        </w:trPr>
        <w:tc>
          <w:tcPr>
            <w:tcW w:w="10490" w:type="dxa"/>
            <w:gridSpan w:val="10"/>
            <w:tcBorders>
              <w:top w:val="nil"/>
              <w:left w:val="nil"/>
              <w:bottom w:val="nil"/>
              <w:right w:val="nil"/>
            </w:tcBorders>
            <w:shd w:val="clear" w:color="auto" w:fill="auto"/>
            <w:noWrap/>
            <w:vAlign w:val="bottom"/>
            <w:hideMark/>
          </w:tcPr>
          <w:p w:rsidR="00611123" w:rsidRPr="004010BE" w:rsidRDefault="00611123" w:rsidP="00292084">
            <w:pPr>
              <w:spacing w:after="0" w:line="240" w:lineRule="auto"/>
              <w:jc w:val="center"/>
              <w:rPr>
                <w:rFonts w:ascii="Times New Roman" w:eastAsia="Times New Roman" w:hAnsi="Times New Roman" w:cs="Times New Roman"/>
                <w:b/>
                <w:bCs/>
                <w:color w:val="000000"/>
                <w:sz w:val="24"/>
                <w:szCs w:val="24"/>
                <w:lang w:val="bg-BG" w:eastAsia="bg-BG"/>
              </w:rPr>
            </w:pPr>
          </w:p>
        </w:tc>
      </w:tr>
      <w:tr w:rsidR="00611123" w:rsidRPr="00DF2FCB" w:rsidTr="00292084">
        <w:trPr>
          <w:trHeight w:val="315"/>
        </w:trPr>
        <w:tc>
          <w:tcPr>
            <w:tcW w:w="10490" w:type="dxa"/>
            <w:gridSpan w:val="10"/>
            <w:tcBorders>
              <w:top w:val="nil"/>
              <w:left w:val="nil"/>
              <w:bottom w:val="nil"/>
              <w:right w:val="nil"/>
            </w:tcBorders>
            <w:shd w:val="clear" w:color="auto" w:fill="auto"/>
            <w:noWrap/>
            <w:vAlign w:val="bottom"/>
            <w:hideMark/>
          </w:tcPr>
          <w:p w:rsidR="00611123" w:rsidRPr="00DF2FCB" w:rsidRDefault="004010BE" w:rsidP="00292084">
            <w:pPr>
              <w:spacing w:after="0" w:line="240" w:lineRule="auto"/>
              <w:rPr>
                <w:rFonts w:ascii="Times New Roman" w:eastAsia="Times New Roman" w:hAnsi="Times New Roman" w:cs="Times New Roman"/>
                <w:b/>
                <w:bCs/>
                <w:color w:val="000000"/>
                <w:sz w:val="24"/>
                <w:szCs w:val="24"/>
                <w:lang w:val="bg-BG" w:eastAsia="bg-BG"/>
              </w:rPr>
            </w:pPr>
            <w:r>
              <w:rPr>
                <w:rFonts w:ascii="Times New Roman" w:eastAsia="Times New Roman" w:hAnsi="Times New Roman" w:cs="Times New Roman"/>
                <w:b/>
                <w:bCs/>
                <w:color w:val="000000"/>
                <w:sz w:val="24"/>
                <w:szCs w:val="24"/>
                <w:lang w:val="bg-BG" w:eastAsia="bg-BG"/>
              </w:rPr>
              <w:t xml:space="preserve">    </w:t>
            </w:r>
            <w:r w:rsidR="00611123">
              <w:rPr>
                <w:rFonts w:ascii="Times New Roman" w:eastAsia="Times New Roman" w:hAnsi="Times New Roman" w:cs="Times New Roman"/>
                <w:b/>
                <w:bCs/>
                <w:color w:val="000000"/>
                <w:sz w:val="24"/>
                <w:szCs w:val="24"/>
                <w:lang w:val="bg-BG" w:eastAsia="bg-BG"/>
              </w:rPr>
              <w:t xml:space="preserve">Таблица </w:t>
            </w:r>
            <w:r>
              <w:rPr>
                <w:rFonts w:ascii="Times New Roman" w:eastAsia="Times New Roman" w:hAnsi="Times New Roman" w:cs="Times New Roman"/>
                <w:b/>
                <w:bCs/>
                <w:color w:val="000000"/>
                <w:sz w:val="24"/>
                <w:szCs w:val="24"/>
                <w:lang w:val="bg-BG" w:eastAsia="bg-BG"/>
              </w:rPr>
              <w:t>№19</w:t>
            </w:r>
            <w:r w:rsidR="00611123">
              <w:rPr>
                <w:rFonts w:ascii="Times New Roman" w:eastAsia="Times New Roman" w:hAnsi="Times New Roman" w:cs="Times New Roman"/>
                <w:b/>
                <w:bCs/>
                <w:color w:val="000000"/>
                <w:sz w:val="24"/>
                <w:szCs w:val="24"/>
                <w:lang w:val="bg-BG" w:eastAsia="bg-BG"/>
              </w:rPr>
              <w:t>. И</w:t>
            </w:r>
            <w:r w:rsidR="00611123" w:rsidRPr="00DF2FCB">
              <w:rPr>
                <w:rFonts w:ascii="Times New Roman" w:eastAsia="Times New Roman" w:hAnsi="Times New Roman" w:cs="Times New Roman"/>
                <w:b/>
                <w:bCs/>
                <w:color w:val="000000"/>
                <w:sz w:val="24"/>
                <w:szCs w:val="24"/>
                <w:lang w:val="bg-BG" w:eastAsia="bg-BG"/>
              </w:rPr>
              <w:t>зпълнение на операциите по Оперативна програма "Околна среда 2014-2020 г."</w:t>
            </w:r>
            <w:r w:rsidR="00611123">
              <w:t xml:space="preserve"> </w:t>
            </w:r>
            <w:r w:rsidR="00611123" w:rsidRPr="00DF2FCB">
              <w:rPr>
                <w:rFonts w:ascii="Times New Roman" w:eastAsia="Times New Roman" w:hAnsi="Times New Roman" w:cs="Times New Roman"/>
                <w:b/>
                <w:bCs/>
                <w:color w:val="000000"/>
                <w:sz w:val="24"/>
                <w:szCs w:val="24"/>
                <w:lang w:val="bg-BG" w:eastAsia="bg-BG"/>
              </w:rPr>
              <w:t>към 20 юни 2019 г.</w:t>
            </w:r>
          </w:p>
        </w:tc>
      </w:tr>
      <w:tr w:rsidR="00611123" w:rsidRPr="00DF2FCB" w:rsidTr="00292084">
        <w:trPr>
          <w:trHeight w:val="315"/>
        </w:trPr>
        <w:tc>
          <w:tcPr>
            <w:tcW w:w="10490" w:type="dxa"/>
            <w:gridSpan w:val="10"/>
            <w:tcBorders>
              <w:top w:val="nil"/>
              <w:left w:val="nil"/>
              <w:bottom w:val="nil"/>
              <w:right w:val="nil"/>
            </w:tcBorders>
            <w:shd w:val="clear" w:color="auto" w:fill="auto"/>
            <w:noWrap/>
            <w:vAlign w:val="bottom"/>
            <w:hideMark/>
          </w:tcPr>
          <w:p w:rsidR="00611123" w:rsidRPr="00DF2FCB" w:rsidRDefault="00611123" w:rsidP="00292084">
            <w:pPr>
              <w:spacing w:after="0" w:line="240" w:lineRule="auto"/>
              <w:jc w:val="center"/>
              <w:rPr>
                <w:rFonts w:ascii="Times New Roman" w:eastAsia="Times New Roman" w:hAnsi="Times New Roman" w:cs="Times New Roman"/>
                <w:b/>
                <w:bCs/>
                <w:color w:val="000000"/>
                <w:sz w:val="24"/>
                <w:szCs w:val="24"/>
                <w:lang w:val="bg-BG" w:eastAsia="bg-BG"/>
              </w:rPr>
            </w:pPr>
          </w:p>
        </w:tc>
      </w:tr>
      <w:tr w:rsidR="00611123" w:rsidRPr="00DF2FCB" w:rsidTr="00292084">
        <w:trPr>
          <w:trHeight w:val="300"/>
        </w:trPr>
        <w:tc>
          <w:tcPr>
            <w:tcW w:w="1347" w:type="dxa"/>
            <w:tcBorders>
              <w:top w:val="nil"/>
              <w:left w:val="nil"/>
              <w:bottom w:val="nil"/>
              <w:right w:val="nil"/>
            </w:tcBorders>
            <w:shd w:val="clear" w:color="auto" w:fill="auto"/>
            <w:vAlign w:val="bottom"/>
            <w:hideMark/>
          </w:tcPr>
          <w:p w:rsidR="00611123" w:rsidRPr="00DF2FCB" w:rsidRDefault="00611123" w:rsidP="00292084">
            <w:pPr>
              <w:spacing w:after="0" w:line="240" w:lineRule="auto"/>
              <w:rPr>
                <w:rFonts w:ascii="Calibri" w:eastAsia="Times New Roman" w:hAnsi="Calibri" w:cs="Times New Roman"/>
                <w:color w:val="000000"/>
                <w:lang w:val="bg-BG" w:eastAsia="bg-BG"/>
              </w:rPr>
            </w:pPr>
          </w:p>
        </w:tc>
        <w:tc>
          <w:tcPr>
            <w:tcW w:w="992" w:type="dxa"/>
            <w:tcBorders>
              <w:top w:val="nil"/>
              <w:left w:val="nil"/>
              <w:bottom w:val="nil"/>
              <w:right w:val="nil"/>
            </w:tcBorders>
            <w:shd w:val="clear" w:color="auto" w:fill="auto"/>
            <w:vAlign w:val="bottom"/>
            <w:hideMark/>
          </w:tcPr>
          <w:p w:rsidR="00611123" w:rsidRPr="00DF2FCB" w:rsidRDefault="00611123" w:rsidP="00292084">
            <w:pPr>
              <w:spacing w:after="0" w:line="240" w:lineRule="auto"/>
              <w:rPr>
                <w:rFonts w:ascii="Calibri" w:eastAsia="Times New Roman" w:hAnsi="Calibri" w:cs="Times New Roman"/>
                <w:color w:val="000000"/>
                <w:lang w:val="bg-BG" w:eastAsia="bg-BG"/>
              </w:rPr>
            </w:pPr>
          </w:p>
        </w:tc>
        <w:tc>
          <w:tcPr>
            <w:tcW w:w="1134" w:type="dxa"/>
            <w:tcBorders>
              <w:top w:val="nil"/>
              <w:left w:val="nil"/>
              <w:bottom w:val="nil"/>
              <w:right w:val="nil"/>
            </w:tcBorders>
            <w:shd w:val="clear" w:color="auto" w:fill="auto"/>
            <w:vAlign w:val="bottom"/>
            <w:hideMark/>
          </w:tcPr>
          <w:p w:rsidR="00611123" w:rsidRPr="00DF2FCB" w:rsidRDefault="00611123" w:rsidP="00292084">
            <w:pPr>
              <w:spacing w:after="0" w:line="240" w:lineRule="auto"/>
              <w:rPr>
                <w:rFonts w:ascii="Calibri" w:eastAsia="Times New Roman" w:hAnsi="Calibri" w:cs="Times New Roman"/>
                <w:color w:val="000000"/>
                <w:lang w:val="bg-BG" w:eastAsia="bg-BG"/>
              </w:rPr>
            </w:pPr>
          </w:p>
        </w:tc>
        <w:tc>
          <w:tcPr>
            <w:tcW w:w="1134" w:type="dxa"/>
            <w:tcBorders>
              <w:top w:val="nil"/>
              <w:left w:val="nil"/>
              <w:bottom w:val="nil"/>
              <w:right w:val="nil"/>
            </w:tcBorders>
            <w:shd w:val="clear" w:color="auto" w:fill="auto"/>
            <w:vAlign w:val="bottom"/>
            <w:hideMark/>
          </w:tcPr>
          <w:p w:rsidR="00611123" w:rsidRPr="00DF2FCB" w:rsidRDefault="00611123" w:rsidP="00292084">
            <w:pPr>
              <w:spacing w:after="0" w:line="240" w:lineRule="auto"/>
              <w:rPr>
                <w:rFonts w:ascii="Calibri" w:eastAsia="Times New Roman" w:hAnsi="Calibri" w:cs="Times New Roman"/>
                <w:color w:val="000000"/>
                <w:lang w:val="bg-BG" w:eastAsia="bg-BG"/>
              </w:rPr>
            </w:pPr>
          </w:p>
        </w:tc>
        <w:tc>
          <w:tcPr>
            <w:tcW w:w="850" w:type="dxa"/>
            <w:tcBorders>
              <w:top w:val="nil"/>
              <w:left w:val="nil"/>
              <w:bottom w:val="nil"/>
              <w:right w:val="nil"/>
            </w:tcBorders>
            <w:shd w:val="clear" w:color="auto" w:fill="auto"/>
            <w:vAlign w:val="bottom"/>
            <w:hideMark/>
          </w:tcPr>
          <w:p w:rsidR="00611123" w:rsidRPr="00DF2FCB" w:rsidRDefault="00611123" w:rsidP="00292084">
            <w:pPr>
              <w:spacing w:after="0" w:line="240" w:lineRule="auto"/>
              <w:rPr>
                <w:rFonts w:ascii="Calibri" w:eastAsia="Times New Roman" w:hAnsi="Calibri" w:cs="Times New Roman"/>
                <w:color w:val="000000"/>
                <w:lang w:val="bg-BG" w:eastAsia="bg-BG"/>
              </w:rPr>
            </w:pPr>
          </w:p>
        </w:tc>
        <w:tc>
          <w:tcPr>
            <w:tcW w:w="851" w:type="dxa"/>
            <w:tcBorders>
              <w:top w:val="nil"/>
              <w:left w:val="nil"/>
              <w:bottom w:val="nil"/>
              <w:right w:val="nil"/>
            </w:tcBorders>
            <w:shd w:val="clear" w:color="auto" w:fill="auto"/>
            <w:vAlign w:val="bottom"/>
            <w:hideMark/>
          </w:tcPr>
          <w:p w:rsidR="00611123" w:rsidRPr="00DF2FCB" w:rsidRDefault="00611123" w:rsidP="00292084">
            <w:pPr>
              <w:spacing w:after="0" w:line="240" w:lineRule="auto"/>
              <w:rPr>
                <w:rFonts w:ascii="Calibri" w:eastAsia="Times New Roman" w:hAnsi="Calibri" w:cs="Times New Roman"/>
                <w:color w:val="000000"/>
                <w:lang w:val="bg-BG" w:eastAsia="bg-BG"/>
              </w:rPr>
            </w:pPr>
          </w:p>
        </w:tc>
        <w:tc>
          <w:tcPr>
            <w:tcW w:w="1206" w:type="dxa"/>
            <w:tcBorders>
              <w:top w:val="nil"/>
              <w:left w:val="nil"/>
              <w:bottom w:val="nil"/>
              <w:right w:val="nil"/>
            </w:tcBorders>
            <w:shd w:val="clear" w:color="auto" w:fill="auto"/>
            <w:vAlign w:val="bottom"/>
            <w:hideMark/>
          </w:tcPr>
          <w:p w:rsidR="00611123" w:rsidRPr="00DF2FCB" w:rsidRDefault="00611123" w:rsidP="00292084">
            <w:pPr>
              <w:spacing w:after="0" w:line="240" w:lineRule="auto"/>
              <w:rPr>
                <w:rFonts w:ascii="Calibri" w:eastAsia="Times New Roman" w:hAnsi="Calibri" w:cs="Times New Roman"/>
                <w:color w:val="000000"/>
                <w:lang w:val="bg-BG" w:eastAsia="bg-BG"/>
              </w:rPr>
            </w:pPr>
          </w:p>
        </w:tc>
        <w:tc>
          <w:tcPr>
            <w:tcW w:w="1345" w:type="dxa"/>
            <w:tcBorders>
              <w:top w:val="nil"/>
              <w:left w:val="nil"/>
              <w:bottom w:val="nil"/>
              <w:right w:val="nil"/>
            </w:tcBorders>
            <w:shd w:val="clear" w:color="auto" w:fill="auto"/>
            <w:vAlign w:val="bottom"/>
            <w:hideMark/>
          </w:tcPr>
          <w:p w:rsidR="00611123" w:rsidRPr="00DF2FCB" w:rsidRDefault="00611123" w:rsidP="00292084">
            <w:pPr>
              <w:spacing w:after="0" w:line="240" w:lineRule="auto"/>
              <w:rPr>
                <w:rFonts w:ascii="Calibri" w:eastAsia="Times New Roman" w:hAnsi="Calibri" w:cs="Times New Roman"/>
                <w:color w:val="000000"/>
                <w:lang w:val="bg-BG" w:eastAsia="bg-BG"/>
              </w:rPr>
            </w:pPr>
          </w:p>
        </w:tc>
        <w:tc>
          <w:tcPr>
            <w:tcW w:w="850" w:type="dxa"/>
            <w:tcBorders>
              <w:top w:val="nil"/>
              <w:left w:val="nil"/>
              <w:bottom w:val="nil"/>
              <w:right w:val="nil"/>
            </w:tcBorders>
            <w:shd w:val="clear" w:color="auto" w:fill="auto"/>
            <w:vAlign w:val="bottom"/>
            <w:hideMark/>
          </w:tcPr>
          <w:p w:rsidR="00611123" w:rsidRPr="00DF2FCB" w:rsidRDefault="00611123" w:rsidP="00292084">
            <w:pPr>
              <w:spacing w:after="0" w:line="240" w:lineRule="auto"/>
              <w:rPr>
                <w:rFonts w:ascii="Calibri" w:eastAsia="Times New Roman" w:hAnsi="Calibri" w:cs="Times New Roman"/>
                <w:color w:val="000000"/>
                <w:lang w:val="bg-BG" w:eastAsia="bg-BG"/>
              </w:rPr>
            </w:pPr>
          </w:p>
        </w:tc>
        <w:tc>
          <w:tcPr>
            <w:tcW w:w="781" w:type="dxa"/>
            <w:tcBorders>
              <w:top w:val="nil"/>
              <w:left w:val="nil"/>
              <w:bottom w:val="nil"/>
              <w:right w:val="nil"/>
            </w:tcBorders>
            <w:shd w:val="clear" w:color="auto" w:fill="auto"/>
            <w:noWrap/>
            <w:vAlign w:val="bottom"/>
            <w:hideMark/>
          </w:tcPr>
          <w:p w:rsidR="00611123" w:rsidRPr="00DF2FCB" w:rsidRDefault="00611123" w:rsidP="00292084">
            <w:pPr>
              <w:spacing w:after="0" w:line="240" w:lineRule="auto"/>
              <w:rPr>
                <w:rFonts w:ascii="Calibri" w:eastAsia="Times New Roman" w:hAnsi="Calibri" w:cs="Times New Roman"/>
                <w:color w:val="000000"/>
                <w:lang w:val="bg-BG" w:eastAsia="bg-BG"/>
              </w:rPr>
            </w:pPr>
          </w:p>
        </w:tc>
      </w:tr>
      <w:tr w:rsidR="00611123" w:rsidRPr="00552AD6" w:rsidTr="00292084">
        <w:trPr>
          <w:trHeight w:val="2175"/>
        </w:trPr>
        <w:tc>
          <w:tcPr>
            <w:tcW w:w="1347"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611123" w:rsidRPr="00552AD6"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552AD6">
              <w:rPr>
                <w:rFonts w:ascii="Times New Roman" w:eastAsia="Times New Roman" w:hAnsi="Times New Roman" w:cs="Times New Roman"/>
                <w:b/>
                <w:bCs/>
                <w:color w:val="000000"/>
                <w:sz w:val="20"/>
                <w:szCs w:val="20"/>
                <w:lang w:val="bg-BG" w:eastAsia="bg-BG"/>
              </w:rPr>
              <w:t>Наименов</w:t>
            </w:r>
            <w:r w:rsidR="00292084">
              <w:rPr>
                <w:rFonts w:ascii="Times New Roman" w:eastAsia="Times New Roman" w:hAnsi="Times New Roman" w:cs="Times New Roman"/>
                <w:b/>
                <w:bCs/>
                <w:color w:val="000000"/>
                <w:sz w:val="20"/>
                <w:szCs w:val="20"/>
                <w:lang w:val="bg-BG" w:eastAsia="bg-BG"/>
              </w:rPr>
              <w:t>-</w:t>
            </w:r>
            <w:r w:rsidRPr="00552AD6">
              <w:rPr>
                <w:rFonts w:ascii="Times New Roman" w:eastAsia="Times New Roman" w:hAnsi="Times New Roman" w:cs="Times New Roman"/>
                <w:b/>
                <w:bCs/>
                <w:color w:val="000000"/>
                <w:sz w:val="20"/>
                <w:szCs w:val="20"/>
                <w:lang w:val="bg-BG" w:eastAsia="bg-BG"/>
              </w:rPr>
              <w:t>ание на Програмата</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611123" w:rsidRPr="00552AD6"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552AD6">
              <w:rPr>
                <w:rFonts w:ascii="Times New Roman" w:eastAsia="Times New Roman" w:hAnsi="Times New Roman" w:cs="Times New Roman"/>
                <w:b/>
                <w:bCs/>
                <w:color w:val="000000"/>
                <w:sz w:val="20"/>
                <w:szCs w:val="20"/>
                <w:lang w:val="bg-BG" w:eastAsia="bg-BG"/>
              </w:rPr>
              <w:t>Приори</w:t>
            </w:r>
            <w:r w:rsidR="00292084">
              <w:rPr>
                <w:rFonts w:ascii="Times New Roman" w:eastAsia="Times New Roman" w:hAnsi="Times New Roman" w:cs="Times New Roman"/>
                <w:b/>
                <w:bCs/>
                <w:color w:val="000000"/>
                <w:sz w:val="20"/>
                <w:szCs w:val="20"/>
                <w:lang w:val="bg-BG" w:eastAsia="bg-BG"/>
              </w:rPr>
              <w:t>-</w:t>
            </w:r>
            <w:r w:rsidRPr="00552AD6">
              <w:rPr>
                <w:rFonts w:ascii="Times New Roman" w:eastAsia="Times New Roman" w:hAnsi="Times New Roman" w:cs="Times New Roman"/>
                <w:b/>
                <w:bCs/>
                <w:color w:val="000000"/>
                <w:sz w:val="20"/>
                <w:szCs w:val="20"/>
                <w:lang w:val="bg-BG" w:eastAsia="bg-BG"/>
              </w:rPr>
              <w:t>тет</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611123" w:rsidRPr="00552AD6"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552AD6">
              <w:rPr>
                <w:rFonts w:ascii="Times New Roman" w:eastAsia="Times New Roman" w:hAnsi="Times New Roman" w:cs="Times New Roman"/>
                <w:b/>
                <w:bCs/>
                <w:color w:val="000000"/>
                <w:sz w:val="20"/>
                <w:szCs w:val="20"/>
                <w:lang w:val="bg-BG" w:eastAsia="bg-BG"/>
              </w:rPr>
              <w:t>Име на процедура</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611123" w:rsidRPr="00552AD6"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552AD6">
              <w:rPr>
                <w:rFonts w:ascii="Times New Roman" w:eastAsia="Times New Roman" w:hAnsi="Times New Roman" w:cs="Times New Roman"/>
                <w:b/>
                <w:bCs/>
                <w:color w:val="000000"/>
                <w:sz w:val="20"/>
                <w:szCs w:val="20"/>
                <w:lang w:val="bg-BG" w:eastAsia="bg-BG"/>
              </w:rPr>
              <w:t>Община, Област</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611123" w:rsidRPr="00552AD6"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552AD6">
              <w:rPr>
                <w:rFonts w:ascii="Times New Roman" w:eastAsia="Times New Roman" w:hAnsi="Times New Roman" w:cs="Times New Roman"/>
                <w:b/>
                <w:bCs/>
                <w:color w:val="000000"/>
                <w:sz w:val="20"/>
                <w:szCs w:val="20"/>
                <w:lang w:val="bg-BG" w:eastAsia="bg-BG"/>
              </w:rPr>
              <w:t>Наиме</w:t>
            </w:r>
            <w:r w:rsidR="00292084">
              <w:rPr>
                <w:rFonts w:ascii="Times New Roman" w:eastAsia="Times New Roman" w:hAnsi="Times New Roman" w:cs="Times New Roman"/>
                <w:b/>
                <w:bCs/>
                <w:color w:val="000000"/>
                <w:sz w:val="20"/>
                <w:szCs w:val="20"/>
                <w:lang w:val="bg-BG" w:eastAsia="bg-BG"/>
              </w:rPr>
              <w:t>-</w:t>
            </w:r>
            <w:r w:rsidRPr="00552AD6">
              <w:rPr>
                <w:rFonts w:ascii="Times New Roman" w:eastAsia="Times New Roman" w:hAnsi="Times New Roman" w:cs="Times New Roman"/>
                <w:b/>
                <w:bCs/>
                <w:color w:val="000000"/>
                <w:sz w:val="20"/>
                <w:szCs w:val="20"/>
                <w:lang w:val="bg-BG" w:eastAsia="bg-BG"/>
              </w:rPr>
              <w:t>нование на проекта</w:t>
            </w:r>
          </w:p>
        </w:tc>
        <w:tc>
          <w:tcPr>
            <w:tcW w:w="851" w:type="dxa"/>
            <w:tcBorders>
              <w:top w:val="single" w:sz="4" w:space="0" w:color="auto"/>
              <w:left w:val="nil"/>
              <w:bottom w:val="single" w:sz="4" w:space="0" w:color="auto"/>
              <w:right w:val="single" w:sz="4" w:space="0" w:color="auto"/>
            </w:tcBorders>
            <w:shd w:val="clear" w:color="000000" w:fill="BFBFBF"/>
            <w:vAlign w:val="center"/>
            <w:hideMark/>
          </w:tcPr>
          <w:p w:rsidR="00611123" w:rsidRPr="00552AD6"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552AD6">
              <w:rPr>
                <w:rFonts w:ascii="Times New Roman" w:eastAsia="Times New Roman" w:hAnsi="Times New Roman" w:cs="Times New Roman"/>
                <w:b/>
                <w:bCs/>
                <w:color w:val="000000"/>
                <w:sz w:val="20"/>
                <w:szCs w:val="20"/>
                <w:lang w:val="bg-BG" w:eastAsia="bg-BG"/>
              </w:rPr>
              <w:t>Наиме</w:t>
            </w:r>
            <w:r w:rsidR="00292084">
              <w:rPr>
                <w:rFonts w:ascii="Times New Roman" w:eastAsia="Times New Roman" w:hAnsi="Times New Roman" w:cs="Times New Roman"/>
                <w:b/>
                <w:bCs/>
                <w:color w:val="000000"/>
                <w:sz w:val="20"/>
                <w:szCs w:val="20"/>
                <w:lang w:val="bg-BG" w:eastAsia="bg-BG"/>
              </w:rPr>
              <w:t>-</w:t>
            </w:r>
            <w:r w:rsidRPr="00552AD6">
              <w:rPr>
                <w:rFonts w:ascii="Times New Roman" w:eastAsia="Times New Roman" w:hAnsi="Times New Roman" w:cs="Times New Roman"/>
                <w:b/>
                <w:bCs/>
                <w:color w:val="000000"/>
                <w:sz w:val="20"/>
                <w:szCs w:val="20"/>
                <w:lang w:val="bg-BG" w:eastAsia="bg-BG"/>
              </w:rPr>
              <w:t>нование на бенефициента</w:t>
            </w:r>
          </w:p>
        </w:tc>
        <w:tc>
          <w:tcPr>
            <w:tcW w:w="1206" w:type="dxa"/>
            <w:tcBorders>
              <w:top w:val="single" w:sz="4" w:space="0" w:color="auto"/>
              <w:left w:val="nil"/>
              <w:bottom w:val="single" w:sz="4" w:space="0" w:color="auto"/>
              <w:right w:val="single" w:sz="4" w:space="0" w:color="auto"/>
            </w:tcBorders>
            <w:shd w:val="clear" w:color="000000" w:fill="BFBFBF"/>
            <w:vAlign w:val="center"/>
            <w:hideMark/>
          </w:tcPr>
          <w:p w:rsidR="00611123" w:rsidRPr="00552AD6"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552AD6">
              <w:rPr>
                <w:rFonts w:ascii="Times New Roman" w:eastAsia="Times New Roman" w:hAnsi="Times New Roman" w:cs="Times New Roman"/>
                <w:b/>
                <w:bCs/>
                <w:color w:val="000000"/>
                <w:sz w:val="20"/>
                <w:szCs w:val="20"/>
                <w:lang w:val="bg-BG" w:eastAsia="bg-BG"/>
              </w:rPr>
              <w:t>Въздей</w:t>
            </w:r>
            <w:r w:rsidR="00292084">
              <w:rPr>
                <w:rFonts w:ascii="Times New Roman" w:eastAsia="Times New Roman" w:hAnsi="Times New Roman" w:cs="Times New Roman"/>
                <w:b/>
                <w:bCs/>
                <w:color w:val="000000"/>
                <w:sz w:val="20"/>
                <w:szCs w:val="20"/>
                <w:lang w:val="bg-BG" w:eastAsia="bg-BG"/>
              </w:rPr>
              <w:t>-</w:t>
            </w:r>
            <w:r w:rsidRPr="00552AD6">
              <w:rPr>
                <w:rFonts w:ascii="Times New Roman" w:eastAsia="Times New Roman" w:hAnsi="Times New Roman" w:cs="Times New Roman"/>
                <w:b/>
                <w:bCs/>
                <w:color w:val="000000"/>
                <w:sz w:val="20"/>
                <w:szCs w:val="20"/>
                <w:lang w:val="bg-BG" w:eastAsia="bg-BG"/>
              </w:rPr>
              <w:t xml:space="preserve">ствие на извършваните дейности по проекта за местното развитие </w:t>
            </w:r>
          </w:p>
        </w:tc>
        <w:tc>
          <w:tcPr>
            <w:tcW w:w="1345" w:type="dxa"/>
            <w:tcBorders>
              <w:top w:val="single" w:sz="4" w:space="0" w:color="auto"/>
              <w:left w:val="nil"/>
              <w:bottom w:val="single" w:sz="4" w:space="0" w:color="auto"/>
              <w:right w:val="single" w:sz="4" w:space="0" w:color="auto"/>
            </w:tcBorders>
            <w:shd w:val="clear" w:color="000000" w:fill="BFBFBF"/>
            <w:vAlign w:val="center"/>
            <w:hideMark/>
          </w:tcPr>
          <w:p w:rsidR="00611123" w:rsidRPr="00552AD6"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552AD6">
              <w:rPr>
                <w:rFonts w:ascii="Times New Roman" w:eastAsia="Times New Roman" w:hAnsi="Times New Roman" w:cs="Times New Roman"/>
                <w:b/>
                <w:bCs/>
                <w:color w:val="000000"/>
                <w:sz w:val="20"/>
                <w:szCs w:val="20"/>
                <w:lang w:val="bg-BG" w:eastAsia="bg-BG"/>
              </w:rPr>
              <w:t>Статус на проекта към 20 юни 2019 г. (приключил, в процес на изпълнение, регистриран, прекратен, временно спрян или др.)</w:t>
            </w:r>
          </w:p>
        </w:tc>
        <w:tc>
          <w:tcPr>
            <w:tcW w:w="850" w:type="dxa"/>
            <w:tcBorders>
              <w:top w:val="single" w:sz="4" w:space="0" w:color="auto"/>
              <w:left w:val="nil"/>
              <w:bottom w:val="single" w:sz="4" w:space="0" w:color="auto"/>
              <w:right w:val="single" w:sz="4" w:space="0" w:color="auto"/>
            </w:tcBorders>
            <w:shd w:val="clear" w:color="000000" w:fill="BFBFBF"/>
            <w:vAlign w:val="center"/>
            <w:hideMark/>
          </w:tcPr>
          <w:p w:rsidR="00611123" w:rsidRPr="00552AD6"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552AD6">
              <w:rPr>
                <w:rFonts w:ascii="Times New Roman" w:eastAsia="Times New Roman" w:hAnsi="Times New Roman" w:cs="Times New Roman"/>
                <w:b/>
                <w:bCs/>
                <w:color w:val="000000"/>
                <w:sz w:val="20"/>
                <w:szCs w:val="20"/>
                <w:lang w:val="bg-BG" w:eastAsia="bg-BG"/>
              </w:rPr>
              <w:t>Размер на безвъз</w:t>
            </w:r>
            <w:r w:rsidR="00292084">
              <w:rPr>
                <w:rFonts w:ascii="Times New Roman" w:eastAsia="Times New Roman" w:hAnsi="Times New Roman" w:cs="Times New Roman"/>
                <w:b/>
                <w:bCs/>
                <w:color w:val="000000"/>
                <w:sz w:val="20"/>
                <w:szCs w:val="20"/>
                <w:lang w:val="bg-BG" w:eastAsia="bg-BG"/>
              </w:rPr>
              <w:t>-</w:t>
            </w:r>
            <w:r w:rsidRPr="00552AD6">
              <w:rPr>
                <w:rFonts w:ascii="Times New Roman" w:eastAsia="Times New Roman" w:hAnsi="Times New Roman" w:cs="Times New Roman"/>
                <w:b/>
                <w:bCs/>
                <w:color w:val="000000"/>
                <w:sz w:val="20"/>
                <w:szCs w:val="20"/>
                <w:lang w:val="bg-BG" w:eastAsia="bg-BG"/>
              </w:rPr>
              <w:t>мездната финансова помощ в лева</w:t>
            </w:r>
          </w:p>
        </w:tc>
        <w:tc>
          <w:tcPr>
            <w:tcW w:w="781" w:type="dxa"/>
            <w:tcBorders>
              <w:top w:val="single" w:sz="4" w:space="0" w:color="auto"/>
              <w:left w:val="nil"/>
              <w:bottom w:val="single" w:sz="4" w:space="0" w:color="auto"/>
              <w:right w:val="single" w:sz="4" w:space="0" w:color="auto"/>
            </w:tcBorders>
            <w:shd w:val="clear" w:color="000000" w:fill="BFBFBF"/>
            <w:vAlign w:val="center"/>
            <w:hideMark/>
          </w:tcPr>
          <w:p w:rsidR="00611123" w:rsidRPr="00552AD6" w:rsidRDefault="00611123" w:rsidP="00292084">
            <w:pPr>
              <w:spacing w:after="0" w:line="240" w:lineRule="auto"/>
              <w:jc w:val="center"/>
              <w:rPr>
                <w:rFonts w:ascii="Times New Roman" w:eastAsia="Times New Roman" w:hAnsi="Times New Roman" w:cs="Times New Roman"/>
                <w:b/>
                <w:bCs/>
                <w:color w:val="000000"/>
                <w:sz w:val="20"/>
                <w:szCs w:val="20"/>
                <w:lang w:val="bg-BG" w:eastAsia="bg-BG"/>
              </w:rPr>
            </w:pPr>
            <w:r w:rsidRPr="00552AD6">
              <w:rPr>
                <w:rFonts w:ascii="Times New Roman" w:eastAsia="Times New Roman" w:hAnsi="Times New Roman" w:cs="Times New Roman"/>
                <w:b/>
                <w:bCs/>
                <w:color w:val="000000"/>
                <w:sz w:val="20"/>
                <w:szCs w:val="20"/>
                <w:lang w:val="bg-BG" w:eastAsia="bg-BG"/>
              </w:rPr>
              <w:t>Изпла</w:t>
            </w:r>
            <w:r w:rsidR="00292084">
              <w:rPr>
                <w:rFonts w:ascii="Times New Roman" w:eastAsia="Times New Roman" w:hAnsi="Times New Roman" w:cs="Times New Roman"/>
                <w:b/>
                <w:bCs/>
                <w:color w:val="000000"/>
                <w:sz w:val="20"/>
                <w:szCs w:val="20"/>
                <w:lang w:val="bg-BG" w:eastAsia="bg-BG"/>
              </w:rPr>
              <w:t>-</w:t>
            </w:r>
            <w:r w:rsidRPr="00552AD6">
              <w:rPr>
                <w:rFonts w:ascii="Times New Roman" w:eastAsia="Times New Roman" w:hAnsi="Times New Roman" w:cs="Times New Roman"/>
                <w:b/>
                <w:bCs/>
                <w:color w:val="000000"/>
                <w:sz w:val="20"/>
                <w:szCs w:val="20"/>
                <w:lang w:val="bg-BG" w:eastAsia="bg-BG"/>
              </w:rPr>
              <w:t>тени сред</w:t>
            </w:r>
            <w:r w:rsidR="00292084">
              <w:rPr>
                <w:rFonts w:ascii="Times New Roman" w:eastAsia="Times New Roman" w:hAnsi="Times New Roman" w:cs="Times New Roman"/>
                <w:b/>
                <w:bCs/>
                <w:color w:val="000000"/>
                <w:sz w:val="20"/>
                <w:szCs w:val="20"/>
                <w:lang w:val="bg-BG" w:eastAsia="bg-BG"/>
              </w:rPr>
              <w:t>-</w:t>
            </w:r>
            <w:r w:rsidRPr="00552AD6">
              <w:rPr>
                <w:rFonts w:ascii="Times New Roman" w:eastAsia="Times New Roman" w:hAnsi="Times New Roman" w:cs="Times New Roman"/>
                <w:b/>
                <w:bCs/>
                <w:color w:val="000000"/>
                <w:sz w:val="20"/>
                <w:szCs w:val="20"/>
                <w:lang w:val="bg-BG" w:eastAsia="bg-BG"/>
              </w:rPr>
              <w:t>ства в лева</w:t>
            </w:r>
          </w:p>
        </w:tc>
      </w:tr>
      <w:tr w:rsidR="00611123" w:rsidRPr="00552AD6" w:rsidTr="00292084">
        <w:trPr>
          <w:trHeight w:val="2460"/>
        </w:trPr>
        <w:tc>
          <w:tcPr>
            <w:tcW w:w="1347"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552AD6">
              <w:rPr>
                <w:rFonts w:ascii="Times New Roman" w:eastAsia="Times New Roman" w:hAnsi="Times New Roman" w:cs="Times New Roman"/>
                <w:bCs/>
                <w:color w:val="000000"/>
                <w:sz w:val="20"/>
                <w:szCs w:val="20"/>
                <w:lang w:val="bg-BG" w:eastAsia="bg-BG"/>
              </w:rPr>
              <w:t>Оперативна програма "Околна среда 2014-2020 г."</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552AD6">
              <w:rPr>
                <w:rFonts w:ascii="Times New Roman" w:eastAsia="Times New Roman" w:hAnsi="Times New Roman" w:cs="Times New Roman"/>
                <w:bCs/>
                <w:color w:val="000000"/>
                <w:sz w:val="20"/>
                <w:szCs w:val="20"/>
                <w:lang w:val="bg-BG" w:eastAsia="bg-BG"/>
              </w:rPr>
              <w:t>ПО 1 "Води"</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BG16M1OP002-1.005 “Втора фаза на проекти за изграждане на ВиК инфраструктура, чието изпълнение е стартирало по ОПОС 2007-2013 г.”</w:t>
            </w: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Раднево,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"Интегриран воден прокт за изграждане на ГПСОВ гр. Раднево"</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Раднево</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 xml:space="preserve">Подобряване качеството на предоставяните услуги за водоснабдяване, отвеждане и пречистване на отпадъчните води в гр. Раднево и повишаване качеството на живот на населението в региона чрез инвестиране в изграждане на Градска пречиствателна станция за отпадъчни води </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552AD6">
              <w:rPr>
                <w:rFonts w:ascii="Times New Roman" w:eastAsia="Times New Roman" w:hAnsi="Times New Roman" w:cs="Times New Roman"/>
                <w:bCs/>
                <w:color w:val="000000"/>
                <w:sz w:val="20"/>
                <w:szCs w:val="20"/>
                <w:lang w:val="bg-BG" w:eastAsia="bg-BG"/>
              </w:rPr>
              <w:t>приключил</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5 053 055,33</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5 053 055,33</w:t>
            </w:r>
          </w:p>
        </w:tc>
      </w:tr>
      <w:tr w:rsidR="00611123" w:rsidRPr="00552AD6" w:rsidTr="00292084">
        <w:trPr>
          <w:trHeight w:val="3120"/>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 xml:space="preserve">Община Ямбол, обл. Ямбол </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"Интегриран проект за водния цикъл на град Ямбол - изграждане на ГПСОВ и довеждащ колектор, разширение и реконструкция на канализационната и водопроводна мрежа на град Ямбол - втора фаза"</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 xml:space="preserve">Община Ямбол </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Подобряване и развитие на инфраструктурата за отпадъчни води, подпомагане намаляването на съответствията по отношение на дела на населението включено към канализационната система и постигане на съответствие с Директива 91/271/ЕИО, посредством осигуряване на екологосъобразно пречистване и заустване на битовите отпадъчни води.</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33 883 824,36</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14 213 625,82</w:t>
            </w:r>
          </w:p>
        </w:tc>
      </w:tr>
      <w:tr w:rsidR="00611123" w:rsidRPr="00552AD6" w:rsidTr="00292084">
        <w:trPr>
          <w:trHeight w:val="3015"/>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BG16M1OP002-1.009 „Изпълнение на ранни ВиК проекти–компонент 2”</w:t>
            </w: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Айтос, обл. Бургас</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„Пречиствателна станция за отпадъчни води на гр. Айтос”</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Айтос</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С изпълнението на проекта ще се постигнат основните цели поставени в Рамковата директива за водите (РДВ) и нейните дъщерни директиви, както и Директива 91/271/ЕИО относно пречистването на отпадъчните води от населени места и Директива 98/83/ЕО относно качеството на водите, предназначени за консумация от човека.  Подобряване на качеството на живот на населението в общината; опазване и подобряване състоянието на водните ресурси в Айтос</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14 026 873,14</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sz w:val="20"/>
                <w:szCs w:val="20"/>
                <w:lang w:val="bg-BG" w:eastAsia="bg-BG"/>
              </w:rPr>
            </w:pPr>
            <w:r w:rsidRPr="00552AD6">
              <w:rPr>
                <w:rFonts w:ascii="Times New Roman" w:eastAsia="Times New Roman" w:hAnsi="Times New Roman" w:cs="Times New Roman"/>
                <w:sz w:val="20"/>
                <w:szCs w:val="20"/>
                <w:lang w:val="bg-BG" w:eastAsia="bg-BG"/>
              </w:rPr>
              <w:t>4 797 574,60</w:t>
            </w:r>
          </w:p>
        </w:tc>
      </w:tr>
      <w:tr w:rsidR="00611123" w:rsidRPr="00552AD6" w:rsidTr="00292084">
        <w:trPr>
          <w:trHeight w:val="3120"/>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Приморско, обл. Бургас</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„Интегриран инвестиционен проект във водния сектор на агломерация Приморско-Китен“</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Приморско</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Подобряване на съществуващата система за управление на oтпадъчните води на територията на град Приморско и град Китен, посредством повишаване на качеството на услугите във ВиК сектора на територията на изпълнение на проекта, ограничаване на отрицателното въздействие на заустваните отпадъчни води и осигуряване на екологосъобразно заустване на битовите отпадъчни води, в съответствие с изискванията на Директива 91/271/ЕИО</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16 725 615,84</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sz w:val="20"/>
                <w:szCs w:val="20"/>
                <w:lang w:val="bg-BG" w:eastAsia="bg-BG"/>
              </w:rPr>
            </w:pPr>
            <w:r w:rsidRPr="00552AD6">
              <w:rPr>
                <w:rFonts w:ascii="Times New Roman" w:eastAsia="Times New Roman" w:hAnsi="Times New Roman" w:cs="Times New Roman"/>
                <w:sz w:val="20"/>
                <w:szCs w:val="20"/>
                <w:lang w:val="bg-BG" w:eastAsia="bg-BG"/>
              </w:rPr>
              <w:t>4 809 683,67</w:t>
            </w:r>
          </w:p>
        </w:tc>
      </w:tr>
      <w:tr w:rsidR="00611123" w:rsidRPr="00552AD6" w:rsidTr="00292084">
        <w:trPr>
          <w:trHeight w:val="2400"/>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Елхово, обл. Ямбол</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"Проектиране и строителство на Пречиствателна станция за отпадъчни води, довеждащ колектор и частична рехабилитация на ВиК мрежата в гр. Елхово“</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Елхово</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Прекратяване заустването на непречистени отпадъчни води във водоприемника - р. Тунджа, както и в по-общ план - постигане на изискванията, заложени в националното и Общностното законодателства в областта на отвеждането и пречистването на отпадъчни води в градски агломерации.</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13 854 565,90</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2 504 826,39</w:t>
            </w:r>
          </w:p>
        </w:tc>
      </w:tr>
      <w:tr w:rsidR="00611123" w:rsidRPr="00552AD6" w:rsidTr="00292084">
        <w:trPr>
          <w:trHeight w:val="3015"/>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Чирпан,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"Изграждане на пречиствателна станция за отпадни води и довеждащи колектори в гр. Чирпан"</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Чирпан</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Предвижда се инвестицията в ПСОВ да осигури по-строго пречистване (отстраняване на биогенни елементи – азот и фосфор) на отпадъчните води от канализационната мрежа на гр. Чирпан поради факта, че зауства в чувствителна зона. Чрез реализацията на проекта ще се предотврати замърсяването на водоприемника (р. Текирска и р. Марица) с всички произтичащи от това екологични ползи и значителен трансграничен ефект.</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10 950 556,06</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sz w:val="20"/>
                <w:szCs w:val="20"/>
                <w:lang w:val="bg-BG" w:eastAsia="bg-BG"/>
              </w:rPr>
            </w:pPr>
            <w:r w:rsidRPr="00552AD6">
              <w:rPr>
                <w:rFonts w:ascii="Times New Roman" w:eastAsia="Times New Roman" w:hAnsi="Times New Roman" w:cs="Times New Roman"/>
                <w:sz w:val="20"/>
                <w:szCs w:val="20"/>
                <w:lang w:val="bg-BG" w:eastAsia="bg-BG"/>
              </w:rPr>
              <w:t>1 095 055,60</w:t>
            </w:r>
          </w:p>
        </w:tc>
      </w:tr>
      <w:tr w:rsidR="00611123" w:rsidRPr="00552AD6" w:rsidTr="00292084">
        <w:trPr>
          <w:trHeight w:val="3120"/>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552AD6">
              <w:rPr>
                <w:rFonts w:ascii="Times New Roman" w:eastAsia="Times New Roman" w:hAnsi="Times New Roman" w:cs="Times New Roman"/>
                <w:bCs/>
                <w:color w:val="000000"/>
                <w:sz w:val="20"/>
                <w:szCs w:val="20"/>
                <w:lang w:val="bg-BG" w:eastAsia="bg-BG"/>
              </w:rPr>
              <w:t>ПО 2 "Отпадъци"</w:t>
            </w: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BG16M1OP002-2.004 "Проектиране и изграждане на анаеробни инсталации за разделно събрани биоразградими отпадъци"</w:t>
            </w: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Бургас, обл. Бургас</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"Изграждане на анаеробна инсталация за разделно събрани биоразградими отпадъци на територията на регион Бургас"</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Бургас</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 xml:space="preserve">Целта на проектното предложение е  намаляване на количеството депонирани битови отпадъци чрез осигуряване на допълнителен капацитет за рециклиране чрез анаеробно третиране на разделно събрани биоразградими отпадъци в регион Бургас, чрез осигуряването на инфраструктура и система за разделно събиране на биоразградими битови отпадъци на територията на общините Бургас, Несебър и Поморие. </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29 393 779,29</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sz w:val="20"/>
                <w:szCs w:val="20"/>
                <w:lang w:val="bg-BG" w:eastAsia="bg-BG"/>
              </w:rPr>
            </w:pPr>
            <w:r w:rsidRPr="00552AD6">
              <w:rPr>
                <w:rFonts w:ascii="Times New Roman" w:eastAsia="Times New Roman" w:hAnsi="Times New Roman" w:cs="Times New Roman"/>
                <w:sz w:val="20"/>
                <w:szCs w:val="20"/>
                <w:lang w:val="bg-BG" w:eastAsia="bg-BG"/>
              </w:rPr>
              <w:t>293 937,79</w:t>
            </w:r>
          </w:p>
        </w:tc>
      </w:tr>
      <w:tr w:rsidR="00611123" w:rsidRPr="00552AD6" w:rsidTr="00292084">
        <w:trPr>
          <w:trHeight w:val="2700"/>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BG16M1OP002-2.006 "Втора комбинирана процедура за проектиране и изграждане на компостиращи инсталации и на инсталации за предварително третиране на битови отпадъци"</w:t>
            </w: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Елхово, обл. Ямбол</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„Проектиране и изграждане на компостиращa инсталация и инсталация за предварително третиране на генерираните отпадъци от община Елхово и община Болярово на територията на община Елхово“</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Елхово</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 xml:space="preserve">Основната цел на проектното предложение е да осигури  изграждането на инфраструктура за екологосъобразното управление на отпадъците на територията на РСУО- Елхово и по специално намаляване на количеството депонирани битови отпадъци. </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7 224 901,39</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sz w:val="20"/>
                <w:szCs w:val="20"/>
                <w:lang w:val="bg-BG" w:eastAsia="bg-BG"/>
              </w:rPr>
            </w:pPr>
            <w:r w:rsidRPr="00552AD6">
              <w:rPr>
                <w:rFonts w:ascii="Times New Roman" w:eastAsia="Times New Roman" w:hAnsi="Times New Roman" w:cs="Times New Roman"/>
                <w:sz w:val="20"/>
                <w:szCs w:val="20"/>
                <w:lang w:val="bg-BG" w:eastAsia="bg-BG"/>
              </w:rPr>
              <w:t>72 249,01</w:t>
            </w:r>
          </w:p>
        </w:tc>
      </w:tr>
      <w:tr w:rsidR="00611123" w:rsidRPr="00552AD6" w:rsidTr="00292084">
        <w:trPr>
          <w:trHeight w:val="4815"/>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552AD6">
              <w:rPr>
                <w:rFonts w:ascii="Times New Roman" w:eastAsia="Times New Roman" w:hAnsi="Times New Roman" w:cs="Times New Roman"/>
                <w:bCs/>
                <w:color w:val="000000"/>
                <w:sz w:val="20"/>
                <w:szCs w:val="20"/>
                <w:lang w:val="bg-BG" w:eastAsia="bg-BG"/>
              </w:rPr>
              <w:t>ПО 3 "Натура 2000 и биоразнобразие"</w:t>
            </w: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BG16M1OP002-3.007 "Подобряване на природозащитното състояние на видове и типове природни местообитания на територията на мрежата Натура 2000, попадащи в национални паркове, природни паркове и поддържани резервати"</w:t>
            </w: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област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„Подобряване природозащитното състояние на природни местообитания 91F0 и 92А0 в поддържани резервати (ПР) „Долна Топчия“ и „Балабана”.</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РИОСВ Стара Загора</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Целта на проектното предложение е свързана с подобряване  природозащитното състояние на природните местообитания 91F0 Крайречни смесени гори от „Quercus robur, Ulmus laevis и Fraxinus excelsior или Fraxinus angustifolia покрай големи реки (Ulmenion minoris)” и 92А0 „Крайречни галерии от Salix alba и Populus alba” в поддържан резерват „Долна Топчия“  и поддържан резерват „Балабана”. Целта ще бъде постигната чрез оводняване на резерватните територии, с цел запазване на лонгозния тип растителност включваща природните местообитания 91F0; отстраняване на установените инвазивните видове и последващо залесяване с характерни за района растителни видове формиращи и участващи в състава на природни местообитания 91F0 и 92А0; Ограничаване на възможността за навлизането с МПС и с каруци в поддържаните резервати.</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547 058,82</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sz w:val="20"/>
                <w:szCs w:val="20"/>
                <w:lang w:val="bg-BG" w:eastAsia="bg-BG"/>
              </w:rPr>
            </w:pPr>
            <w:r w:rsidRPr="00552AD6">
              <w:rPr>
                <w:rFonts w:ascii="Times New Roman" w:eastAsia="Times New Roman" w:hAnsi="Times New Roman" w:cs="Times New Roman"/>
                <w:sz w:val="20"/>
                <w:szCs w:val="20"/>
                <w:lang w:val="bg-BG" w:eastAsia="bg-BG"/>
              </w:rPr>
              <w:t>37 388,73</w:t>
            </w:r>
          </w:p>
        </w:tc>
      </w:tr>
      <w:tr w:rsidR="00611123" w:rsidRPr="00552AD6" w:rsidTr="00292084">
        <w:trPr>
          <w:trHeight w:val="3720"/>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552AD6">
              <w:rPr>
                <w:rFonts w:ascii="Times New Roman" w:eastAsia="Times New Roman" w:hAnsi="Times New Roman" w:cs="Times New Roman"/>
                <w:bCs/>
                <w:color w:val="000000"/>
                <w:sz w:val="20"/>
                <w:szCs w:val="20"/>
                <w:lang w:val="bg-BG" w:eastAsia="bg-BG"/>
              </w:rPr>
              <w:t>ПО 4 "Превенция и управление на риска от наводнения и свлачища"</w:t>
            </w: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BG16M1OP002-4.004 "Мерки за въвеждане на решения за превенция и управление на риска от наводнения"</w:t>
            </w: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Гълъбово,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"Възстановяване и укрепване на стената на яз. "Хайдушко кладенче" и съоръженията към нея, находящ се в землището на община Гълъбово, с цел подобряване на нейното техническо и експлоатационно състояние, защита на техническа и социална инфраструктура, както и повишаване защитата на населението от наводнения"</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Гълъбово</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Целта на проектното предложение е да се извърши укрепването на язовирната стена и съоръженията по нея, което ще я извади от неизправно-неработещия й статус. Ще се минимизира риска от скъсване на стената със свързаните с това изключително опасни последици. Вследствие на изпълнените мерки язовира ще може да изпълнява нормалните си функции като регулиращо съоръжение, като водна площ и акумулиращ басейн за водоползване. С изпълнението на проектното предложение ще се повиши защитата на човешкото здраве, стопанската дейност, околната среда и инфраструктурата от наводнения.</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998 963,08</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sz w:val="20"/>
                <w:szCs w:val="20"/>
                <w:lang w:val="bg-BG" w:eastAsia="bg-BG"/>
              </w:rPr>
            </w:pPr>
            <w:r w:rsidRPr="00552AD6">
              <w:rPr>
                <w:rFonts w:ascii="Times New Roman" w:eastAsia="Times New Roman" w:hAnsi="Times New Roman" w:cs="Times New Roman"/>
                <w:sz w:val="20"/>
                <w:szCs w:val="20"/>
                <w:lang w:val="bg-BG" w:eastAsia="bg-BG"/>
              </w:rPr>
              <w:t>175 896,31</w:t>
            </w:r>
          </w:p>
        </w:tc>
      </w:tr>
      <w:tr w:rsidR="00611123" w:rsidRPr="00552AD6" w:rsidTr="00292084">
        <w:trPr>
          <w:trHeight w:val="2610"/>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552AD6">
              <w:rPr>
                <w:rFonts w:ascii="Times New Roman" w:eastAsia="Times New Roman" w:hAnsi="Times New Roman" w:cs="Times New Roman"/>
                <w:bCs/>
                <w:color w:val="000000"/>
                <w:sz w:val="20"/>
                <w:szCs w:val="20"/>
                <w:lang w:val="bg-BG" w:eastAsia="bg-BG"/>
              </w:rPr>
              <w:t>ПО 5 "Подобряване качеството на атмосферния въздух"</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№BG16M1OP002-5.002 „Разработване/Актуализация на общинските програми за качеството на атмосферния въздух“</w:t>
            </w: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Несебър, обл. Бургас</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„Актуализация на Програмата за намаляване нивата на замърсителите и достигане на установените норми за вредни вещества в атмосферния въздух в Община Несебър“</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Несебър</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 xml:space="preserve">Актуализация на общинската програма за намаляване на нивата на замърсителите - ФПЧ10 и за достигане на утвърдените норми за качество на атмосферния въздух в община Несебър и планиране на адекватни мерки за подобряване на КАВ, които да доведат до постигане на определените норми за КАВ </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552AD6">
              <w:rPr>
                <w:rFonts w:ascii="Times New Roman" w:eastAsia="Times New Roman" w:hAnsi="Times New Roman" w:cs="Times New Roman"/>
                <w:bCs/>
                <w:color w:val="000000"/>
                <w:sz w:val="20"/>
                <w:szCs w:val="20"/>
                <w:lang w:val="bg-BG" w:eastAsia="bg-BG"/>
              </w:rPr>
              <w:t>приключил</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102 667,87</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sz w:val="20"/>
                <w:szCs w:val="20"/>
                <w:lang w:val="bg-BG" w:eastAsia="bg-BG"/>
              </w:rPr>
            </w:pPr>
            <w:r w:rsidRPr="00552AD6">
              <w:rPr>
                <w:rFonts w:ascii="Times New Roman" w:eastAsia="Times New Roman" w:hAnsi="Times New Roman" w:cs="Times New Roman"/>
                <w:sz w:val="20"/>
                <w:szCs w:val="20"/>
                <w:lang w:val="bg-BG" w:eastAsia="bg-BG"/>
              </w:rPr>
              <w:t>102 667,87</w:t>
            </w:r>
          </w:p>
        </w:tc>
      </w:tr>
      <w:tr w:rsidR="00611123" w:rsidRPr="00552AD6" w:rsidTr="00292084">
        <w:trPr>
          <w:trHeight w:val="2610"/>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Гълъбово, обл. Стара Загора</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"Актуализация на програмата за намаляване нивата на замърсителите в атмосферния въздух и достигане на установените норми за вредни вещества в община Гълъбово"</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Гълъбово</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 xml:space="preserve"> Актуализация на програмата за намаляване нивата на замърсителите в атмосферния въздух и достигане на установените норми за вредни вещества в община Гълъбово и планиране на адекватни мерки за подобряване качеството на атмосферния въздух, които да доведат до постигане на определените норми за КАВ.</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r w:rsidRPr="00552AD6">
              <w:rPr>
                <w:rFonts w:ascii="Times New Roman" w:eastAsia="Times New Roman" w:hAnsi="Times New Roman" w:cs="Times New Roman"/>
                <w:bCs/>
                <w:color w:val="000000"/>
                <w:sz w:val="20"/>
                <w:szCs w:val="20"/>
                <w:lang w:val="bg-BG" w:eastAsia="bg-BG"/>
              </w:rPr>
              <w:t>приключил</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132 718,50</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sz w:val="20"/>
                <w:szCs w:val="20"/>
                <w:lang w:val="bg-BG" w:eastAsia="bg-BG"/>
              </w:rPr>
            </w:pPr>
            <w:r w:rsidRPr="00552AD6">
              <w:rPr>
                <w:rFonts w:ascii="Times New Roman" w:eastAsia="Times New Roman" w:hAnsi="Times New Roman" w:cs="Times New Roman"/>
                <w:sz w:val="20"/>
                <w:szCs w:val="20"/>
                <w:lang w:val="bg-BG" w:eastAsia="bg-BG"/>
              </w:rPr>
              <w:t>132 718,50</w:t>
            </w:r>
          </w:p>
        </w:tc>
      </w:tr>
      <w:tr w:rsidR="00611123" w:rsidRPr="00552AD6" w:rsidTr="00292084">
        <w:trPr>
          <w:trHeight w:val="5505"/>
        </w:trPr>
        <w:tc>
          <w:tcPr>
            <w:tcW w:w="1347"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992" w:type="dxa"/>
            <w:vMerge/>
            <w:tcBorders>
              <w:top w:val="nil"/>
              <w:left w:val="single" w:sz="4" w:space="0" w:color="auto"/>
              <w:bottom w:val="single" w:sz="4" w:space="0" w:color="000000"/>
              <w:right w:val="single" w:sz="4" w:space="0" w:color="auto"/>
            </w:tcBorders>
            <w:vAlign w:val="center"/>
            <w:hideMark/>
          </w:tcPr>
          <w:p w:rsidR="00611123" w:rsidRPr="00552AD6" w:rsidRDefault="00611123" w:rsidP="00292084">
            <w:pPr>
              <w:spacing w:after="0" w:line="240" w:lineRule="auto"/>
              <w:rPr>
                <w:rFonts w:ascii="Times New Roman" w:eastAsia="Times New Roman" w:hAnsi="Times New Roman" w:cs="Times New Roman"/>
                <w:bCs/>
                <w:color w:val="000000"/>
                <w:sz w:val="20"/>
                <w:szCs w:val="20"/>
                <w:lang w:val="bg-BG" w:eastAsia="bg-BG"/>
              </w:rPr>
            </w:pP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BG16M1OP002-5.003 "Мерки за подобряване качеството на атмосферния въздух"</w:t>
            </w:r>
          </w:p>
        </w:tc>
        <w:tc>
          <w:tcPr>
            <w:tcW w:w="1134"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Бургас, обл. Бургас</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"Намаляване на замърсяването на атмосферния въздух с фини прахови частици в кв. Долно Езерово, гр. Бургас"</w:t>
            </w:r>
          </w:p>
        </w:tc>
        <w:tc>
          <w:tcPr>
            <w:tcW w:w="85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община Бургас</w:t>
            </w:r>
          </w:p>
        </w:tc>
        <w:tc>
          <w:tcPr>
            <w:tcW w:w="1206"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 xml:space="preserve">Основна цел на проекта е подобряване качеството на атмосферния въздух на територията на Община Бургас чрез намаляване емисиите на ФПЧ10 с източник битово отопление с твърдо битово гориво. Целта ще бъде постигната, чрез изпълнение на следните специфични цели: (1) Въвеждане на ефективни и специфични за местния контекст механизми за въздействие и ограничаване замърсяването на атмосферния въздух с източник битово отопление с твърдо гориво; (2) Надграждане на системата от мерки за подобряване на КАВ чрез изграждане на допълнителен административен капацитет и формулиране и изпълнение на местни политики по управление на КАВ в Община Бургас; (3) Повишаване на обществената информираност и насърчаване включването на местната общност в инициативи, свързани с подобряване качеството на въздуха. Изпълнението на планираните по проекта дейности ще допринесат за постигане на целите по Програмата за подобряване КАВ в Община Бургас 2016-2020 и са в съответствие с заложените мерки в Плана за действие. </w:t>
            </w:r>
          </w:p>
        </w:tc>
        <w:tc>
          <w:tcPr>
            <w:tcW w:w="1345"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в процес на изпълнение</w:t>
            </w:r>
          </w:p>
        </w:tc>
        <w:tc>
          <w:tcPr>
            <w:tcW w:w="850"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color w:val="000000"/>
                <w:sz w:val="20"/>
                <w:szCs w:val="20"/>
                <w:lang w:val="bg-BG" w:eastAsia="bg-BG"/>
              </w:rPr>
            </w:pPr>
            <w:r w:rsidRPr="00552AD6">
              <w:rPr>
                <w:rFonts w:ascii="Times New Roman" w:eastAsia="Times New Roman" w:hAnsi="Times New Roman" w:cs="Times New Roman"/>
                <w:color w:val="000000"/>
                <w:sz w:val="20"/>
                <w:szCs w:val="20"/>
                <w:lang w:val="bg-BG" w:eastAsia="bg-BG"/>
              </w:rPr>
              <w:t>12 965 829,11</w:t>
            </w:r>
          </w:p>
        </w:tc>
        <w:tc>
          <w:tcPr>
            <w:tcW w:w="781" w:type="dxa"/>
            <w:tcBorders>
              <w:top w:val="nil"/>
              <w:left w:val="nil"/>
              <w:bottom w:val="single" w:sz="4" w:space="0" w:color="auto"/>
              <w:right w:val="single" w:sz="4" w:space="0" w:color="auto"/>
            </w:tcBorders>
            <w:shd w:val="clear" w:color="auto" w:fill="auto"/>
            <w:vAlign w:val="center"/>
            <w:hideMark/>
          </w:tcPr>
          <w:p w:rsidR="00611123" w:rsidRPr="00552AD6" w:rsidRDefault="00611123" w:rsidP="00292084">
            <w:pPr>
              <w:spacing w:after="0" w:line="240" w:lineRule="auto"/>
              <w:rPr>
                <w:rFonts w:ascii="Times New Roman" w:eastAsia="Times New Roman" w:hAnsi="Times New Roman" w:cs="Times New Roman"/>
                <w:sz w:val="20"/>
                <w:szCs w:val="20"/>
                <w:lang w:val="bg-BG" w:eastAsia="bg-BG"/>
              </w:rPr>
            </w:pPr>
            <w:r w:rsidRPr="00552AD6">
              <w:rPr>
                <w:rFonts w:ascii="Times New Roman" w:eastAsia="Times New Roman" w:hAnsi="Times New Roman" w:cs="Times New Roman"/>
                <w:sz w:val="20"/>
                <w:szCs w:val="20"/>
                <w:lang w:val="bg-BG" w:eastAsia="bg-BG"/>
              </w:rPr>
              <w:t>0,00</w:t>
            </w:r>
          </w:p>
        </w:tc>
      </w:tr>
      <w:tr w:rsidR="00611123" w:rsidRPr="00552AD6" w:rsidTr="00292084">
        <w:trPr>
          <w:trHeight w:val="585"/>
        </w:trPr>
        <w:tc>
          <w:tcPr>
            <w:tcW w:w="8859" w:type="dxa"/>
            <w:gridSpan w:val="8"/>
            <w:tcBorders>
              <w:top w:val="single" w:sz="4" w:space="0" w:color="auto"/>
              <w:left w:val="single" w:sz="4" w:space="0" w:color="auto"/>
              <w:bottom w:val="single" w:sz="4" w:space="0" w:color="auto"/>
              <w:right w:val="single" w:sz="4" w:space="0" w:color="000000"/>
            </w:tcBorders>
            <w:shd w:val="clear" w:color="000000" w:fill="BFBFBF"/>
            <w:vAlign w:val="bottom"/>
            <w:hideMark/>
          </w:tcPr>
          <w:p w:rsidR="00611123" w:rsidRPr="00552AD6" w:rsidRDefault="00611123" w:rsidP="00292084">
            <w:pPr>
              <w:spacing w:after="0" w:line="240" w:lineRule="auto"/>
              <w:rPr>
                <w:rFonts w:ascii="Times New Roman" w:eastAsia="Times New Roman" w:hAnsi="Times New Roman" w:cs="Times New Roman"/>
                <w:bCs/>
                <w:sz w:val="20"/>
                <w:szCs w:val="20"/>
                <w:lang w:val="bg-BG" w:eastAsia="bg-BG"/>
              </w:rPr>
            </w:pPr>
            <w:r w:rsidRPr="00552AD6">
              <w:rPr>
                <w:rFonts w:ascii="Times New Roman" w:eastAsia="Times New Roman" w:hAnsi="Times New Roman" w:cs="Times New Roman"/>
                <w:bCs/>
                <w:sz w:val="20"/>
                <w:szCs w:val="20"/>
                <w:lang w:val="bg-BG" w:eastAsia="bg-BG"/>
              </w:rPr>
              <w:t>Общо за ОПОС</w:t>
            </w:r>
          </w:p>
        </w:tc>
        <w:tc>
          <w:tcPr>
            <w:tcW w:w="850" w:type="dxa"/>
            <w:tcBorders>
              <w:top w:val="nil"/>
              <w:left w:val="nil"/>
              <w:bottom w:val="single" w:sz="4" w:space="0" w:color="auto"/>
              <w:right w:val="single" w:sz="4" w:space="0" w:color="auto"/>
            </w:tcBorders>
            <w:shd w:val="clear" w:color="000000" w:fill="BFBFBF"/>
            <w:vAlign w:val="bottom"/>
            <w:hideMark/>
          </w:tcPr>
          <w:p w:rsidR="00611123" w:rsidRPr="00552AD6" w:rsidRDefault="00611123" w:rsidP="00292084">
            <w:pPr>
              <w:spacing w:after="0" w:line="240" w:lineRule="auto"/>
              <w:rPr>
                <w:rFonts w:ascii="Times New Roman" w:eastAsia="Times New Roman" w:hAnsi="Times New Roman" w:cs="Times New Roman"/>
                <w:bCs/>
                <w:sz w:val="20"/>
                <w:szCs w:val="20"/>
                <w:lang w:val="bg-BG" w:eastAsia="bg-BG"/>
              </w:rPr>
            </w:pPr>
            <w:r w:rsidRPr="00552AD6">
              <w:rPr>
                <w:rFonts w:ascii="Times New Roman" w:eastAsia="Times New Roman" w:hAnsi="Times New Roman" w:cs="Times New Roman"/>
                <w:bCs/>
                <w:sz w:val="20"/>
                <w:szCs w:val="20"/>
                <w:lang w:val="bg-BG" w:eastAsia="bg-BG"/>
              </w:rPr>
              <w:t>145 860 408,69</w:t>
            </w:r>
          </w:p>
        </w:tc>
        <w:tc>
          <w:tcPr>
            <w:tcW w:w="781" w:type="dxa"/>
            <w:tcBorders>
              <w:top w:val="nil"/>
              <w:left w:val="nil"/>
              <w:bottom w:val="single" w:sz="4" w:space="0" w:color="auto"/>
              <w:right w:val="single" w:sz="4" w:space="0" w:color="auto"/>
            </w:tcBorders>
            <w:shd w:val="clear" w:color="000000" w:fill="BFBFBF"/>
            <w:noWrap/>
            <w:vAlign w:val="bottom"/>
            <w:hideMark/>
          </w:tcPr>
          <w:p w:rsidR="00611123" w:rsidRPr="00552AD6" w:rsidRDefault="00611123" w:rsidP="00292084">
            <w:pPr>
              <w:spacing w:after="0" w:line="240" w:lineRule="auto"/>
              <w:rPr>
                <w:rFonts w:ascii="Times New Roman" w:eastAsia="Times New Roman" w:hAnsi="Times New Roman" w:cs="Times New Roman"/>
                <w:bCs/>
                <w:sz w:val="20"/>
                <w:szCs w:val="20"/>
                <w:lang w:val="bg-BG" w:eastAsia="bg-BG"/>
              </w:rPr>
            </w:pPr>
            <w:r w:rsidRPr="00552AD6">
              <w:rPr>
                <w:rFonts w:ascii="Times New Roman" w:eastAsia="Times New Roman" w:hAnsi="Times New Roman" w:cs="Times New Roman"/>
                <w:bCs/>
                <w:sz w:val="20"/>
                <w:szCs w:val="20"/>
                <w:lang w:val="bg-BG" w:eastAsia="bg-BG"/>
              </w:rPr>
              <w:t>33 288 679,62</w:t>
            </w:r>
          </w:p>
        </w:tc>
      </w:tr>
    </w:tbl>
    <w:p w:rsidR="00611123" w:rsidRPr="00552AD6" w:rsidRDefault="00611123" w:rsidP="00611123">
      <w:pPr>
        <w:autoSpaceDE w:val="0"/>
        <w:autoSpaceDN w:val="0"/>
        <w:adjustRightInd w:val="0"/>
        <w:spacing w:after="0" w:line="360" w:lineRule="auto"/>
        <w:rPr>
          <w:rFonts w:ascii="Times New Roman" w:eastAsia="Times New Roman" w:hAnsi="Times New Roman" w:cs="Times New Roman"/>
          <w:bCs/>
          <w:color w:val="000000" w:themeColor="text1"/>
          <w:sz w:val="20"/>
          <w:szCs w:val="20"/>
          <w:u w:val="single"/>
          <w:lang w:eastAsia="bg-BG"/>
        </w:rPr>
      </w:pPr>
    </w:p>
    <w:p w:rsidR="00611123" w:rsidRPr="00552AD6" w:rsidRDefault="00611123" w:rsidP="00611123">
      <w:pPr>
        <w:autoSpaceDE w:val="0"/>
        <w:autoSpaceDN w:val="0"/>
        <w:adjustRightInd w:val="0"/>
        <w:spacing w:after="0" w:line="360" w:lineRule="auto"/>
        <w:rPr>
          <w:rFonts w:ascii="Times New Roman" w:eastAsia="Times New Roman" w:hAnsi="Times New Roman" w:cs="Times New Roman"/>
          <w:bCs/>
          <w:i/>
          <w:color w:val="000000" w:themeColor="text1"/>
          <w:sz w:val="20"/>
          <w:szCs w:val="20"/>
          <w:lang w:eastAsia="bg-BG"/>
        </w:rPr>
      </w:pPr>
    </w:p>
    <w:p w:rsidR="00611123" w:rsidRPr="004E0B23" w:rsidRDefault="00611123" w:rsidP="00611123">
      <w:pPr>
        <w:autoSpaceDE w:val="0"/>
        <w:autoSpaceDN w:val="0"/>
        <w:adjustRightInd w:val="0"/>
        <w:spacing w:after="0" w:line="360" w:lineRule="auto"/>
        <w:ind w:firstLine="567"/>
        <w:rPr>
          <w:rFonts w:ascii="All Times New Roman" w:eastAsia="Times New Roman" w:hAnsi="All Times New Roman" w:cs="All Times New Roman"/>
          <w:bCs/>
          <w:i/>
          <w:color w:val="000000" w:themeColor="text1"/>
          <w:sz w:val="24"/>
          <w:szCs w:val="24"/>
          <w:lang w:val="bg-BG" w:eastAsia="bg-BG"/>
        </w:rPr>
      </w:pPr>
      <w:r w:rsidRPr="004E0B23">
        <w:rPr>
          <w:rFonts w:ascii="All Times New Roman" w:eastAsia="Times New Roman" w:hAnsi="All Times New Roman" w:cs="All Times New Roman"/>
          <w:bCs/>
          <w:i/>
          <w:color w:val="000000" w:themeColor="text1"/>
          <w:sz w:val="24"/>
          <w:szCs w:val="24"/>
          <w:lang w:val="bg-BG" w:eastAsia="bg-BG"/>
        </w:rPr>
        <w:t>Напредък в изпълнението на ОП “Иновации и конкурентоспособност“  2014-2020 и предстоящи за обявяване процедури</w:t>
      </w:r>
    </w:p>
    <w:p w:rsidR="00611123" w:rsidRDefault="004010BE" w:rsidP="00611123">
      <w:pPr>
        <w:autoSpaceDE w:val="0"/>
        <w:autoSpaceDN w:val="0"/>
        <w:adjustRightInd w:val="0"/>
        <w:spacing w:after="0" w:line="360" w:lineRule="auto"/>
        <w:ind w:firstLine="567"/>
        <w:jc w:val="both"/>
        <w:rPr>
          <w:rFonts w:ascii="All Times New Roman" w:eastAsia="Times New Roman" w:hAnsi="All Times New Roman" w:cs="All Times New Roman"/>
          <w:bCs/>
          <w:color w:val="000000" w:themeColor="text1"/>
          <w:sz w:val="24"/>
          <w:szCs w:val="24"/>
          <w:lang w:val="bg-BG" w:eastAsia="bg-BG"/>
        </w:rPr>
      </w:pPr>
      <w:r>
        <w:rPr>
          <w:rFonts w:ascii="All Times New Roman" w:eastAsia="Times New Roman" w:hAnsi="All Times New Roman" w:cs="All Times New Roman"/>
          <w:bCs/>
          <w:color w:val="000000" w:themeColor="text1"/>
          <w:sz w:val="24"/>
          <w:szCs w:val="24"/>
          <w:lang w:val="bg-BG" w:eastAsia="bg-BG"/>
        </w:rPr>
        <w:t xml:space="preserve">Договорите за </w:t>
      </w:r>
      <w:r w:rsidR="00611123" w:rsidRPr="004E0B23">
        <w:rPr>
          <w:rFonts w:ascii="All Times New Roman" w:eastAsia="Times New Roman" w:hAnsi="All Times New Roman" w:cs="All Times New Roman"/>
          <w:bCs/>
          <w:color w:val="000000" w:themeColor="text1"/>
          <w:sz w:val="24"/>
          <w:szCs w:val="24"/>
          <w:lang w:val="bg-BG" w:eastAsia="bg-BG"/>
        </w:rPr>
        <w:t>с място  на изпълнение в Югоизточен район по  ОПИК 2014-2020 към 30.10.2018 г.</w:t>
      </w:r>
      <w:r>
        <w:rPr>
          <w:rFonts w:ascii="All Times New Roman" w:eastAsia="Times New Roman" w:hAnsi="All Times New Roman" w:cs="All Times New Roman"/>
          <w:bCs/>
          <w:color w:val="000000" w:themeColor="text1"/>
          <w:sz w:val="24"/>
          <w:szCs w:val="24"/>
          <w:lang w:val="bg-BG" w:eastAsia="bg-BG"/>
        </w:rPr>
        <w:t xml:space="preserve"> са представени в Таблица №20. </w:t>
      </w:r>
      <w:r w:rsidR="00611123" w:rsidRPr="004E0B23">
        <w:rPr>
          <w:rFonts w:ascii="All Times New Roman" w:eastAsia="Times New Roman" w:hAnsi="All Times New Roman" w:cs="All Times New Roman"/>
          <w:bCs/>
          <w:color w:val="000000" w:themeColor="text1"/>
          <w:sz w:val="24"/>
          <w:szCs w:val="24"/>
          <w:lang w:val="bg-BG" w:eastAsia="bg-BG"/>
        </w:rPr>
        <w:t>Общо са подписани 184 договора ( 9,7 % от всички подписани по ОПИК)</w:t>
      </w:r>
      <w:r>
        <w:rPr>
          <w:rFonts w:ascii="All Times New Roman" w:eastAsia="Times New Roman" w:hAnsi="All Times New Roman" w:cs="All Times New Roman"/>
          <w:bCs/>
          <w:color w:val="000000" w:themeColor="text1"/>
          <w:sz w:val="24"/>
          <w:szCs w:val="24"/>
          <w:lang w:val="bg-BG" w:eastAsia="bg-BG"/>
        </w:rPr>
        <w:t xml:space="preserve">. </w:t>
      </w:r>
      <w:r w:rsidR="00611123" w:rsidRPr="004E0B23">
        <w:rPr>
          <w:rFonts w:ascii="All Times New Roman" w:eastAsia="Times New Roman" w:hAnsi="All Times New Roman" w:cs="All Times New Roman"/>
          <w:bCs/>
          <w:color w:val="000000" w:themeColor="text1"/>
          <w:sz w:val="24"/>
          <w:szCs w:val="24"/>
          <w:lang w:val="bg-BG" w:eastAsia="bg-BG"/>
        </w:rPr>
        <w:t>В изпълнение  са 64 договора с бюджет (БФП) от 124 344 906.90 лв. (12 694 623.79 лв. вече извършени плащания по тях)</w:t>
      </w:r>
      <w:r>
        <w:rPr>
          <w:rFonts w:ascii="All Times New Roman" w:eastAsia="Times New Roman" w:hAnsi="All Times New Roman" w:cs="All Times New Roman"/>
          <w:bCs/>
          <w:color w:val="000000" w:themeColor="text1"/>
          <w:sz w:val="24"/>
          <w:szCs w:val="24"/>
          <w:lang w:val="bg-BG" w:eastAsia="bg-BG"/>
        </w:rPr>
        <w:t>.</w:t>
      </w:r>
      <w:r w:rsidR="00611123" w:rsidRPr="004E0B23">
        <w:rPr>
          <w:rFonts w:ascii="All Times New Roman" w:eastAsia="Times New Roman" w:hAnsi="All Times New Roman" w:cs="All Times New Roman"/>
          <w:bCs/>
          <w:color w:val="000000" w:themeColor="text1"/>
          <w:sz w:val="24"/>
          <w:szCs w:val="24"/>
          <w:lang w:val="bg-BG" w:eastAsia="bg-BG"/>
        </w:rPr>
        <w:t>Прекратени са 6 договора</w:t>
      </w:r>
      <w:r>
        <w:rPr>
          <w:rFonts w:ascii="All Times New Roman" w:eastAsia="Times New Roman" w:hAnsi="All Times New Roman" w:cs="All Times New Roman"/>
          <w:bCs/>
          <w:color w:val="000000" w:themeColor="text1"/>
          <w:sz w:val="24"/>
          <w:szCs w:val="24"/>
          <w:lang w:val="bg-BG" w:eastAsia="bg-BG"/>
        </w:rPr>
        <w:t>.</w:t>
      </w:r>
      <w:r w:rsidR="00611123" w:rsidRPr="004E0B23">
        <w:rPr>
          <w:rFonts w:ascii="All Times New Roman" w:eastAsia="Times New Roman" w:hAnsi="All Times New Roman" w:cs="All Times New Roman"/>
          <w:bCs/>
          <w:color w:val="000000" w:themeColor="text1"/>
          <w:sz w:val="24"/>
          <w:szCs w:val="24"/>
          <w:lang w:val="bg-BG" w:eastAsia="bg-BG"/>
        </w:rPr>
        <w:t xml:space="preserve"> Успешно са приключили 120 договора с извършени плащания по тях от 63 289 455.22 лв.</w:t>
      </w:r>
    </w:p>
    <w:p w:rsidR="00611123" w:rsidRDefault="00611123" w:rsidP="00611123">
      <w:pPr>
        <w:autoSpaceDE w:val="0"/>
        <w:autoSpaceDN w:val="0"/>
        <w:adjustRightInd w:val="0"/>
        <w:spacing w:after="0" w:line="360" w:lineRule="auto"/>
        <w:jc w:val="both"/>
        <w:rPr>
          <w:rFonts w:ascii="All Times New Roman" w:eastAsia="Times New Roman" w:hAnsi="All Times New Roman" w:cs="All Times New Roman"/>
          <w:bCs/>
          <w:color w:val="000000" w:themeColor="text1"/>
          <w:sz w:val="24"/>
          <w:szCs w:val="24"/>
          <w:lang w:val="bg-BG" w:eastAsia="bg-BG"/>
        </w:rPr>
      </w:pPr>
    </w:p>
    <w:p w:rsidR="00611123" w:rsidRDefault="004010BE"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r>
        <w:rPr>
          <w:rFonts w:ascii="Times New Roman" w:eastAsia="Calibri" w:hAnsi="Times New Roman" w:cs="Times New Roman"/>
          <w:b/>
          <w:sz w:val="24"/>
          <w:szCs w:val="24"/>
          <w:lang w:val="bg-BG" w:eastAsia="bg-BG"/>
        </w:rPr>
        <w:t>Таблица 20</w:t>
      </w:r>
      <w:r w:rsidR="00611123" w:rsidRPr="004628E3">
        <w:rPr>
          <w:rFonts w:ascii="Times New Roman" w:eastAsia="Calibri" w:hAnsi="Times New Roman" w:cs="Times New Roman"/>
          <w:b/>
          <w:sz w:val="24"/>
          <w:szCs w:val="24"/>
          <w:lang w:val="bg-BG" w:eastAsia="bg-BG"/>
        </w:rPr>
        <w:t>. Договори в изпълнение</w:t>
      </w:r>
      <w:r w:rsidR="00611123">
        <w:rPr>
          <w:rFonts w:ascii="Times New Roman" w:eastAsia="Calibri" w:hAnsi="Times New Roman" w:cs="Times New Roman"/>
          <w:b/>
          <w:sz w:val="24"/>
          <w:szCs w:val="24"/>
          <w:lang w:val="bg-BG" w:eastAsia="bg-BG"/>
        </w:rPr>
        <w:t xml:space="preserve"> по </w:t>
      </w:r>
      <w:r w:rsidR="00611123" w:rsidRPr="00A976D9">
        <w:rPr>
          <w:rFonts w:ascii="Times New Roman" w:eastAsia="Calibri" w:hAnsi="Times New Roman" w:cs="Times New Roman"/>
          <w:b/>
          <w:sz w:val="24"/>
          <w:szCs w:val="24"/>
          <w:lang w:val="bg-BG" w:eastAsia="bg-BG"/>
        </w:rPr>
        <w:t>ОП “Иновации и конкурентоспособност“  2014-2020</w:t>
      </w:r>
      <w:r w:rsidR="00611123">
        <w:rPr>
          <w:rFonts w:ascii="Times New Roman" w:eastAsia="Calibri" w:hAnsi="Times New Roman" w:cs="Times New Roman"/>
          <w:b/>
          <w:sz w:val="24"/>
          <w:szCs w:val="24"/>
          <w:lang w:val="bg-BG" w:eastAsia="bg-BG"/>
        </w:rPr>
        <w:t>в ЮИР</w:t>
      </w:r>
      <w:r w:rsidR="00611123" w:rsidRPr="004628E3">
        <w:rPr>
          <w:rFonts w:ascii="Times New Roman" w:eastAsia="Calibri" w:hAnsi="Times New Roman" w:cs="Times New Roman"/>
          <w:b/>
          <w:sz w:val="24"/>
          <w:szCs w:val="24"/>
          <w:lang w:val="bg-BG" w:eastAsia="bg-BG"/>
        </w:rPr>
        <w:t xml:space="preserve"> /бр./</w:t>
      </w:r>
    </w:p>
    <w:p w:rsidR="00611123" w:rsidRDefault="00414C44"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r>
        <w:rPr>
          <w:rFonts w:ascii="Times New Roman" w:eastAsia="Calibri" w:hAnsi="Times New Roman" w:cs="Times New Roman"/>
          <w:noProof/>
          <w:sz w:val="24"/>
          <w:szCs w:val="24"/>
          <w:lang w:val="bg-BG" w:eastAsia="bg-BG"/>
        </w:rPr>
        <w:object w:dxaOrig="1440" w:dyaOrig="1440">
          <v:shape id="Object 3" o:spid="_x0000_s1033" type="#_x0000_t75" style="position:absolute;left:0;text-align:left;margin-left:-2.7pt;margin-top:2.4pt;width:475.25pt;height:453.95pt;z-index:251691008;visibility:visible">
            <v:imagedata r:id="rId20" o:title=""/>
          </v:shape>
          <o:OLEObject Type="Embed" ProgID="Word.Document.12" ShapeID="Object 3" DrawAspect="Content" ObjectID="_1681112173" r:id="rId21">
            <o:FieldCodes>\s</o:FieldCodes>
          </o:OLEObject>
        </w:object>
      </w: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right"/>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right"/>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right"/>
        <w:rPr>
          <w:rFonts w:ascii="Times New Roman" w:eastAsia="Calibri" w:hAnsi="Times New Roman" w:cs="Times New Roman"/>
          <w:i/>
          <w:sz w:val="24"/>
          <w:szCs w:val="24"/>
          <w:lang w:val="bg-BG" w:eastAsia="bg-BG"/>
        </w:rPr>
      </w:pPr>
    </w:p>
    <w:p w:rsidR="00611123" w:rsidRDefault="00611123" w:rsidP="00611123">
      <w:pPr>
        <w:autoSpaceDE w:val="0"/>
        <w:autoSpaceDN w:val="0"/>
        <w:adjustRightInd w:val="0"/>
        <w:spacing w:after="0" w:line="360" w:lineRule="auto"/>
        <w:ind w:firstLine="567"/>
        <w:jc w:val="right"/>
        <w:rPr>
          <w:rFonts w:ascii="Times New Roman" w:eastAsia="Calibri" w:hAnsi="Times New Roman" w:cs="Times New Roman"/>
          <w:i/>
          <w:sz w:val="24"/>
          <w:szCs w:val="24"/>
          <w:lang w:val="bg-BG" w:eastAsia="bg-BG"/>
        </w:rPr>
      </w:pPr>
    </w:p>
    <w:p w:rsidR="00611123" w:rsidRPr="004E0B23" w:rsidRDefault="00611123" w:rsidP="00611123">
      <w:pPr>
        <w:autoSpaceDE w:val="0"/>
        <w:autoSpaceDN w:val="0"/>
        <w:adjustRightInd w:val="0"/>
        <w:spacing w:after="0" w:line="360" w:lineRule="auto"/>
        <w:ind w:firstLine="567"/>
        <w:jc w:val="both"/>
        <w:rPr>
          <w:rFonts w:ascii="Times New Roman" w:eastAsia="Calibri" w:hAnsi="Times New Roman" w:cs="Times New Roman"/>
          <w:i/>
          <w:sz w:val="24"/>
          <w:szCs w:val="24"/>
          <w:lang w:eastAsia="bg-BG"/>
        </w:rPr>
      </w:pPr>
      <w:r w:rsidRPr="004E0B23">
        <w:rPr>
          <w:rFonts w:ascii="Times New Roman" w:eastAsia="Calibri" w:hAnsi="Times New Roman" w:cs="Times New Roman"/>
          <w:i/>
          <w:sz w:val="24"/>
          <w:szCs w:val="24"/>
          <w:lang w:val="bg-BG" w:eastAsia="bg-BG"/>
        </w:rPr>
        <w:t>Оперативна  програма за храни  и/или основно материално подпомагане</w:t>
      </w:r>
    </w:p>
    <w:p w:rsidR="00611123" w:rsidRPr="004E0B23"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eastAsia="bg-BG"/>
        </w:rPr>
      </w:pPr>
      <w:r w:rsidRPr="004E0B23">
        <w:rPr>
          <w:rFonts w:ascii="Times New Roman" w:eastAsia="Calibri" w:hAnsi="Times New Roman" w:cs="Times New Roman"/>
          <w:sz w:val="24"/>
          <w:szCs w:val="24"/>
          <w:lang w:val="bg-BG" w:eastAsia="bg-BG"/>
        </w:rPr>
        <w:t xml:space="preserve">Програмата е одобрена от </w:t>
      </w:r>
      <w:r w:rsidRPr="004E0B23">
        <w:rPr>
          <w:rFonts w:ascii="Times New Roman" w:eastAsia="Calibri" w:hAnsi="Times New Roman" w:cs="Times New Roman"/>
          <w:sz w:val="24"/>
          <w:szCs w:val="24"/>
          <w:lang w:eastAsia="bg-BG"/>
        </w:rPr>
        <w:t xml:space="preserve">Европейската комисия </w:t>
      </w:r>
      <w:r w:rsidRPr="004E0B23">
        <w:rPr>
          <w:rFonts w:ascii="Times New Roman" w:eastAsia="Calibri" w:hAnsi="Times New Roman" w:cs="Times New Roman"/>
          <w:sz w:val="24"/>
          <w:szCs w:val="24"/>
          <w:lang w:val="bg-BG" w:eastAsia="bg-BG"/>
        </w:rPr>
        <w:t xml:space="preserve">с решение за изпълненеие </w:t>
      </w:r>
      <w:r w:rsidRPr="004E0B23">
        <w:rPr>
          <w:rFonts w:ascii="Times New Roman" w:eastAsia="Calibri" w:hAnsi="Times New Roman" w:cs="Times New Roman"/>
          <w:sz w:val="24"/>
          <w:szCs w:val="24"/>
          <w:lang w:eastAsia="bg-BG"/>
        </w:rPr>
        <w:t>от 05.12.2014г.</w:t>
      </w:r>
      <w:r w:rsidRPr="004E0B23">
        <w:rPr>
          <w:rFonts w:ascii="Times New Roman" w:eastAsia="Calibri" w:hAnsi="Times New Roman" w:cs="Times New Roman"/>
          <w:sz w:val="24"/>
          <w:szCs w:val="24"/>
          <w:lang w:val="bg-BG" w:eastAsia="bg-BG"/>
        </w:rPr>
        <w:t xml:space="preserve"> </w:t>
      </w:r>
      <w:r w:rsidRPr="004E0B23">
        <w:rPr>
          <w:rFonts w:ascii="Times New Roman" w:eastAsia="Calibri" w:hAnsi="Times New Roman" w:cs="Times New Roman"/>
          <w:sz w:val="24"/>
          <w:szCs w:val="24"/>
          <w:lang w:eastAsia="bg-BG"/>
        </w:rPr>
        <w:t>Предназнач</w:t>
      </w:r>
      <w:r w:rsidRPr="004E0B23">
        <w:rPr>
          <w:rFonts w:ascii="Times New Roman" w:eastAsia="Calibri" w:hAnsi="Times New Roman" w:cs="Times New Roman"/>
          <w:sz w:val="24"/>
          <w:szCs w:val="24"/>
          <w:lang w:val="bg-BG" w:eastAsia="bg-BG"/>
        </w:rPr>
        <w:t>ена е</w:t>
      </w:r>
      <w:r w:rsidRPr="004E0B23">
        <w:rPr>
          <w:rFonts w:ascii="Times New Roman" w:eastAsia="Calibri" w:hAnsi="Times New Roman" w:cs="Times New Roman"/>
          <w:sz w:val="24"/>
          <w:szCs w:val="24"/>
          <w:lang w:eastAsia="bg-BG"/>
        </w:rPr>
        <w:t xml:space="preserve"> за реализиране на политики в сферата на борбата с крайните форми на бедност и социалното изключване в Република България</w:t>
      </w:r>
      <w:r w:rsidRPr="004E0B23">
        <w:rPr>
          <w:rFonts w:ascii="Times New Roman" w:eastAsia="Calibri" w:hAnsi="Times New Roman" w:cs="Times New Roman"/>
          <w:sz w:val="24"/>
          <w:szCs w:val="24"/>
          <w:lang w:val="bg-BG" w:eastAsia="bg-BG"/>
        </w:rPr>
        <w:t xml:space="preserve">. </w:t>
      </w:r>
      <w:r w:rsidRPr="004E0B23">
        <w:rPr>
          <w:rFonts w:ascii="Times New Roman" w:eastAsia="Calibri" w:hAnsi="Times New Roman" w:cs="Times New Roman"/>
          <w:sz w:val="24"/>
          <w:szCs w:val="24"/>
          <w:lang w:eastAsia="bg-BG"/>
        </w:rPr>
        <w:t>Цели</w:t>
      </w:r>
      <w:r w:rsidRPr="004E0B23">
        <w:rPr>
          <w:rFonts w:ascii="Times New Roman" w:eastAsia="Calibri" w:hAnsi="Times New Roman" w:cs="Times New Roman"/>
          <w:sz w:val="24"/>
          <w:szCs w:val="24"/>
          <w:lang w:val="bg-BG" w:eastAsia="bg-BG"/>
        </w:rPr>
        <w:t xml:space="preserve"> </w:t>
      </w:r>
      <w:r w:rsidRPr="004E0B23">
        <w:rPr>
          <w:rFonts w:ascii="Times New Roman" w:eastAsia="Calibri" w:hAnsi="Times New Roman" w:cs="Times New Roman"/>
          <w:sz w:val="24"/>
          <w:szCs w:val="24"/>
          <w:lang w:eastAsia="bg-BG"/>
        </w:rPr>
        <w:t>да допринесе за постигане на Национална цел за намаляване на броя на живеещите в бедност, в съответствие с целите на стратегия „Европа 2020“. Насочен</w:t>
      </w:r>
      <w:r w:rsidRPr="004E0B23">
        <w:rPr>
          <w:rFonts w:ascii="Times New Roman" w:eastAsia="Calibri" w:hAnsi="Times New Roman" w:cs="Times New Roman"/>
          <w:sz w:val="24"/>
          <w:szCs w:val="24"/>
          <w:lang w:val="bg-BG" w:eastAsia="bg-BG"/>
        </w:rPr>
        <w:t xml:space="preserve">а е </w:t>
      </w:r>
      <w:r w:rsidRPr="004E0B23">
        <w:rPr>
          <w:rFonts w:ascii="Times New Roman" w:eastAsia="Calibri" w:hAnsi="Times New Roman" w:cs="Times New Roman"/>
          <w:sz w:val="24"/>
          <w:szCs w:val="24"/>
          <w:lang w:eastAsia="bg-BG"/>
        </w:rPr>
        <w:t>към лицата, живеещи в най- висока степен на бедност и социална изолация.</w:t>
      </w:r>
      <w:r w:rsidRPr="004E0B23">
        <w:rPr>
          <w:rFonts w:ascii="Times New Roman" w:eastAsia="Calibri" w:hAnsi="Times New Roman" w:cs="Times New Roman"/>
          <w:sz w:val="24"/>
          <w:szCs w:val="24"/>
          <w:lang w:val="bg-BG" w:eastAsia="bg-BG"/>
        </w:rPr>
        <w:t xml:space="preserve"> Обхваща </w:t>
      </w:r>
      <w:r w:rsidRPr="004E0B23">
        <w:rPr>
          <w:rFonts w:ascii="Times New Roman" w:eastAsia="Calibri" w:hAnsi="Times New Roman" w:cs="Times New Roman"/>
          <w:sz w:val="24"/>
          <w:szCs w:val="24"/>
          <w:lang w:eastAsia="bg-BG"/>
        </w:rPr>
        <w:t>територията на цялата страна</w:t>
      </w:r>
      <w:r w:rsidRPr="004E0B23">
        <w:rPr>
          <w:rFonts w:ascii="Times New Roman" w:eastAsia="Calibri" w:hAnsi="Times New Roman" w:cs="Times New Roman"/>
          <w:sz w:val="24"/>
          <w:szCs w:val="24"/>
          <w:lang w:val="bg-BG" w:eastAsia="bg-BG"/>
        </w:rPr>
        <w:t>.</w:t>
      </w:r>
      <w:r w:rsidR="004010BE">
        <w:rPr>
          <w:rFonts w:ascii="Times New Roman" w:eastAsia="Calibri" w:hAnsi="Times New Roman" w:cs="Times New Roman"/>
          <w:sz w:val="24"/>
          <w:szCs w:val="24"/>
          <w:lang w:val="bg-BG" w:eastAsia="bg-BG"/>
        </w:rPr>
        <w:t xml:space="preserve"> </w:t>
      </w:r>
      <w:r w:rsidRPr="004E0B23">
        <w:rPr>
          <w:rFonts w:ascii="Times New Roman" w:eastAsia="Calibri" w:hAnsi="Times New Roman" w:cs="Times New Roman"/>
          <w:sz w:val="24"/>
          <w:szCs w:val="24"/>
          <w:lang w:eastAsia="bg-BG"/>
        </w:rPr>
        <w:t>Общ</w:t>
      </w:r>
      <w:r w:rsidR="00873706">
        <w:rPr>
          <w:rFonts w:ascii="Times New Roman" w:eastAsia="Calibri" w:hAnsi="Times New Roman" w:cs="Times New Roman"/>
          <w:sz w:val="24"/>
          <w:szCs w:val="24"/>
          <w:lang w:val="bg-BG" w:eastAsia="bg-BG"/>
        </w:rPr>
        <w:t>ият</w:t>
      </w:r>
      <w:r w:rsidRPr="004E0B23">
        <w:rPr>
          <w:rFonts w:ascii="Times New Roman" w:eastAsia="Calibri" w:hAnsi="Times New Roman" w:cs="Times New Roman"/>
          <w:sz w:val="24"/>
          <w:szCs w:val="24"/>
          <w:lang w:eastAsia="bg-BG"/>
        </w:rPr>
        <w:t xml:space="preserve"> размер на средствата за периода 2014-2020</w:t>
      </w:r>
      <w:r w:rsidR="004010BE">
        <w:rPr>
          <w:rFonts w:ascii="Times New Roman" w:eastAsia="Calibri" w:hAnsi="Times New Roman" w:cs="Times New Roman"/>
          <w:sz w:val="24"/>
          <w:szCs w:val="24"/>
          <w:lang w:val="bg-BG" w:eastAsia="bg-BG"/>
        </w:rPr>
        <w:t xml:space="preserve">т. </w:t>
      </w:r>
      <w:r w:rsidRPr="004E0B23">
        <w:rPr>
          <w:rFonts w:ascii="Times New Roman" w:eastAsia="Calibri" w:hAnsi="Times New Roman" w:cs="Times New Roman"/>
          <w:sz w:val="24"/>
          <w:szCs w:val="24"/>
          <w:lang w:eastAsia="bg-BG"/>
        </w:rPr>
        <w:t xml:space="preserve"> </w:t>
      </w:r>
      <w:r w:rsidR="00873706">
        <w:rPr>
          <w:rFonts w:ascii="Times New Roman" w:eastAsia="Calibri" w:hAnsi="Times New Roman" w:cs="Times New Roman"/>
          <w:sz w:val="24"/>
          <w:szCs w:val="24"/>
          <w:lang w:val="bg-BG" w:eastAsia="bg-BG"/>
        </w:rPr>
        <w:t xml:space="preserve"> е</w:t>
      </w:r>
      <w:r w:rsidRPr="004E0B23">
        <w:rPr>
          <w:rFonts w:ascii="Times New Roman" w:eastAsia="Calibri" w:hAnsi="Times New Roman" w:cs="Times New Roman"/>
          <w:sz w:val="24"/>
          <w:szCs w:val="24"/>
          <w:lang w:eastAsia="bg-BG"/>
        </w:rPr>
        <w:t xml:space="preserve">  241 177 455 лева (123 312 075 евро), в т.ч.:</w:t>
      </w:r>
    </w:p>
    <w:p w:rsidR="00611123" w:rsidRPr="004E0B23"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eastAsia="bg-BG"/>
        </w:rPr>
      </w:pPr>
      <w:r w:rsidRPr="004E0B23">
        <w:rPr>
          <w:rFonts w:ascii="Times New Roman" w:eastAsia="Calibri" w:hAnsi="Times New Roman" w:cs="Times New Roman"/>
          <w:sz w:val="24"/>
          <w:szCs w:val="24"/>
          <w:lang w:eastAsia="bg-BG"/>
        </w:rPr>
        <w:t>•</w:t>
      </w:r>
      <w:r w:rsidRPr="004E0B23">
        <w:rPr>
          <w:rFonts w:ascii="Times New Roman" w:eastAsia="Calibri" w:hAnsi="Times New Roman" w:cs="Times New Roman"/>
          <w:sz w:val="24"/>
          <w:szCs w:val="24"/>
          <w:lang w:eastAsia="bg-BG"/>
        </w:rPr>
        <w:tab/>
        <w:t>117 146 472 евро  за осигуряване на храни по двете операции за най- нуждаещите се лица, от които  5 324 839 евро за реализиране на съпътстващи мерки.</w:t>
      </w:r>
    </w:p>
    <w:p w:rsidR="00611123" w:rsidRPr="004E0B23"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eastAsia="bg-BG"/>
        </w:rPr>
      </w:pPr>
      <w:r w:rsidRPr="004E0B23">
        <w:rPr>
          <w:rFonts w:ascii="Times New Roman" w:eastAsia="Calibri" w:hAnsi="Times New Roman" w:cs="Times New Roman"/>
          <w:sz w:val="24"/>
          <w:szCs w:val="24"/>
          <w:lang w:eastAsia="bg-BG"/>
        </w:rPr>
        <w:t>•</w:t>
      </w:r>
      <w:r w:rsidRPr="004E0B23">
        <w:rPr>
          <w:rFonts w:ascii="Times New Roman" w:eastAsia="Calibri" w:hAnsi="Times New Roman" w:cs="Times New Roman"/>
          <w:sz w:val="24"/>
          <w:szCs w:val="24"/>
          <w:lang w:eastAsia="bg-BG"/>
        </w:rPr>
        <w:tab/>
        <w:t>6 165 604 евро за техническа помощ, свързана с управлението на програмата.</w:t>
      </w:r>
    </w:p>
    <w:p w:rsidR="00611123" w:rsidRPr="004E0B23"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eastAsia="bg-BG"/>
        </w:rPr>
      </w:pPr>
      <w:r w:rsidRPr="004E0B23">
        <w:rPr>
          <w:rFonts w:ascii="Times New Roman" w:eastAsia="Calibri" w:hAnsi="Times New Roman" w:cs="Times New Roman"/>
          <w:sz w:val="24"/>
          <w:szCs w:val="24"/>
          <w:lang w:eastAsia="bg-BG"/>
        </w:rPr>
        <w:t>Операция тип 2 ”Предоставяне на индивидуални пакети хранителни продукти – 2016”</w:t>
      </w:r>
    </w:p>
    <w:p w:rsidR="00611123" w:rsidRDefault="00611123" w:rsidP="00611123">
      <w:pPr>
        <w:autoSpaceDE w:val="0"/>
        <w:autoSpaceDN w:val="0"/>
        <w:adjustRightInd w:val="0"/>
        <w:spacing w:after="0" w:line="360" w:lineRule="auto"/>
        <w:ind w:firstLine="567"/>
        <w:jc w:val="both"/>
        <w:rPr>
          <w:rFonts w:ascii="Times New Roman" w:eastAsia="Calibri" w:hAnsi="Times New Roman" w:cs="Times New Roman"/>
          <w:sz w:val="24"/>
          <w:szCs w:val="24"/>
          <w:lang w:val="bg-BG" w:eastAsia="bg-BG"/>
        </w:rPr>
      </w:pPr>
      <w:r w:rsidRPr="004E0B23">
        <w:rPr>
          <w:rFonts w:ascii="Times New Roman" w:eastAsia="Calibri" w:hAnsi="Times New Roman" w:cs="Times New Roman"/>
          <w:sz w:val="24"/>
          <w:szCs w:val="24"/>
          <w:lang w:eastAsia="bg-BG"/>
        </w:rPr>
        <w:t>За Югоизточен район предоставянето на индивидуални пакети храни – първи транш до 30.04.2017г. са раздадени и отчетени на общо 37 346 лица. А на първи допълнителен транш са подпомогнати общо 7 527 лица и семейства от основната целева група за периода от 01.05.2017 г. до 31.08.2017 г. в пунктове на Български Червен кръст, като пакетът съдържа 10 хранителни продукта: брашно</w:t>
      </w:r>
      <w:r w:rsidRPr="004E0B23">
        <w:rPr>
          <w:rFonts w:ascii="Times New Roman" w:eastAsia="Calibri" w:hAnsi="Times New Roman" w:cs="Times New Roman"/>
          <w:sz w:val="24"/>
          <w:szCs w:val="24"/>
          <w:lang w:val="bg-BG" w:eastAsia="bg-BG"/>
        </w:rPr>
        <w:t>,</w:t>
      </w:r>
      <w:r w:rsidRPr="004E0B23">
        <w:rPr>
          <w:rFonts w:ascii="Times New Roman" w:eastAsia="Calibri" w:hAnsi="Times New Roman" w:cs="Times New Roman"/>
          <w:sz w:val="24"/>
          <w:szCs w:val="24"/>
          <w:lang w:eastAsia="bg-BG"/>
        </w:rPr>
        <w:t xml:space="preserve"> ориз</w:t>
      </w:r>
      <w:r w:rsidRPr="004E0B23">
        <w:rPr>
          <w:rFonts w:ascii="Times New Roman" w:eastAsia="Calibri" w:hAnsi="Times New Roman" w:cs="Times New Roman"/>
          <w:sz w:val="24"/>
          <w:szCs w:val="24"/>
          <w:lang w:val="bg-BG" w:eastAsia="bg-BG"/>
        </w:rPr>
        <w:t xml:space="preserve">, </w:t>
      </w:r>
      <w:r w:rsidRPr="004E0B23">
        <w:rPr>
          <w:rFonts w:ascii="Times New Roman" w:eastAsia="Calibri" w:hAnsi="Times New Roman" w:cs="Times New Roman"/>
          <w:sz w:val="24"/>
          <w:szCs w:val="24"/>
          <w:lang w:eastAsia="bg-BG"/>
        </w:rPr>
        <w:t>спагети</w:t>
      </w:r>
      <w:r w:rsidR="004010BE">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val="bg-BG" w:eastAsia="bg-BG"/>
        </w:rPr>
        <w:t>и др.</w:t>
      </w:r>
    </w:p>
    <w:p w:rsidR="00710858" w:rsidRPr="006E7975" w:rsidRDefault="00710858" w:rsidP="00AF7D0B">
      <w:pPr>
        <w:pStyle w:val="ListParagraph"/>
        <w:numPr>
          <w:ilvl w:val="0"/>
          <w:numId w:val="8"/>
        </w:numPr>
        <w:tabs>
          <w:tab w:val="left" w:pos="6096"/>
        </w:tabs>
        <w:autoSpaceDE w:val="0"/>
        <w:autoSpaceDN w:val="0"/>
        <w:adjustRightInd w:val="0"/>
        <w:spacing w:after="0" w:line="360" w:lineRule="auto"/>
        <w:jc w:val="both"/>
        <w:rPr>
          <w:rFonts w:ascii="Times New Roman" w:eastAsia="Calibri" w:hAnsi="Times New Roman" w:cs="Times New Roman"/>
          <w:sz w:val="24"/>
          <w:szCs w:val="24"/>
          <w:lang w:val="bg-BG" w:eastAsia="bg-BG"/>
        </w:rPr>
      </w:pPr>
      <w:r w:rsidRPr="006E7975">
        <w:rPr>
          <w:rFonts w:ascii="Times New Roman" w:eastAsia="Calibri" w:hAnsi="Times New Roman" w:cs="Times New Roman"/>
          <w:b/>
          <w:bCs/>
          <w:i/>
          <w:sz w:val="24"/>
          <w:szCs w:val="24"/>
          <w:lang w:val="bg-BG" w:eastAsia="bg-BG"/>
        </w:rPr>
        <w:t xml:space="preserve">Изградени и/или обновени технопаркове, бизнесинкубатори  и индустриални </w:t>
      </w:r>
      <w:r w:rsidRPr="006E7975">
        <w:rPr>
          <w:rFonts w:ascii="Times New Roman" w:eastAsia="Calibri" w:hAnsi="Times New Roman" w:cs="Times New Roman"/>
          <w:b/>
          <w:bCs/>
          <w:i/>
          <w:sz w:val="24"/>
          <w:szCs w:val="24"/>
          <w:lang w:eastAsia="bg-BG"/>
        </w:rPr>
        <w:t xml:space="preserve"> </w:t>
      </w:r>
      <w:r w:rsidRPr="006E7975">
        <w:rPr>
          <w:rFonts w:ascii="Times New Roman" w:eastAsia="Calibri" w:hAnsi="Times New Roman" w:cs="Times New Roman"/>
          <w:b/>
          <w:bCs/>
          <w:i/>
          <w:sz w:val="24"/>
          <w:szCs w:val="24"/>
          <w:lang w:val="bg-BG" w:eastAsia="bg-BG"/>
        </w:rPr>
        <w:t>зони, в бр.</w:t>
      </w:r>
      <w:r w:rsidRPr="006E7975">
        <w:rPr>
          <w:rFonts w:ascii="Times New Roman" w:eastAsia="Calibri" w:hAnsi="Times New Roman" w:cs="Times New Roman"/>
          <w:sz w:val="24"/>
          <w:szCs w:val="24"/>
          <w:lang w:val="bg-BG" w:eastAsia="bg-BG"/>
        </w:rPr>
        <w:t xml:space="preserve"> </w:t>
      </w:r>
      <w:r w:rsidRPr="006E7975">
        <w:rPr>
          <w:rFonts w:ascii="Times New Roman" w:eastAsia="Calibri" w:hAnsi="Times New Roman" w:cs="Times New Roman"/>
          <w:sz w:val="24"/>
          <w:szCs w:val="24"/>
          <w:lang w:eastAsia="bg-BG"/>
        </w:rPr>
        <w:t xml:space="preserve">   </w:t>
      </w:r>
    </w:p>
    <w:p w:rsidR="00710858" w:rsidRPr="006E7975" w:rsidRDefault="00710858" w:rsidP="00C01367">
      <w:pPr>
        <w:spacing w:after="0" w:line="360" w:lineRule="auto"/>
        <w:ind w:left="-142" w:firstLine="720"/>
        <w:jc w:val="both"/>
        <w:rPr>
          <w:rFonts w:ascii="Times New Roman" w:eastAsia="Calibri" w:hAnsi="Times New Roman" w:cs="Times New Roman"/>
          <w:bCs/>
          <w:sz w:val="24"/>
          <w:szCs w:val="24"/>
          <w:lang w:val="bg-BG" w:eastAsia="bg-BG"/>
        </w:rPr>
      </w:pPr>
      <w:r w:rsidRPr="006E7975">
        <w:rPr>
          <w:rFonts w:ascii="Times New Roman" w:eastAsia="Calibri" w:hAnsi="Times New Roman" w:cs="Times New Roman"/>
          <w:bCs/>
          <w:sz w:val="24"/>
          <w:szCs w:val="24"/>
          <w:lang w:val="bg-BG" w:eastAsia="bg-BG"/>
        </w:rPr>
        <w:t xml:space="preserve">Индустриален и логистичен парк  в Бургас е съвместен проект между Община Бургас и Национална компания „Индустриални зони“. Той </w:t>
      </w:r>
      <w:r w:rsidRPr="006E7975">
        <w:rPr>
          <w:rFonts w:ascii="Times New Roman" w:eastAsia="Calibri" w:hAnsi="Times New Roman" w:cs="Times New Roman" w:hint="cs"/>
          <w:bCs/>
          <w:sz w:val="24"/>
          <w:szCs w:val="24"/>
          <w:lang w:val="bg-BG" w:eastAsia="bg-BG"/>
        </w:rPr>
        <w:t>предлага</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на</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потенциалните</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инвеститори</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индустриални</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терени</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с</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обща</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площ</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от</w:t>
      </w:r>
      <w:r w:rsidRPr="006E7975">
        <w:rPr>
          <w:rFonts w:ascii="Times New Roman" w:eastAsia="Calibri" w:hAnsi="Times New Roman" w:cs="Times New Roman"/>
          <w:bCs/>
          <w:sz w:val="24"/>
          <w:szCs w:val="24"/>
          <w:lang w:val="bg-BG" w:eastAsia="bg-BG"/>
        </w:rPr>
        <w:t xml:space="preserve"> </w:t>
      </w:r>
      <w:r w:rsidRPr="006E7975">
        <w:rPr>
          <w:rFonts w:ascii="Times New Roman" w:eastAsia="Calibri" w:hAnsi="Times New Roman" w:cs="Times New Roman" w:hint="cs"/>
          <w:bCs/>
          <w:sz w:val="24"/>
          <w:szCs w:val="24"/>
          <w:lang w:val="bg-BG" w:eastAsia="bg-BG"/>
        </w:rPr>
        <w:t>около</w:t>
      </w:r>
      <w:r w:rsidRPr="006E7975">
        <w:rPr>
          <w:rFonts w:ascii="Times New Roman" w:eastAsia="Calibri" w:hAnsi="Times New Roman" w:cs="Times New Roman"/>
          <w:bCs/>
          <w:sz w:val="24"/>
          <w:szCs w:val="24"/>
          <w:lang w:val="bg-BG" w:eastAsia="bg-BG"/>
        </w:rPr>
        <w:t xml:space="preserve"> 240 </w:t>
      </w:r>
      <w:r w:rsidRPr="006E7975">
        <w:rPr>
          <w:rFonts w:ascii="Times New Roman" w:eastAsia="Calibri" w:hAnsi="Times New Roman" w:cs="Times New Roman" w:hint="cs"/>
          <w:bCs/>
          <w:sz w:val="24"/>
          <w:szCs w:val="24"/>
          <w:lang w:val="bg-BG" w:eastAsia="bg-BG"/>
        </w:rPr>
        <w:t>дка</w:t>
      </w:r>
      <w:r w:rsidRPr="006E7975">
        <w:rPr>
          <w:rFonts w:ascii="Times New Roman" w:eastAsia="Calibri" w:hAnsi="Times New Roman" w:cs="Times New Roman"/>
          <w:bCs/>
          <w:sz w:val="24"/>
          <w:szCs w:val="24"/>
          <w:lang w:val="bg-BG" w:eastAsia="bg-BG"/>
        </w:rPr>
        <w:t>, разделен е на парцели с големина от 2 до 40 декара. Към този момент терени са закупили фирми, които развиват дейност в сферата на международните превози, автоуслугите, производството на метални конструкции, мебели и хранителни продукти. Проектите на тези инвеститори са на различен етап на реализация.</w:t>
      </w:r>
    </w:p>
    <w:p w:rsidR="00973945" w:rsidRDefault="00710858" w:rsidP="00C01367">
      <w:pPr>
        <w:spacing w:after="0" w:line="360" w:lineRule="auto"/>
        <w:ind w:left="-142" w:firstLine="720"/>
        <w:jc w:val="both"/>
        <w:rPr>
          <w:rFonts w:ascii="Times New Roman" w:eastAsia="Perpetua" w:hAnsi="Times New Roman" w:cs="Times New Roman"/>
          <w:sz w:val="24"/>
          <w:szCs w:val="24"/>
          <w:lang w:val="bg-BG"/>
        </w:rPr>
      </w:pPr>
      <w:r w:rsidRPr="006E7975">
        <w:rPr>
          <w:rFonts w:ascii="Perpetua" w:eastAsia="Calibri" w:hAnsi="Perpetua" w:cs="Times New Roman"/>
          <w:bCs/>
          <w:sz w:val="24"/>
          <w:szCs w:val="24"/>
          <w:lang w:val="bg-BG" w:eastAsia="bg-BG"/>
        </w:rPr>
        <w:t xml:space="preserve"> </w:t>
      </w:r>
      <w:r w:rsidR="00421EBC">
        <w:rPr>
          <w:rFonts w:ascii="Times New Roman" w:eastAsia="Calibri" w:hAnsi="Times New Roman" w:cs="Times New Roman"/>
          <w:bCs/>
          <w:sz w:val="24"/>
          <w:szCs w:val="24"/>
          <w:lang w:val="bg-BG" w:eastAsia="bg-BG"/>
        </w:rPr>
        <w:t>Една от н</w:t>
      </w:r>
      <w:r w:rsidRPr="006E7975">
        <w:rPr>
          <w:rFonts w:ascii="Times New Roman" w:eastAsia="Perpetua" w:hAnsi="Times New Roman" w:cs="Times New Roman"/>
          <w:sz w:val="24"/>
          <w:szCs w:val="24"/>
          <w:lang w:val="bg-BG"/>
        </w:rPr>
        <w:t>ай-успешн</w:t>
      </w:r>
      <w:r w:rsidR="00421EBC">
        <w:rPr>
          <w:rFonts w:ascii="Times New Roman" w:eastAsia="Perpetua" w:hAnsi="Times New Roman" w:cs="Times New Roman"/>
          <w:sz w:val="24"/>
          <w:szCs w:val="24"/>
          <w:lang w:val="bg-BG"/>
        </w:rPr>
        <w:t xml:space="preserve">ите индустриални </w:t>
      </w:r>
      <w:r w:rsidRPr="006E7975">
        <w:rPr>
          <w:rFonts w:ascii="Times New Roman" w:eastAsia="Perpetua" w:hAnsi="Times New Roman" w:cs="Times New Roman"/>
          <w:sz w:val="24"/>
          <w:szCs w:val="24"/>
          <w:lang w:val="bg-BG"/>
        </w:rPr>
        <w:t>зона - Тракия се разширява към Хасково и Бургас. Подписан е меморандум за сътрудничество за развитие на икономически проекти на територията на община Бургас, като по този начин общината се включва към обхвата на „Тракия икономическа зона“. Добрата локация, инфраструктурна изграденост, ефективно управление и качествени услуги, са основни предпо</w:t>
      </w:r>
      <w:r w:rsidR="00842465" w:rsidRPr="006E7975">
        <w:rPr>
          <w:rFonts w:ascii="Times New Roman" w:eastAsia="Perpetua" w:hAnsi="Times New Roman" w:cs="Times New Roman"/>
          <w:sz w:val="24"/>
          <w:szCs w:val="24"/>
          <w:lang w:val="bg-BG"/>
        </w:rPr>
        <w:t>ставки за ускорено развитие на и</w:t>
      </w:r>
      <w:r w:rsidRPr="006E7975">
        <w:rPr>
          <w:rFonts w:ascii="Times New Roman" w:eastAsia="Perpetua" w:hAnsi="Times New Roman" w:cs="Times New Roman"/>
          <w:sz w:val="24"/>
          <w:szCs w:val="24"/>
          <w:lang w:val="bg-BG"/>
        </w:rPr>
        <w:t>ндустриалните зони като притегателен център за привличане на високотехнологични производства и логистични оператори.</w:t>
      </w:r>
    </w:p>
    <w:p w:rsidR="009419A7" w:rsidRDefault="009419A7" w:rsidP="00192003">
      <w:pPr>
        <w:spacing w:after="160" w:line="360" w:lineRule="auto"/>
        <w:ind w:left="-142" w:firstLine="720"/>
        <w:jc w:val="both"/>
        <w:rPr>
          <w:rFonts w:ascii="Times New Roman" w:eastAsia="Perpetua" w:hAnsi="Times New Roman" w:cs="Times New Roman"/>
          <w:sz w:val="24"/>
          <w:szCs w:val="24"/>
          <w:lang w:val="bg-BG"/>
        </w:rPr>
      </w:pPr>
    </w:p>
    <w:p w:rsidR="00710858" w:rsidRPr="00710858" w:rsidRDefault="00710858" w:rsidP="00E80A3F">
      <w:pPr>
        <w:spacing w:afterLines="200" w:after="480" w:line="360" w:lineRule="auto"/>
        <w:ind w:left="-142" w:firstLine="851"/>
        <w:contextualSpacing/>
        <w:jc w:val="both"/>
        <w:rPr>
          <w:rFonts w:ascii="Times New Roman" w:eastAsia="Times New Roman" w:hAnsi="Times New Roman" w:cs="Times New Roman"/>
          <w:b/>
          <w:sz w:val="24"/>
          <w:szCs w:val="24"/>
          <w:lang w:val="bg-BG" w:eastAsia="bg-BG"/>
        </w:rPr>
      </w:pPr>
      <w:r w:rsidRPr="003240C2">
        <w:rPr>
          <w:rFonts w:ascii="Times New Roman" w:eastAsia="Times New Roman" w:hAnsi="Times New Roman" w:cs="Times New Roman"/>
          <w:b/>
          <w:sz w:val="24"/>
          <w:szCs w:val="24"/>
          <w:lang w:val="bg-BG" w:eastAsia="bg-BG"/>
        </w:rPr>
        <w:t>Приоритет 2</w:t>
      </w:r>
      <w:r w:rsidRPr="00710858">
        <w:rPr>
          <w:rFonts w:ascii="Times New Roman" w:eastAsia="Times New Roman" w:hAnsi="Times New Roman" w:cs="Times New Roman"/>
          <w:b/>
          <w:i/>
          <w:sz w:val="24"/>
          <w:szCs w:val="24"/>
          <w:lang w:val="bg-BG" w:eastAsia="bg-BG"/>
        </w:rPr>
        <w:t>.</w:t>
      </w:r>
      <w:r w:rsidR="003240C2">
        <w:rPr>
          <w:rFonts w:ascii="Times New Roman" w:eastAsia="Times New Roman" w:hAnsi="Times New Roman" w:cs="Times New Roman"/>
          <w:b/>
          <w:i/>
          <w:sz w:val="24"/>
          <w:szCs w:val="24"/>
          <w:lang w:val="bg-BG" w:eastAsia="bg-BG"/>
        </w:rPr>
        <w:t xml:space="preserve"> </w:t>
      </w:r>
      <w:r w:rsidRPr="00710858">
        <w:rPr>
          <w:rFonts w:ascii="Times New Roman" w:eastAsia="Times New Roman" w:hAnsi="Times New Roman" w:cs="Times New Roman"/>
          <w:b/>
          <w:sz w:val="24"/>
          <w:szCs w:val="24"/>
          <w:lang w:val="bg-BG" w:eastAsia="bg-BG"/>
        </w:rPr>
        <w:t xml:space="preserve"> Развитие на устойчиви форми на туризъм и на културните и творческите индустрии в Югоизточен район.</w:t>
      </w:r>
    </w:p>
    <w:p w:rsidR="00710858" w:rsidRPr="00710858" w:rsidRDefault="00710858" w:rsidP="00710858">
      <w:pPr>
        <w:spacing w:afterLines="200" w:after="480" w:line="360" w:lineRule="auto"/>
        <w:ind w:left="-142" w:firstLine="862"/>
        <w:contextualSpacing/>
        <w:jc w:val="both"/>
        <w:rPr>
          <w:rFonts w:ascii="Times New Roman" w:eastAsia="Times New Roman" w:hAnsi="Times New Roman" w:cs="Times New Roman"/>
          <w:sz w:val="24"/>
          <w:szCs w:val="24"/>
          <w:lang w:val="bg-BG" w:eastAsia="bg-BG"/>
        </w:rPr>
      </w:pPr>
      <w:r w:rsidRPr="00710858">
        <w:rPr>
          <w:rFonts w:ascii="Times New Roman" w:eastAsia="Times New Roman" w:hAnsi="Times New Roman" w:cs="Times New Roman"/>
          <w:sz w:val="24"/>
          <w:szCs w:val="24"/>
          <w:lang w:val="bg-BG" w:eastAsia="bg-BG"/>
        </w:rPr>
        <w:t xml:space="preserve">За измерване степента на изпълнение  на </w:t>
      </w:r>
      <w:r w:rsidRPr="00710858">
        <w:rPr>
          <w:rFonts w:ascii="Times New Roman" w:eastAsia="Times New Roman" w:hAnsi="Times New Roman" w:cs="Times New Roman"/>
          <w:b/>
          <w:sz w:val="24"/>
          <w:szCs w:val="24"/>
          <w:lang w:val="bg-BG" w:eastAsia="bg-BG"/>
        </w:rPr>
        <w:t xml:space="preserve">приоритет 2 </w:t>
      </w:r>
      <w:r w:rsidRPr="00710858">
        <w:rPr>
          <w:rFonts w:ascii="Times New Roman" w:eastAsia="Times New Roman" w:hAnsi="Times New Roman" w:cs="Times New Roman"/>
          <w:sz w:val="24"/>
          <w:szCs w:val="24"/>
          <w:lang w:val="bg-BG" w:eastAsia="bg-BG"/>
        </w:rPr>
        <w:t>към</w:t>
      </w:r>
      <w:r w:rsidRPr="00710858">
        <w:rPr>
          <w:rFonts w:ascii="Times New Roman" w:eastAsia="Times New Roman" w:hAnsi="Times New Roman" w:cs="Times New Roman"/>
          <w:b/>
          <w:sz w:val="24"/>
          <w:szCs w:val="24"/>
          <w:lang w:val="bg-BG" w:eastAsia="bg-BG"/>
        </w:rPr>
        <w:t xml:space="preserve"> Стратегическа цел 1 </w:t>
      </w:r>
      <w:r w:rsidRPr="00710858">
        <w:rPr>
          <w:rFonts w:ascii="Times New Roman" w:eastAsia="Times New Roman" w:hAnsi="Times New Roman" w:cs="Times New Roman"/>
          <w:sz w:val="24"/>
          <w:szCs w:val="24"/>
          <w:lang w:val="bg-BG" w:eastAsia="bg-BG"/>
        </w:rPr>
        <w:t xml:space="preserve">  е определен набор от специфични индикатори за наблюдение:</w:t>
      </w:r>
    </w:p>
    <w:p w:rsidR="00710858" w:rsidRPr="00272FD5" w:rsidRDefault="00710858" w:rsidP="00AF7D0B">
      <w:pPr>
        <w:numPr>
          <w:ilvl w:val="0"/>
          <w:numId w:val="9"/>
        </w:numPr>
        <w:autoSpaceDE w:val="0"/>
        <w:autoSpaceDN w:val="0"/>
        <w:adjustRightInd w:val="0"/>
        <w:spacing w:after="0" w:line="360" w:lineRule="auto"/>
        <w:ind w:left="142" w:firstLine="142"/>
        <w:contextualSpacing/>
        <w:jc w:val="both"/>
        <w:rPr>
          <w:rFonts w:ascii="Times New Roman" w:eastAsia="Times New Roman" w:hAnsi="Times New Roman" w:cs="Times New Roman"/>
          <w:b/>
          <w:i/>
          <w:sz w:val="24"/>
          <w:szCs w:val="24"/>
          <w:lang w:val="bg-BG" w:eastAsia="bg-BG"/>
        </w:rPr>
      </w:pPr>
      <w:r w:rsidRPr="00710858">
        <w:rPr>
          <w:rFonts w:ascii="Times New Roman" w:eastAsia="Calibri" w:hAnsi="Times New Roman" w:cs="Times New Roman"/>
          <w:b/>
          <w:i/>
          <w:sz w:val="24"/>
          <w:szCs w:val="24"/>
          <w:lang w:val="bg-BG" w:eastAsia="bg-BG"/>
        </w:rPr>
        <w:t>Реализирани приходи от нощувки в местата за настаняване, в млн. лв.</w:t>
      </w:r>
    </w:p>
    <w:p w:rsidR="001E4B4A" w:rsidRPr="001E4B4A" w:rsidRDefault="00873706" w:rsidP="001E4B4A">
      <w:pPr>
        <w:autoSpaceDE w:val="0"/>
        <w:autoSpaceDN w:val="0"/>
        <w:adjustRightInd w:val="0"/>
        <w:spacing w:after="0" w:line="360" w:lineRule="auto"/>
        <w:ind w:left="-284"/>
        <w:contextualSpacing/>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 xml:space="preserve">       </w:t>
      </w:r>
      <w:r w:rsidR="00272FD5" w:rsidRPr="00272FD5">
        <w:rPr>
          <w:rFonts w:ascii="Times New Roman" w:eastAsia="Times New Roman" w:hAnsi="Times New Roman" w:cs="Times New Roman"/>
          <w:sz w:val="24"/>
          <w:szCs w:val="24"/>
          <w:lang w:val="bg-BG" w:eastAsia="bg-BG"/>
        </w:rPr>
        <w:t>Над  9,3 млн. са чуждестранните туристически посещения през 2019 година в България. Ръстът спрямо рекордната досега за туризма 2018 г. е 0,4 на сто.  Това показват обобщените данни за 2019 според информацията, публикувана днес от НСИ за туристическите визити през декември. Пазар</w:t>
      </w:r>
      <w:r w:rsidR="001E4B4A">
        <w:rPr>
          <w:rFonts w:ascii="Times New Roman" w:eastAsia="Times New Roman" w:hAnsi="Times New Roman" w:cs="Times New Roman"/>
          <w:sz w:val="24"/>
          <w:szCs w:val="24"/>
          <w:lang w:val="bg-BG" w:eastAsia="bg-BG"/>
        </w:rPr>
        <w:t>ът</w:t>
      </w:r>
      <w:r w:rsidR="00272FD5" w:rsidRPr="00272FD5">
        <w:rPr>
          <w:rFonts w:ascii="Times New Roman" w:eastAsia="Times New Roman" w:hAnsi="Times New Roman" w:cs="Times New Roman"/>
          <w:sz w:val="24"/>
          <w:szCs w:val="24"/>
          <w:lang w:val="bg-BG" w:eastAsia="bg-BG"/>
        </w:rPr>
        <w:t xml:space="preserve"> Румъния остава водещ за входящия ни туризъм през миналата</w:t>
      </w:r>
      <w:r w:rsidR="00CF6CD8">
        <w:rPr>
          <w:rFonts w:ascii="Times New Roman" w:eastAsia="Times New Roman" w:hAnsi="Times New Roman" w:cs="Times New Roman"/>
          <w:sz w:val="24"/>
          <w:szCs w:val="24"/>
          <w:lang w:val="bg-BG" w:eastAsia="bg-BG"/>
        </w:rPr>
        <w:t xml:space="preserve"> 2019 </w:t>
      </w:r>
      <w:r w:rsidR="00272FD5" w:rsidRPr="00272FD5">
        <w:rPr>
          <w:rFonts w:ascii="Times New Roman" w:eastAsia="Times New Roman" w:hAnsi="Times New Roman" w:cs="Times New Roman"/>
          <w:sz w:val="24"/>
          <w:szCs w:val="24"/>
          <w:lang w:val="bg-BG" w:eastAsia="bg-BG"/>
        </w:rPr>
        <w:t xml:space="preserve"> год</w:t>
      </w:r>
      <w:r w:rsidR="00CF6CD8">
        <w:rPr>
          <w:rFonts w:ascii="Times New Roman" w:eastAsia="Times New Roman" w:hAnsi="Times New Roman" w:cs="Times New Roman"/>
          <w:sz w:val="24"/>
          <w:szCs w:val="24"/>
          <w:lang w:val="bg-BG" w:eastAsia="bg-BG"/>
        </w:rPr>
        <w:t>и</w:t>
      </w:r>
      <w:r w:rsidR="00272FD5" w:rsidRPr="00272FD5">
        <w:rPr>
          <w:rFonts w:ascii="Times New Roman" w:eastAsia="Times New Roman" w:hAnsi="Times New Roman" w:cs="Times New Roman"/>
          <w:sz w:val="24"/>
          <w:szCs w:val="24"/>
          <w:lang w:val="bg-BG" w:eastAsia="bg-BG"/>
        </w:rPr>
        <w:t>на.</w:t>
      </w:r>
      <w:r w:rsidR="00CF6CD8">
        <w:rPr>
          <w:rFonts w:ascii="Times New Roman" w:eastAsia="Times New Roman" w:hAnsi="Times New Roman" w:cs="Times New Roman"/>
          <w:sz w:val="24"/>
          <w:szCs w:val="24"/>
          <w:lang w:val="bg-BG" w:eastAsia="bg-BG"/>
        </w:rPr>
        <w:t xml:space="preserve"> </w:t>
      </w:r>
      <w:r w:rsidR="00272FD5" w:rsidRPr="00272FD5">
        <w:rPr>
          <w:rFonts w:ascii="Times New Roman" w:eastAsia="Times New Roman" w:hAnsi="Times New Roman" w:cs="Times New Roman"/>
          <w:sz w:val="24"/>
          <w:szCs w:val="24"/>
          <w:lang w:val="bg-BG" w:eastAsia="bg-BG"/>
        </w:rPr>
        <w:t>Посещенията от северната ни съседка са повече от 1,287 млн. Следват визитите от Гърция -  над 1,168 млн. през цялата 2019 година, като нарастват с 4,7 на сто спрямо година по-рано. Германия е на трета позиция с малко над 761 хил. посещения. Пътуванията от Турция са близо 649 хил. и се увеличават с 3,8%. Република Северна Македония е на пета позиция с 554,2 хил. визити.</w:t>
      </w:r>
      <w:r>
        <w:rPr>
          <w:rFonts w:ascii="Times New Roman" w:eastAsia="Times New Roman" w:hAnsi="Times New Roman" w:cs="Times New Roman"/>
          <w:sz w:val="24"/>
          <w:szCs w:val="24"/>
          <w:lang w:val="bg-BG" w:eastAsia="bg-BG"/>
        </w:rPr>
        <w:t xml:space="preserve"> </w:t>
      </w:r>
    </w:p>
    <w:p w:rsidR="001E4B4A" w:rsidRPr="001E4B4A" w:rsidRDefault="001E4B4A" w:rsidP="001E4B4A">
      <w:pPr>
        <w:autoSpaceDE w:val="0"/>
        <w:autoSpaceDN w:val="0"/>
        <w:adjustRightInd w:val="0"/>
        <w:spacing w:after="0" w:line="360" w:lineRule="auto"/>
        <w:ind w:left="-284" w:firstLine="568"/>
        <w:contextualSpacing/>
        <w:jc w:val="both"/>
        <w:rPr>
          <w:rFonts w:ascii="Times New Roman" w:eastAsia="Times New Roman" w:hAnsi="Times New Roman" w:cs="Times New Roman"/>
          <w:sz w:val="24"/>
          <w:szCs w:val="24"/>
          <w:lang w:val="bg-BG" w:eastAsia="bg-BG"/>
        </w:rPr>
      </w:pPr>
      <w:r w:rsidRPr="001E4B4A">
        <w:rPr>
          <w:rFonts w:ascii="Times New Roman" w:eastAsia="Times New Roman" w:hAnsi="Times New Roman" w:cs="Times New Roman"/>
          <w:sz w:val="24"/>
          <w:szCs w:val="24"/>
          <w:lang w:val="bg-BG" w:eastAsia="bg-BG"/>
        </w:rPr>
        <w:t>През 2019 г. туризмът е осигурил пряко 119000 работни места в България, което съставлява 3.7 % от заетостта у нас.  В сравнение с 2018 г. се отчита спад на този индикатор с 3.8%. Броят на  директно и индиректно заетите в сектора е 340000 души или 10.6% от всички заети, като се отчита спад в сравнение с предходната 2018 г. в размер на 2.9% / Писмо Изх. № Т-08-00-187 / 09.06.2020 г. на Министерство на туризма/.</w:t>
      </w:r>
    </w:p>
    <w:p w:rsidR="00C01367" w:rsidRDefault="00C01367" w:rsidP="00873706">
      <w:pPr>
        <w:autoSpaceDE w:val="0"/>
        <w:autoSpaceDN w:val="0"/>
        <w:adjustRightInd w:val="0"/>
        <w:spacing w:after="0" w:line="360" w:lineRule="auto"/>
        <w:ind w:left="-284"/>
        <w:contextualSpacing/>
        <w:jc w:val="both"/>
        <w:rPr>
          <w:rFonts w:ascii="Times New Roman" w:eastAsia="Times New Roman" w:hAnsi="Times New Roman" w:cs="Times New Roman"/>
          <w:bCs/>
          <w:iCs/>
          <w:sz w:val="24"/>
          <w:szCs w:val="24"/>
          <w:lang w:val="ru-RU" w:eastAsia="bg-BG"/>
        </w:rPr>
      </w:pPr>
    </w:p>
    <w:tbl>
      <w:tblPr>
        <w:tblpPr w:leftFromText="141" w:rightFromText="141" w:vertAnchor="text" w:horzAnchor="page" w:tblpX="822" w:tblpY="704"/>
        <w:tblW w:w="10201" w:type="dxa"/>
        <w:tblCellMar>
          <w:left w:w="70" w:type="dxa"/>
          <w:right w:w="70" w:type="dxa"/>
        </w:tblCellMar>
        <w:tblLook w:val="04A0" w:firstRow="1" w:lastRow="0" w:firstColumn="1" w:lastColumn="0" w:noHBand="0" w:noVBand="1"/>
      </w:tblPr>
      <w:tblGrid>
        <w:gridCol w:w="160"/>
        <w:gridCol w:w="1360"/>
        <w:gridCol w:w="865"/>
        <w:gridCol w:w="1154"/>
        <w:gridCol w:w="1459"/>
        <w:gridCol w:w="1057"/>
        <w:gridCol w:w="1170"/>
        <w:gridCol w:w="1134"/>
        <w:gridCol w:w="1842"/>
      </w:tblGrid>
      <w:tr w:rsidR="008D15E4" w:rsidRPr="00A73135" w:rsidTr="00292084">
        <w:trPr>
          <w:trHeight w:val="615"/>
        </w:trPr>
        <w:tc>
          <w:tcPr>
            <w:tcW w:w="1520" w:type="dxa"/>
            <w:gridSpan w:val="2"/>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8D15E4" w:rsidRPr="00A73135" w:rsidRDefault="008D15E4" w:rsidP="00C55906">
            <w:pPr>
              <w:spacing w:after="0" w:line="240" w:lineRule="auto"/>
              <w:ind w:left="-435" w:firstLine="76"/>
              <w:jc w:val="center"/>
              <w:rPr>
                <w:rFonts w:ascii="Times New Roman" w:eastAsia="Times New Roman" w:hAnsi="Times New Roman" w:cs="Times New Roman"/>
                <w:b/>
                <w:bCs/>
                <w:lang w:eastAsia="bg-BG"/>
              </w:rPr>
            </w:pPr>
            <w:r>
              <w:rPr>
                <w:rFonts w:ascii="Times New Roman" w:eastAsia="Times New Roman" w:hAnsi="Times New Roman" w:cs="Times New Roman"/>
                <w:b/>
                <w:bCs/>
                <w:lang w:eastAsia="bg-BG"/>
              </w:rPr>
              <w:t xml:space="preserve">  </w:t>
            </w:r>
            <w:r w:rsidRPr="00A73135">
              <w:rPr>
                <w:rFonts w:ascii="Times New Roman" w:eastAsia="Times New Roman" w:hAnsi="Times New Roman" w:cs="Times New Roman"/>
                <w:b/>
                <w:bCs/>
                <w:lang w:eastAsia="bg-BG"/>
              </w:rPr>
              <w:t>Индикатор</w:t>
            </w:r>
          </w:p>
        </w:tc>
        <w:tc>
          <w:tcPr>
            <w:tcW w:w="865"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8D15E4" w:rsidRPr="00A73135" w:rsidRDefault="008D15E4" w:rsidP="00C55906">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Година</w:t>
            </w:r>
          </w:p>
        </w:tc>
        <w:tc>
          <w:tcPr>
            <w:tcW w:w="1154"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8D15E4" w:rsidRPr="00A73135" w:rsidRDefault="008D15E4" w:rsidP="00C55906">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България</w:t>
            </w:r>
          </w:p>
        </w:tc>
        <w:tc>
          <w:tcPr>
            <w:tcW w:w="1459"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8D15E4" w:rsidRPr="00A73135" w:rsidRDefault="008D15E4" w:rsidP="00C55906">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NUTS2 - Югоизточен район</w:t>
            </w:r>
          </w:p>
        </w:tc>
        <w:tc>
          <w:tcPr>
            <w:tcW w:w="5203" w:type="dxa"/>
            <w:gridSpan w:val="4"/>
            <w:tcBorders>
              <w:top w:val="single" w:sz="4" w:space="0" w:color="auto"/>
              <w:left w:val="nil"/>
              <w:bottom w:val="single" w:sz="4" w:space="0" w:color="auto"/>
              <w:right w:val="single" w:sz="4" w:space="0" w:color="auto"/>
            </w:tcBorders>
            <w:shd w:val="clear" w:color="000000" w:fill="DCE6F1"/>
            <w:vAlign w:val="center"/>
            <w:hideMark/>
          </w:tcPr>
          <w:p w:rsidR="008D15E4" w:rsidRPr="00A73135" w:rsidRDefault="008D15E4" w:rsidP="00C55906">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NUTS3 - области в състава на Югоизточен район</w:t>
            </w:r>
          </w:p>
        </w:tc>
      </w:tr>
      <w:tr w:rsidR="008D15E4" w:rsidRPr="00A73135" w:rsidTr="00292084">
        <w:trPr>
          <w:trHeight w:val="690"/>
        </w:trPr>
        <w:tc>
          <w:tcPr>
            <w:tcW w:w="1520" w:type="dxa"/>
            <w:gridSpan w:val="2"/>
            <w:vMerge/>
            <w:tcBorders>
              <w:top w:val="single" w:sz="4" w:space="0" w:color="auto"/>
              <w:left w:val="single" w:sz="4" w:space="0" w:color="auto"/>
              <w:bottom w:val="single" w:sz="4" w:space="0" w:color="auto"/>
              <w:right w:val="single" w:sz="4" w:space="0" w:color="auto"/>
            </w:tcBorders>
            <w:vAlign w:val="center"/>
            <w:hideMark/>
          </w:tcPr>
          <w:p w:rsidR="008D15E4" w:rsidRPr="00A73135" w:rsidRDefault="008D15E4" w:rsidP="00C55906">
            <w:pPr>
              <w:spacing w:after="0" w:line="240" w:lineRule="auto"/>
              <w:rPr>
                <w:rFonts w:ascii="Times New Roman" w:eastAsia="Times New Roman" w:hAnsi="Times New Roman" w:cs="Times New Roman"/>
                <w:b/>
                <w:bCs/>
                <w:lang w:eastAsia="bg-BG"/>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8D15E4" w:rsidRPr="00A73135" w:rsidRDefault="008D15E4" w:rsidP="00C55906">
            <w:pPr>
              <w:spacing w:after="0" w:line="240" w:lineRule="auto"/>
              <w:rPr>
                <w:rFonts w:ascii="Times New Roman" w:eastAsia="Times New Roman" w:hAnsi="Times New Roman" w:cs="Times New Roman"/>
                <w:b/>
                <w:bCs/>
                <w:lang w:eastAsia="bg-BG"/>
              </w:rPr>
            </w:pPr>
          </w:p>
        </w:tc>
        <w:tc>
          <w:tcPr>
            <w:tcW w:w="1154" w:type="dxa"/>
            <w:vMerge/>
            <w:tcBorders>
              <w:top w:val="single" w:sz="4" w:space="0" w:color="auto"/>
              <w:left w:val="single" w:sz="4" w:space="0" w:color="auto"/>
              <w:bottom w:val="single" w:sz="4" w:space="0" w:color="auto"/>
              <w:right w:val="single" w:sz="4" w:space="0" w:color="auto"/>
            </w:tcBorders>
            <w:vAlign w:val="center"/>
            <w:hideMark/>
          </w:tcPr>
          <w:p w:rsidR="008D15E4" w:rsidRPr="00A73135" w:rsidRDefault="008D15E4" w:rsidP="00C55906">
            <w:pPr>
              <w:spacing w:after="0" w:line="240" w:lineRule="auto"/>
              <w:rPr>
                <w:rFonts w:ascii="Times New Roman" w:eastAsia="Times New Roman" w:hAnsi="Times New Roman" w:cs="Times New Roman"/>
                <w:b/>
                <w:bCs/>
                <w:lang w:eastAsia="bg-BG"/>
              </w:rPr>
            </w:pPr>
          </w:p>
        </w:tc>
        <w:tc>
          <w:tcPr>
            <w:tcW w:w="1459" w:type="dxa"/>
            <w:vMerge/>
            <w:tcBorders>
              <w:top w:val="single" w:sz="4" w:space="0" w:color="auto"/>
              <w:left w:val="single" w:sz="4" w:space="0" w:color="auto"/>
              <w:bottom w:val="single" w:sz="4" w:space="0" w:color="auto"/>
              <w:right w:val="single" w:sz="4" w:space="0" w:color="auto"/>
            </w:tcBorders>
            <w:vAlign w:val="center"/>
            <w:hideMark/>
          </w:tcPr>
          <w:p w:rsidR="008D15E4" w:rsidRPr="00A73135" w:rsidRDefault="008D15E4" w:rsidP="00C55906">
            <w:pPr>
              <w:spacing w:after="0" w:line="240" w:lineRule="auto"/>
              <w:rPr>
                <w:rFonts w:ascii="Times New Roman" w:eastAsia="Times New Roman" w:hAnsi="Times New Roman" w:cs="Times New Roman"/>
                <w:b/>
                <w:bCs/>
                <w:lang w:eastAsia="bg-BG"/>
              </w:rPr>
            </w:pPr>
          </w:p>
        </w:tc>
        <w:tc>
          <w:tcPr>
            <w:tcW w:w="1057" w:type="dxa"/>
            <w:tcBorders>
              <w:top w:val="nil"/>
              <w:left w:val="nil"/>
              <w:bottom w:val="single" w:sz="4" w:space="0" w:color="auto"/>
              <w:right w:val="single" w:sz="4" w:space="0" w:color="auto"/>
            </w:tcBorders>
            <w:shd w:val="clear" w:color="000000" w:fill="DCE6F1"/>
            <w:hideMark/>
          </w:tcPr>
          <w:p w:rsidR="008D15E4" w:rsidRPr="00A73135" w:rsidRDefault="008D15E4" w:rsidP="00C55906">
            <w:pPr>
              <w:spacing w:after="24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Бургас</w:t>
            </w:r>
          </w:p>
        </w:tc>
        <w:tc>
          <w:tcPr>
            <w:tcW w:w="1170" w:type="dxa"/>
            <w:tcBorders>
              <w:top w:val="nil"/>
              <w:left w:val="nil"/>
              <w:bottom w:val="single" w:sz="4" w:space="0" w:color="auto"/>
              <w:right w:val="single" w:sz="4" w:space="0" w:color="auto"/>
            </w:tcBorders>
            <w:shd w:val="clear" w:color="000000" w:fill="DCE6F1"/>
            <w:hideMark/>
          </w:tcPr>
          <w:p w:rsidR="008D15E4" w:rsidRPr="00A73135" w:rsidRDefault="008D15E4" w:rsidP="00C55906">
            <w:pPr>
              <w:spacing w:after="24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Сливен</w:t>
            </w:r>
          </w:p>
        </w:tc>
        <w:tc>
          <w:tcPr>
            <w:tcW w:w="1134" w:type="dxa"/>
            <w:tcBorders>
              <w:top w:val="nil"/>
              <w:left w:val="nil"/>
              <w:bottom w:val="single" w:sz="4" w:space="0" w:color="auto"/>
              <w:right w:val="single" w:sz="4" w:space="0" w:color="auto"/>
            </w:tcBorders>
            <w:shd w:val="clear" w:color="000000" w:fill="DCE6F1"/>
            <w:hideMark/>
          </w:tcPr>
          <w:p w:rsidR="008D15E4" w:rsidRPr="00A73135" w:rsidRDefault="008D15E4" w:rsidP="00C55906">
            <w:pPr>
              <w:spacing w:after="24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Ямбол</w:t>
            </w:r>
          </w:p>
        </w:tc>
        <w:tc>
          <w:tcPr>
            <w:tcW w:w="1842" w:type="dxa"/>
            <w:tcBorders>
              <w:top w:val="nil"/>
              <w:left w:val="nil"/>
              <w:bottom w:val="single" w:sz="4" w:space="0" w:color="auto"/>
              <w:right w:val="single" w:sz="4" w:space="0" w:color="auto"/>
            </w:tcBorders>
            <w:shd w:val="clear" w:color="000000" w:fill="DCE6F1"/>
            <w:hideMark/>
          </w:tcPr>
          <w:p w:rsidR="008D15E4" w:rsidRPr="00A73135" w:rsidRDefault="008D15E4" w:rsidP="00C55906">
            <w:pPr>
              <w:spacing w:after="24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Стара Загора</w:t>
            </w:r>
          </w:p>
        </w:tc>
      </w:tr>
      <w:tr w:rsidR="008D15E4" w:rsidRPr="00A73135" w:rsidTr="00292084">
        <w:trPr>
          <w:trHeight w:val="300"/>
        </w:trPr>
        <w:tc>
          <w:tcPr>
            <w:tcW w:w="1520" w:type="dxa"/>
            <w:gridSpan w:val="2"/>
            <w:vMerge/>
            <w:tcBorders>
              <w:top w:val="single" w:sz="4" w:space="0" w:color="auto"/>
              <w:left w:val="single" w:sz="4" w:space="0" w:color="auto"/>
              <w:bottom w:val="single" w:sz="4" w:space="0" w:color="auto"/>
              <w:right w:val="single" w:sz="4" w:space="0" w:color="auto"/>
            </w:tcBorders>
            <w:vAlign w:val="center"/>
            <w:hideMark/>
          </w:tcPr>
          <w:p w:rsidR="008D15E4" w:rsidRPr="00A73135" w:rsidRDefault="008D15E4" w:rsidP="00C55906">
            <w:pPr>
              <w:spacing w:after="0" w:line="240" w:lineRule="auto"/>
              <w:rPr>
                <w:rFonts w:ascii="Times New Roman" w:eastAsia="Times New Roman" w:hAnsi="Times New Roman" w:cs="Times New Roman"/>
                <w:b/>
                <w:bCs/>
                <w:lang w:eastAsia="bg-BG"/>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8D15E4" w:rsidRPr="00A73135" w:rsidRDefault="008D15E4" w:rsidP="00C55906">
            <w:pPr>
              <w:spacing w:after="0" w:line="240" w:lineRule="auto"/>
              <w:rPr>
                <w:rFonts w:ascii="Times New Roman" w:eastAsia="Times New Roman" w:hAnsi="Times New Roman" w:cs="Times New Roman"/>
                <w:b/>
                <w:bCs/>
                <w:lang w:eastAsia="bg-BG"/>
              </w:rPr>
            </w:pPr>
          </w:p>
        </w:tc>
        <w:tc>
          <w:tcPr>
            <w:tcW w:w="1154" w:type="dxa"/>
            <w:tcBorders>
              <w:top w:val="nil"/>
              <w:left w:val="nil"/>
              <w:bottom w:val="single" w:sz="4" w:space="0" w:color="auto"/>
              <w:right w:val="single" w:sz="4" w:space="0" w:color="auto"/>
            </w:tcBorders>
            <w:shd w:val="clear" w:color="000000" w:fill="DCE6F1"/>
            <w:vAlign w:val="center"/>
            <w:hideMark/>
          </w:tcPr>
          <w:p w:rsidR="008D15E4" w:rsidRPr="00A73135" w:rsidRDefault="008D15E4" w:rsidP="00C55906">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BG</w:t>
            </w:r>
          </w:p>
        </w:tc>
        <w:tc>
          <w:tcPr>
            <w:tcW w:w="1459" w:type="dxa"/>
            <w:tcBorders>
              <w:top w:val="nil"/>
              <w:left w:val="nil"/>
              <w:bottom w:val="single" w:sz="4" w:space="0" w:color="auto"/>
              <w:right w:val="single" w:sz="4" w:space="0" w:color="auto"/>
            </w:tcBorders>
            <w:shd w:val="clear" w:color="000000" w:fill="DCE6F1"/>
            <w:vAlign w:val="center"/>
            <w:hideMark/>
          </w:tcPr>
          <w:p w:rsidR="008D15E4" w:rsidRPr="00A73135" w:rsidRDefault="008D15E4" w:rsidP="00C55906">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BG34</w:t>
            </w:r>
          </w:p>
        </w:tc>
        <w:tc>
          <w:tcPr>
            <w:tcW w:w="1057" w:type="dxa"/>
            <w:tcBorders>
              <w:top w:val="nil"/>
              <w:left w:val="nil"/>
              <w:bottom w:val="single" w:sz="4" w:space="0" w:color="auto"/>
              <w:right w:val="single" w:sz="4" w:space="0" w:color="auto"/>
            </w:tcBorders>
            <w:shd w:val="clear" w:color="000000" w:fill="DCE6F1"/>
            <w:hideMark/>
          </w:tcPr>
          <w:p w:rsidR="008D15E4" w:rsidRPr="00A73135" w:rsidRDefault="008D15E4" w:rsidP="00C55906">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BG341</w:t>
            </w:r>
          </w:p>
        </w:tc>
        <w:tc>
          <w:tcPr>
            <w:tcW w:w="1170" w:type="dxa"/>
            <w:tcBorders>
              <w:top w:val="nil"/>
              <w:left w:val="nil"/>
              <w:bottom w:val="single" w:sz="4" w:space="0" w:color="auto"/>
              <w:right w:val="single" w:sz="4" w:space="0" w:color="auto"/>
            </w:tcBorders>
            <w:shd w:val="clear" w:color="000000" w:fill="DCE6F1"/>
            <w:hideMark/>
          </w:tcPr>
          <w:p w:rsidR="008D15E4" w:rsidRPr="00A73135" w:rsidRDefault="008D15E4" w:rsidP="00C55906">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BG342</w:t>
            </w:r>
          </w:p>
        </w:tc>
        <w:tc>
          <w:tcPr>
            <w:tcW w:w="1134" w:type="dxa"/>
            <w:tcBorders>
              <w:top w:val="nil"/>
              <w:left w:val="nil"/>
              <w:bottom w:val="single" w:sz="4" w:space="0" w:color="auto"/>
              <w:right w:val="single" w:sz="4" w:space="0" w:color="auto"/>
            </w:tcBorders>
            <w:shd w:val="clear" w:color="000000" w:fill="DCE6F1"/>
            <w:hideMark/>
          </w:tcPr>
          <w:p w:rsidR="008D15E4" w:rsidRPr="00A73135" w:rsidRDefault="008D15E4" w:rsidP="00C55906">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BG343</w:t>
            </w:r>
          </w:p>
        </w:tc>
        <w:tc>
          <w:tcPr>
            <w:tcW w:w="1842" w:type="dxa"/>
            <w:tcBorders>
              <w:top w:val="nil"/>
              <w:left w:val="nil"/>
              <w:bottom w:val="single" w:sz="4" w:space="0" w:color="auto"/>
              <w:right w:val="single" w:sz="4" w:space="0" w:color="auto"/>
            </w:tcBorders>
            <w:shd w:val="clear" w:color="000000" w:fill="DCE6F1"/>
            <w:hideMark/>
          </w:tcPr>
          <w:p w:rsidR="008D15E4" w:rsidRPr="00A73135" w:rsidRDefault="008D15E4" w:rsidP="00C55906">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 xml:space="preserve">BG344 </w:t>
            </w:r>
          </w:p>
        </w:tc>
      </w:tr>
      <w:tr w:rsidR="008D15E4" w:rsidRPr="00A04AA4" w:rsidTr="00292084">
        <w:trPr>
          <w:trHeight w:val="720"/>
        </w:trPr>
        <w:tc>
          <w:tcPr>
            <w:tcW w:w="160" w:type="dxa"/>
            <w:tcBorders>
              <w:top w:val="single" w:sz="4" w:space="0" w:color="auto"/>
              <w:left w:val="single" w:sz="4" w:space="0" w:color="auto"/>
              <w:bottom w:val="single" w:sz="4" w:space="0" w:color="auto"/>
              <w:right w:val="single" w:sz="4" w:space="0" w:color="auto"/>
            </w:tcBorders>
            <w:shd w:val="clear" w:color="000000" w:fill="FFFFFF"/>
            <w:noWrap/>
            <w:hideMark/>
          </w:tcPr>
          <w:p w:rsidR="008D15E4" w:rsidRPr="00A04AA4" w:rsidRDefault="008D15E4" w:rsidP="00C55906">
            <w:pPr>
              <w:spacing w:after="0" w:line="240" w:lineRule="auto"/>
              <w:rPr>
                <w:rFonts w:ascii="Times New Roman" w:eastAsia="Times New Roman" w:hAnsi="Times New Roman" w:cs="Times New Roman"/>
                <w:lang w:eastAsia="bg-BG"/>
              </w:rPr>
            </w:pPr>
          </w:p>
        </w:tc>
        <w:tc>
          <w:tcPr>
            <w:tcW w:w="1360" w:type="dxa"/>
            <w:tcBorders>
              <w:top w:val="single" w:sz="4" w:space="0" w:color="auto"/>
              <w:left w:val="nil"/>
              <w:bottom w:val="single" w:sz="4" w:space="0" w:color="auto"/>
              <w:right w:val="single" w:sz="4" w:space="0" w:color="auto"/>
            </w:tcBorders>
            <w:shd w:val="clear" w:color="000000" w:fill="FFFFFF"/>
            <w:hideMark/>
          </w:tcPr>
          <w:p w:rsidR="008D15E4" w:rsidRPr="00A04AA4" w:rsidRDefault="008D15E4" w:rsidP="00C55906">
            <w:pPr>
              <w:spacing w:after="0" w:line="240" w:lineRule="auto"/>
              <w:rPr>
                <w:rFonts w:ascii="Times New Roman" w:eastAsia="Times New Roman" w:hAnsi="Times New Roman" w:cs="Times New Roman"/>
                <w:lang w:eastAsia="bg-BG"/>
              </w:rPr>
            </w:pPr>
            <w:r w:rsidRPr="00A04AA4">
              <w:rPr>
                <w:rFonts w:ascii="Times New Roman" w:eastAsia="Times New Roman" w:hAnsi="Times New Roman" w:cs="Times New Roman"/>
                <w:lang w:eastAsia="bg-BG"/>
              </w:rPr>
              <w:t xml:space="preserve">Реализирани приходи от нощувки в местата за настаняване в </w:t>
            </w:r>
            <w:r w:rsidRPr="00845D6D">
              <w:rPr>
                <w:rFonts w:ascii="Times New Roman" w:eastAsia="Times New Roman" w:hAnsi="Times New Roman" w:cs="Times New Roman"/>
                <w:b/>
                <w:lang w:eastAsia="bg-BG"/>
              </w:rPr>
              <w:t>млн. лв</w:t>
            </w:r>
            <w:r w:rsidRPr="00A04AA4">
              <w:rPr>
                <w:rFonts w:ascii="Times New Roman" w:eastAsia="Times New Roman" w:hAnsi="Times New Roman" w:cs="Times New Roman"/>
                <w:lang w:eastAsia="bg-BG"/>
              </w:rPr>
              <w:t>.</w:t>
            </w:r>
          </w:p>
        </w:tc>
        <w:tc>
          <w:tcPr>
            <w:tcW w:w="865" w:type="dxa"/>
            <w:tcBorders>
              <w:top w:val="single" w:sz="4" w:space="0" w:color="auto"/>
              <w:left w:val="nil"/>
              <w:bottom w:val="single" w:sz="4" w:space="0" w:color="auto"/>
              <w:right w:val="single" w:sz="4" w:space="0" w:color="auto"/>
            </w:tcBorders>
            <w:shd w:val="clear" w:color="auto" w:fill="auto"/>
            <w:hideMark/>
          </w:tcPr>
          <w:p w:rsidR="008D15E4" w:rsidRPr="00A04AA4" w:rsidRDefault="008D15E4" w:rsidP="00C55906">
            <w:pPr>
              <w:spacing w:after="0" w:line="240" w:lineRule="auto"/>
              <w:jc w:val="center"/>
              <w:rPr>
                <w:rFonts w:ascii="Times New Roman" w:eastAsia="Times New Roman" w:hAnsi="Times New Roman" w:cs="Times New Roman"/>
                <w:lang w:eastAsia="bg-BG"/>
              </w:rPr>
            </w:pPr>
            <w:r w:rsidRPr="00A04AA4">
              <w:rPr>
                <w:rFonts w:ascii="Times New Roman" w:eastAsia="Times New Roman" w:hAnsi="Times New Roman" w:cs="Times New Roman"/>
                <w:lang w:eastAsia="bg-BG"/>
              </w:rPr>
              <w:t>2019</w:t>
            </w:r>
          </w:p>
        </w:tc>
        <w:tc>
          <w:tcPr>
            <w:tcW w:w="1154" w:type="dxa"/>
            <w:tcBorders>
              <w:top w:val="single" w:sz="4" w:space="0" w:color="auto"/>
              <w:left w:val="nil"/>
              <w:bottom w:val="single" w:sz="4" w:space="0" w:color="auto"/>
              <w:right w:val="single" w:sz="4" w:space="0" w:color="auto"/>
            </w:tcBorders>
            <w:shd w:val="clear" w:color="auto" w:fill="auto"/>
            <w:hideMark/>
          </w:tcPr>
          <w:p w:rsidR="008D15E4" w:rsidRPr="00A04AA4" w:rsidRDefault="008D15E4" w:rsidP="00C55906">
            <w:pPr>
              <w:spacing w:after="0" w:line="240" w:lineRule="auto"/>
              <w:jc w:val="center"/>
              <w:rPr>
                <w:rFonts w:ascii="Times New Roman" w:eastAsia="Times New Roman" w:hAnsi="Times New Roman" w:cs="Times New Roman"/>
                <w:color w:val="000000"/>
                <w:lang w:eastAsia="bg-BG"/>
              </w:rPr>
            </w:pPr>
            <w:r w:rsidRPr="00A04AA4">
              <w:rPr>
                <w:rFonts w:ascii="Times New Roman" w:eastAsia="Times New Roman" w:hAnsi="Times New Roman" w:cs="Times New Roman"/>
                <w:color w:val="000000"/>
                <w:lang w:eastAsia="bg-BG"/>
              </w:rPr>
              <w:t>1521,9</w:t>
            </w:r>
          </w:p>
        </w:tc>
        <w:tc>
          <w:tcPr>
            <w:tcW w:w="1459" w:type="dxa"/>
            <w:tcBorders>
              <w:top w:val="single" w:sz="4" w:space="0" w:color="auto"/>
              <w:left w:val="nil"/>
              <w:bottom w:val="single" w:sz="4" w:space="0" w:color="auto"/>
              <w:right w:val="single" w:sz="4" w:space="0" w:color="auto"/>
            </w:tcBorders>
            <w:shd w:val="clear" w:color="000000" w:fill="D9D9D9"/>
            <w:hideMark/>
          </w:tcPr>
          <w:p w:rsidR="008D15E4" w:rsidRPr="00A04AA4" w:rsidRDefault="008D15E4" w:rsidP="00C55906">
            <w:pPr>
              <w:spacing w:after="0" w:line="240" w:lineRule="auto"/>
              <w:jc w:val="center"/>
              <w:rPr>
                <w:rFonts w:ascii="Times New Roman" w:eastAsia="Times New Roman" w:hAnsi="Times New Roman" w:cs="Times New Roman"/>
                <w:lang w:eastAsia="bg-BG"/>
              </w:rPr>
            </w:pPr>
            <w:r w:rsidRPr="00A04AA4">
              <w:rPr>
                <w:rFonts w:ascii="Times New Roman" w:eastAsia="Times New Roman" w:hAnsi="Times New Roman" w:cs="Times New Roman"/>
                <w:lang w:eastAsia="bg-BG"/>
              </w:rPr>
              <w:t>577,0</w:t>
            </w:r>
          </w:p>
        </w:tc>
        <w:tc>
          <w:tcPr>
            <w:tcW w:w="1057" w:type="dxa"/>
            <w:tcBorders>
              <w:top w:val="single" w:sz="4" w:space="0" w:color="auto"/>
              <w:left w:val="nil"/>
              <w:bottom w:val="single" w:sz="4" w:space="0" w:color="auto"/>
              <w:right w:val="single" w:sz="4" w:space="0" w:color="auto"/>
            </w:tcBorders>
            <w:shd w:val="clear" w:color="auto" w:fill="auto"/>
            <w:hideMark/>
          </w:tcPr>
          <w:p w:rsidR="008D15E4" w:rsidRPr="00A04AA4" w:rsidRDefault="008D15E4" w:rsidP="00C55906">
            <w:pPr>
              <w:spacing w:after="0" w:line="240" w:lineRule="auto"/>
              <w:jc w:val="center"/>
              <w:rPr>
                <w:rFonts w:ascii="Times New Roman" w:eastAsia="Times New Roman" w:hAnsi="Times New Roman" w:cs="Times New Roman"/>
                <w:lang w:eastAsia="bg-BG"/>
              </w:rPr>
            </w:pPr>
            <w:r w:rsidRPr="00A04AA4">
              <w:rPr>
                <w:rFonts w:ascii="Times New Roman" w:eastAsia="Times New Roman" w:hAnsi="Times New Roman" w:cs="Times New Roman"/>
                <w:lang w:eastAsia="bg-BG"/>
              </w:rPr>
              <w:t>554,4</w:t>
            </w:r>
          </w:p>
        </w:tc>
        <w:tc>
          <w:tcPr>
            <w:tcW w:w="1170" w:type="dxa"/>
            <w:tcBorders>
              <w:top w:val="single" w:sz="4" w:space="0" w:color="auto"/>
              <w:left w:val="nil"/>
              <w:bottom w:val="single" w:sz="4" w:space="0" w:color="auto"/>
              <w:right w:val="single" w:sz="4" w:space="0" w:color="auto"/>
            </w:tcBorders>
            <w:shd w:val="clear" w:color="auto" w:fill="auto"/>
            <w:hideMark/>
          </w:tcPr>
          <w:p w:rsidR="008D15E4" w:rsidRPr="00A04AA4" w:rsidRDefault="008D15E4" w:rsidP="00C55906">
            <w:pPr>
              <w:spacing w:after="0" w:line="240" w:lineRule="auto"/>
              <w:jc w:val="center"/>
              <w:rPr>
                <w:rFonts w:ascii="Times New Roman" w:eastAsia="Times New Roman" w:hAnsi="Times New Roman" w:cs="Times New Roman"/>
                <w:lang w:eastAsia="bg-BG"/>
              </w:rPr>
            </w:pPr>
            <w:r w:rsidRPr="00A04AA4">
              <w:rPr>
                <w:rFonts w:ascii="Times New Roman" w:eastAsia="Times New Roman" w:hAnsi="Times New Roman" w:cs="Times New Roman"/>
                <w:lang w:eastAsia="bg-BG"/>
              </w:rPr>
              <w:t>3,7</w:t>
            </w:r>
          </w:p>
        </w:tc>
        <w:tc>
          <w:tcPr>
            <w:tcW w:w="1134" w:type="dxa"/>
            <w:tcBorders>
              <w:top w:val="single" w:sz="4" w:space="0" w:color="auto"/>
              <w:left w:val="nil"/>
              <w:bottom w:val="single" w:sz="4" w:space="0" w:color="auto"/>
              <w:right w:val="single" w:sz="4" w:space="0" w:color="auto"/>
            </w:tcBorders>
            <w:shd w:val="clear" w:color="auto" w:fill="auto"/>
            <w:hideMark/>
          </w:tcPr>
          <w:p w:rsidR="008D15E4" w:rsidRPr="00A04AA4" w:rsidRDefault="008D15E4" w:rsidP="00C55906">
            <w:pPr>
              <w:spacing w:after="0" w:line="240" w:lineRule="auto"/>
              <w:jc w:val="center"/>
              <w:rPr>
                <w:rFonts w:ascii="Times New Roman" w:eastAsia="Times New Roman" w:hAnsi="Times New Roman" w:cs="Times New Roman"/>
                <w:lang w:eastAsia="bg-BG"/>
              </w:rPr>
            </w:pPr>
            <w:r w:rsidRPr="00A04AA4">
              <w:rPr>
                <w:rFonts w:ascii="Times New Roman" w:eastAsia="Times New Roman" w:hAnsi="Times New Roman" w:cs="Times New Roman"/>
                <w:lang w:eastAsia="bg-BG"/>
              </w:rPr>
              <w:t>1,7</w:t>
            </w:r>
          </w:p>
        </w:tc>
        <w:tc>
          <w:tcPr>
            <w:tcW w:w="1842" w:type="dxa"/>
            <w:tcBorders>
              <w:top w:val="single" w:sz="4" w:space="0" w:color="auto"/>
              <w:left w:val="nil"/>
              <w:bottom w:val="single" w:sz="4" w:space="0" w:color="auto"/>
              <w:right w:val="single" w:sz="4" w:space="0" w:color="auto"/>
            </w:tcBorders>
            <w:shd w:val="clear" w:color="auto" w:fill="auto"/>
            <w:hideMark/>
          </w:tcPr>
          <w:p w:rsidR="008D15E4" w:rsidRPr="00A04AA4" w:rsidRDefault="008D15E4" w:rsidP="00C55906">
            <w:pPr>
              <w:spacing w:after="0" w:line="240" w:lineRule="auto"/>
              <w:jc w:val="center"/>
              <w:rPr>
                <w:rFonts w:ascii="Times New Roman" w:eastAsia="Times New Roman" w:hAnsi="Times New Roman" w:cs="Times New Roman"/>
                <w:lang w:eastAsia="bg-BG"/>
              </w:rPr>
            </w:pPr>
            <w:r w:rsidRPr="00A04AA4">
              <w:rPr>
                <w:rFonts w:ascii="Times New Roman" w:eastAsia="Times New Roman" w:hAnsi="Times New Roman" w:cs="Times New Roman"/>
                <w:lang w:eastAsia="bg-BG"/>
              </w:rPr>
              <w:t>17,2</w:t>
            </w:r>
          </w:p>
        </w:tc>
      </w:tr>
    </w:tbl>
    <w:p w:rsidR="008D15E4" w:rsidRDefault="003E1168"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8D15E4">
        <w:rPr>
          <w:rFonts w:ascii="Times New Roman" w:eastAsia="Times New Roman" w:hAnsi="Times New Roman" w:cs="Times New Roman"/>
          <w:b/>
          <w:bCs/>
          <w:iCs/>
          <w:sz w:val="24"/>
          <w:szCs w:val="24"/>
          <w:lang w:val="ru-RU" w:eastAsia="bg-BG"/>
        </w:rPr>
        <w:t xml:space="preserve">Таблица </w:t>
      </w:r>
      <w:r w:rsidR="00873706">
        <w:rPr>
          <w:rFonts w:ascii="Times New Roman" w:eastAsia="Times New Roman" w:hAnsi="Times New Roman" w:cs="Times New Roman"/>
          <w:b/>
          <w:bCs/>
          <w:iCs/>
          <w:sz w:val="24"/>
          <w:szCs w:val="24"/>
          <w:lang w:val="ru-RU" w:eastAsia="bg-BG"/>
        </w:rPr>
        <w:t>20</w:t>
      </w:r>
      <w:r w:rsidRPr="008D15E4">
        <w:rPr>
          <w:rFonts w:ascii="Times New Roman" w:eastAsia="Times New Roman" w:hAnsi="Times New Roman" w:cs="Times New Roman"/>
          <w:b/>
          <w:bCs/>
          <w:iCs/>
          <w:sz w:val="24"/>
          <w:szCs w:val="24"/>
          <w:lang w:val="ru-RU" w:eastAsia="bg-BG"/>
        </w:rPr>
        <w:t>.</w:t>
      </w:r>
      <w:r w:rsidRPr="00C01367">
        <w:rPr>
          <w:rFonts w:ascii="Times New Roman" w:eastAsia="Times New Roman" w:hAnsi="Times New Roman" w:cs="Times New Roman"/>
          <w:bCs/>
          <w:iCs/>
          <w:sz w:val="24"/>
          <w:szCs w:val="24"/>
          <w:lang w:val="ru-RU" w:eastAsia="bg-BG"/>
        </w:rPr>
        <w:t xml:space="preserve"> Дейност на местата за настаняване по статистически зони, статистически райони и по </w:t>
      </w:r>
      <w:r w:rsidR="00A11301" w:rsidRPr="00C01367">
        <w:rPr>
          <w:rFonts w:ascii="Times New Roman" w:eastAsia="Times New Roman" w:hAnsi="Times New Roman" w:cs="Times New Roman"/>
          <w:bCs/>
          <w:iCs/>
          <w:sz w:val="24"/>
          <w:szCs w:val="24"/>
          <w:lang w:val="ru-RU" w:eastAsia="bg-BG"/>
        </w:rPr>
        <w:t>области през 2019</w:t>
      </w:r>
      <w:r w:rsidRPr="00C01367">
        <w:rPr>
          <w:rFonts w:ascii="Times New Roman" w:eastAsia="Times New Roman" w:hAnsi="Times New Roman" w:cs="Times New Roman"/>
          <w:bCs/>
          <w:iCs/>
          <w:sz w:val="24"/>
          <w:szCs w:val="24"/>
          <w:lang w:val="ru-RU" w:eastAsia="bg-BG"/>
        </w:rPr>
        <w:t xml:space="preserve"> година</w:t>
      </w:r>
      <w:r w:rsidRPr="00C01367">
        <w:rPr>
          <w:rFonts w:ascii="Times New Roman" w:eastAsia="Times New Roman" w:hAnsi="Times New Roman" w:cs="Times New Roman"/>
          <w:bCs/>
          <w:iCs/>
          <w:sz w:val="24"/>
          <w:szCs w:val="24"/>
          <w:lang w:val="ru-RU" w:eastAsia="bg-BG"/>
        </w:rPr>
        <w:tab/>
      </w:r>
    </w:p>
    <w:p w:rsidR="00C01367" w:rsidRDefault="00C01367"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8D15E4">
        <w:rPr>
          <w:rFonts w:ascii="Times New Roman" w:eastAsia="Times New Roman" w:hAnsi="Times New Roman" w:cs="Times New Roman"/>
          <w:bCs/>
          <w:i/>
          <w:iCs/>
          <w:sz w:val="24"/>
          <w:szCs w:val="24"/>
          <w:lang w:val="ru-RU" w:eastAsia="bg-BG"/>
        </w:rPr>
        <w:t>Източник</w:t>
      </w:r>
      <w:r w:rsidRPr="008D15E4">
        <w:rPr>
          <w:rFonts w:ascii="Times New Roman" w:eastAsia="Times New Roman" w:hAnsi="Times New Roman" w:cs="Times New Roman"/>
          <w:bCs/>
          <w:iCs/>
          <w:sz w:val="24"/>
          <w:szCs w:val="24"/>
          <w:lang w:val="ru-RU" w:eastAsia="bg-BG"/>
        </w:rPr>
        <w:t>: НСИ, "Дейност на местата за настаняване", 21.05.2020 г.</w:t>
      </w:r>
    </w:p>
    <w:p w:rsidR="00845D6D" w:rsidRDefault="00845D6D"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Pr>
          <w:rFonts w:ascii="Times New Roman" w:eastAsia="Times New Roman" w:hAnsi="Times New Roman" w:cs="Times New Roman"/>
          <w:bCs/>
          <w:i/>
          <w:iCs/>
          <w:sz w:val="24"/>
          <w:szCs w:val="24"/>
          <w:lang w:val="ru-RU" w:eastAsia="bg-BG"/>
        </w:rPr>
        <w:t>Заб</w:t>
      </w:r>
      <w:r w:rsidRPr="00845D6D">
        <w:rPr>
          <w:rFonts w:ascii="Times New Roman" w:eastAsia="Times New Roman" w:hAnsi="Times New Roman" w:cs="Times New Roman"/>
          <w:bCs/>
          <w:iCs/>
          <w:sz w:val="24"/>
          <w:szCs w:val="24"/>
          <w:lang w:val="ru-RU" w:eastAsia="bg-BG"/>
        </w:rPr>
        <w:t>:</w:t>
      </w:r>
      <w:r>
        <w:rPr>
          <w:rFonts w:ascii="Times New Roman" w:eastAsia="Times New Roman" w:hAnsi="Times New Roman" w:cs="Times New Roman"/>
          <w:bCs/>
          <w:iCs/>
          <w:sz w:val="24"/>
          <w:szCs w:val="24"/>
          <w:lang w:val="ru-RU" w:eastAsia="bg-BG"/>
        </w:rPr>
        <w:t xml:space="preserve"> Данните се отнасят за места за настаняване с 10 и повече легла.</w:t>
      </w:r>
    </w:p>
    <w:p w:rsidR="00C27177" w:rsidRPr="00C27177" w:rsidRDefault="00710858" w:rsidP="00C27177">
      <w:pPr>
        <w:spacing w:after="0" w:line="276" w:lineRule="auto"/>
        <w:jc w:val="both"/>
        <w:rPr>
          <w:rFonts w:ascii="Times New Roman" w:hAnsi="Times New Roman" w:cs="Times New Roman"/>
          <w:sz w:val="24"/>
          <w:szCs w:val="24"/>
        </w:rPr>
      </w:pPr>
      <w:r w:rsidRPr="008D15E4">
        <w:rPr>
          <w:rFonts w:ascii="Times New Roman" w:eastAsia="Times New Roman" w:hAnsi="Times New Roman" w:cs="Times New Roman"/>
          <w:bCs/>
          <w:iCs/>
          <w:sz w:val="24"/>
          <w:szCs w:val="24"/>
          <w:lang w:val="ru-RU" w:eastAsia="bg-BG"/>
        </w:rPr>
        <w:t xml:space="preserve"> </w:t>
      </w:r>
      <w:r w:rsidR="00C27177">
        <w:rPr>
          <w:rFonts w:ascii="Times New Roman" w:eastAsia="Times New Roman" w:hAnsi="Times New Roman" w:cs="Times New Roman"/>
          <w:bCs/>
          <w:iCs/>
          <w:sz w:val="24"/>
          <w:szCs w:val="24"/>
          <w:lang w:val="ru-RU" w:eastAsia="bg-BG"/>
        </w:rPr>
        <w:t xml:space="preserve">      </w:t>
      </w:r>
      <w:r w:rsidR="00C27177" w:rsidRPr="00C27177">
        <w:rPr>
          <w:rFonts w:ascii="Times New Roman" w:eastAsia="Times New Roman" w:hAnsi="Times New Roman" w:cs="Times New Roman"/>
          <w:b/>
          <w:bCs/>
          <w:iCs/>
          <w:sz w:val="24"/>
          <w:szCs w:val="24"/>
          <w:lang w:val="ru-RU" w:eastAsia="bg-BG"/>
        </w:rPr>
        <w:t>Таблица 20.1</w:t>
      </w:r>
      <w:r w:rsidR="00C27177">
        <w:rPr>
          <w:rFonts w:ascii="Times New Roman" w:hAnsi="Times New Roman" w:cs="Times New Roman"/>
          <w:b/>
          <w:sz w:val="24"/>
          <w:szCs w:val="24"/>
          <w:lang w:val="bg-BG"/>
        </w:rPr>
        <w:t xml:space="preserve"> „</w:t>
      </w:r>
      <w:r w:rsidR="00C27177" w:rsidRPr="00C27177">
        <w:rPr>
          <w:rFonts w:ascii="Times New Roman" w:hAnsi="Times New Roman" w:cs="Times New Roman"/>
          <w:sz w:val="24"/>
          <w:szCs w:val="24"/>
        </w:rPr>
        <w:t xml:space="preserve">ПРИХОДИ ОТ НОЩУВКИ В МЕСТА ЗА НАСТАНЯВАНЕ С 10 И ПОВЕЧЕ </w:t>
      </w:r>
    </w:p>
    <w:p w:rsidR="00C27177" w:rsidRPr="00C27177" w:rsidRDefault="00C27177" w:rsidP="00C27177">
      <w:pPr>
        <w:spacing w:after="0" w:line="276" w:lineRule="auto"/>
        <w:jc w:val="both"/>
        <w:rPr>
          <w:rFonts w:ascii="Times New Roman" w:hAnsi="Times New Roman" w:cs="Times New Roman"/>
          <w:sz w:val="24"/>
          <w:szCs w:val="24"/>
        </w:rPr>
      </w:pPr>
      <w:r w:rsidRPr="00C27177">
        <w:rPr>
          <w:rFonts w:ascii="Times New Roman" w:hAnsi="Times New Roman" w:cs="Times New Roman"/>
          <w:sz w:val="24"/>
          <w:szCs w:val="24"/>
        </w:rPr>
        <w:t>ЛЕГЛА В  ЮГОИЗТОЧЕН РАЙОН В ЛВ.</w:t>
      </w:r>
    </w:p>
    <w:tbl>
      <w:tblPr>
        <w:tblStyle w:val="TableGrid"/>
        <w:tblpPr w:leftFromText="141" w:rightFromText="141" w:vertAnchor="text" w:horzAnchor="margin" w:tblpY="-29"/>
        <w:tblW w:w="0" w:type="auto"/>
        <w:tblLook w:val="04A0" w:firstRow="1" w:lastRow="0" w:firstColumn="1" w:lastColumn="0" w:noHBand="0" w:noVBand="1"/>
      </w:tblPr>
      <w:tblGrid>
        <w:gridCol w:w="2102"/>
        <w:gridCol w:w="2429"/>
        <w:gridCol w:w="2552"/>
        <w:gridCol w:w="2835"/>
      </w:tblGrid>
      <w:tr w:rsidR="00C27177" w:rsidRPr="00C27177" w:rsidTr="00845D6D">
        <w:trPr>
          <w:trHeight w:val="300"/>
        </w:trPr>
        <w:tc>
          <w:tcPr>
            <w:tcW w:w="2102" w:type="dxa"/>
            <w:hideMark/>
          </w:tcPr>
          <w:p w:rsidR="00C27177" w:rsidRPr="00C27177" w:rsidRDefault="00C27177" w:rsidP="001E4B4A">
            <w:pPr>
              <w:jc w:val="center"/>
              <w:rPr>
                <w:rFonts w:ascii="Times New Roman" w:hAnsi="Times New Roman" w:cs="Times New Roman"/>
                <w:sz w:val="24"/>
                <w:szCs w:val="24"/>
              </w:rPr>
            </w:pPr>
          </w:p>
        </w:tc>
        <w:tc>
          <w:tcPr>
            <w:tcW w:w="2429" w:type="dxa"/>
            <w:hideMark/>
          </w:tcPr>
          <w:p w:rsidR="00C27177" w:rsidRPr="00C27177" w:rsidRDefault="00C27177" w:rsidP="001E4B4A">
            <w:pPr>
              <w:jc w:val="center"/>
              <w:rPr>
                <w:rFonts w:ascii="Times New Roman" w:hAnsi="Times New Roman" w:cs="Times New Roman"/>
                <w:sz w:val="24"/>
                <w:szCs w:val="24"/>
              </w:rPr>
            </w:pPr>
            <w:r w:rsidRPr="00C27177">
              <w:rPr>
                <w:rFonts w:ascii="Times New Roman" w:hAnsi="Times New Roman" w:cs="Times New Roman"/>
                <w:sz w:val="24"/>
                <w:szCs w:val="24"/>
              </w:rPr>
              <w:t>2017  г.</w:t>
            </w:r>
          </w:p>
        </w:tc>
        <w:tc>
          <w:tcPr>
            <w:tcW w:w="2552" w:type="dxa"/>
            <w:hideMark/>
          </w:tcPr>
          <w:p w:rsidR="00C27177" w:rsidRPr="00C27177" w:rsidRDefault="00C27177" w:rsidP="001E4B4A">
            <w:pPr>
              <w:jc w:val="center"/>
              <w:rPr>
                <w:rFonts w:ascii="Times New Roman" w:hAnsi="Times New Roman" w:cs="Times New Roman"/>
                <w:sz w:val="24"/>
                <w:szCs w:val="24"/>
              </w:rPr>
            </w:pPr>
            <w:r w:rsidRPr="00C27177">
              <w:rPr>
                <w:rFonts w:ascii="Times New Roman" w:hAnsi="Times New Roman" w:cs="Times New Roman"/>
                <w:sz w:val="24"/>
                <w:szCs w:val="24"/>
              </w:rPr>
              <w:t>2018 г.</w:t>
            </w:r>
          </w:p>
        </w:tc>
        <w:tc>
          <w:tcPr>
            <w:tcW w:w="2835" w:type="dxa"/>
            <w:hideMark/>
          </w:tcPr>
          <w:p w:rsidR="00C27177" w:rsidRPr="00C27177" w:rsidRDefault="00C27177" w:rsidP="001E4B4A">
            <w:pPr>
              <w:jc w:val="center"/>
              <w:rPr>
                <w:rFonts w:ascii="Times New Roman" w:hAnsi="Times New Roman" w:cs="Times New Roman"/>
                <w:sz w:val="24"/>
                <w:szCs w:val="24"/>
              </w:rPr>
            </w:pPr>
            <w:r w:rsidRPr="00C27177">
              <w:rPr>
                <w:rFonts w:ascii="Times New Roman" w:hAnsi="Times New Roman" w:cs="Times New Roman"/>
                <w:sz w:val="24"/>
                <w:szCs w:val="24"/>
              </w:rPr>
              <w:t>2019 г.</w:t>
            </w:r>
          </w:p>
        </w:tc>
      </w:tr>
      <w:tr w:rsidR="00C27177" w:rsidRPr="00C27177" w:rsidTr="00845D6D">
        <w:trPr>
          <w:trHeight w:val="300"/>
        </w:trPr>
        <w:tc>
          <w:tcPr>
            <w:tcW w:w="2102" w:type="dxa"/>
            <w:hideMark/>
          </w:tcPr>
          <w:p w:rsidR="00C27177" w:rsidRPr="00C27177" w:rsidRDefault="00C27177" w:rsidP="001E4B4A">
            <w:pPr>
              <w:jc w:val="center"/>
              <w:rPr>
                <w:rFonts w:ascii="Times New Roman" w:hAnsi="Times New Roman" w:cs="Times New Roman"/>
                <w:sz w:val="24"/>
                <w:szCs w:val="24"/>
              </w:rPr>
            </w:pPr>
            <w:r w:rsidRPr="00C27177">
              <w:rPr>
                <w:rFonts w:ascii="Times New Roman" w:hAnsi="Times New Roman" w:cs="Times New Roman"/>
                <w:sz w:val="24"/>
                <w:szCs w:val="24"/>
              </w:rPr>
              <w:t>Югоизточен район</w:t>
            </w:r>
          </w:p>
        </w:tc>
        <w:tc>
          <w:tcPr>
            <w:tcW w:w="2429" w:type="dxa"/>
            <w:noWrap/>
            <w:hideMark/>
          </w:tcPr>
          <w:p w:rsidR="00C27177" w:rsidRPr="00C27177" w:rsidRDefault="00C27177" w:rsidP="001E4B4A">
            <w:pPr>
              <w:jc w:val="center"/>
              <w:rPr>
                <w:rFonts w:ascii="Times New Roman" w:hAnsi="Times New Roman" w:cs="Times New Roman"/>
                <w:sz w:val="24"/>
                <w:szCs w:val="24"/>
              </w:rPr>
            </w:pPr>
            <w:r w:rsidRPr="00C27177">
              <w:rPr>
                <w:rFonts w:ascii="Times New Roman" w:hAnsi="Times New Roman" w:cs="Times New Roman"/>
                <w:sz w:val="24"/>
                <w:szCs w:val="24"/>
              </w:rPr>
              <w:t>494 098 252</w:t>
            </w:r>
          </w:p>
        </w:tc>
        <w:tc>
          <w:tcPr>
            <w:tcW w:w="2552" w:type="dxa"/>
            <w:noWrap/>
            <w:hideMark/>
          </w:tcPr>
          <w:p w:rsidR="00C27177" w:rsidRPr="00C27177" w:rsidRDefault="00C27177" w:rsidP="001E4B4A">
            <w:pPr>
              <w:jc w:val="center"/>
              <w:rPr>
                <w:rFonts w:ascii="Times New Roman" w:hAnsi="Times New Roman" w:cs="Times New Roman"/>
                <w:sz w:val="24"/>
                <w:szCs w:val="24"/>
              </w:rPr>
            </w:pPr>
            <w:r w:rsidRPr="00C27177">
              <w:rPr>
                <w:rFonts w:ascii="Times New Roman" w:hAnsi="Times New Roman" w:cs="Times New Roman"/>
                <w:sz w:val="24"/>
                <w:szCs w:val="24"/>
              </w:rPr>
              <w:t>530 062 620</w:t>
            </w:r>
          </w:p>
        </w:tc>
        <w:tc>
          <w:tcPr>
            <w:tcW w:w="2835" w:type="dxa"/>
            <w:noWrap/>
            <w:hideMark/>
          </w:tcPr>
          <w:p w:rsidR="00C27177" w:rsidRPr="00C27177" w:rsidRDefault="00C27177" w:rsidP="001E4B4A">
            <w:pPr>
              <w:jc w:val="center"/>
              <w:rPr>
                <w:rFonts w:ascii="Times New Roman" w:hAnsi="Times New Roman" w:cs="Times New Roman"/>
                <w:sz w:val="24"/>
                <w:szCs w:val="24"/>
              </w:rPr>
            </w:pPr>
            <w:r w:rsidRPr="00C27177">
              <w:rPr>
                <w:rFonts w:ascii="Times New Roman" w:hAnsi="Times New Roman" w:cs="Times New Roman"/>
                <w:sz w:val="24"/>
                <w:szCs w:val="24"/>
              </w:rPr>
              <w:t>576 950 103</w:t>
            </w:r>
          </w:p>
        </w:tc>
      </w:tr>
    </w:tbl>
    <w:p w:rsidR="00C27177" w:rsidRPr="00C27177" w:rsidRDefault="00C27177" w:rsidP="00C27177">
      <w:pPr>
        <w:rPr>
          <w:rFonts w:ascii="Times New Roman" w:hAnsi="Times New Roman" w:cs="Times New Roman"/>
          <w:sz w:val="24"/>
          <w:szCs w:val="24"/>
        </w:rPr>
      </w:pPr>
    </w:p>
    <w:p w:rsidR="00873706" w:rsidRDefault="00060028" w:rsidP="00321EE6">
      <w:pPr>
        <w:autoSpaceDE w:val="0"/>
        <w:autoSpaceDN w:val="0"/>
        <w:adjustRightInd w:val="0"/>
        <w:spacing w:after="0" w:line="360" w:lineRule="auto"/>
        <w:ind w:left="-142" w:firstLine="502"/>
        <w:jc w:val="both"/>
        <w:rPr>
          <w:rFonts w:ascii="Times New Roman" w:eastAsia="Times New Roman" w:hAnsi="Times New Roman" w:cs="Times New Roman"/>
          <w:bCs/>
          <w:iCs/>
          <w:sz w:val="24"/>
          <w:szCs w:val="24"/>
          <w:lang w:val="ru-RU" w:eastAsia="bg-BG"/>
        </w:rPr>
      </w:pPr>
      <w:r w:rsidRPr="008D15E4">
        <w:rPr>
          <w:rFonts w:ascii="Times New Roman" w:eastAsia="Times New Roman" w:hAnsi="Times New Roman" w:cs="Times New Roman"/>
          <w:bCs/>
          <w:iCs/>
          <w:sz w:val="24"/>
          <w:szCs w:val="24"/>
          <w:lang w:val="ru-RU" w:eastAsia="bg-BG"/>
        </w:rPr>
        <w:t xml:space="preserve">За сравнение </w:t>
      </w:r>
      <w:r w:rsidR="00710858" w:rsidRPr="008D15E4">
        <w:rPr>
          <w:rFonts w:ascii="Times New Roman" w:eastAsia="Times New Roman" w:hAnsi="Times New Roman" w:cs="Times New Roman"/>
          <w:bCs/>
          <w:iCs/>
          <w:sz w:val="24"/>
          <w:szCs w:val="24"/>
          <w:lang w:val="ru-RU" w:eastAsia="bg-BG"/>
        </w:rPr>
        <w:t>приходите реализирани през базовата 2011г. (266 263 822 лв.).</w:t>
      </w:r>
      <w:r w:rsidR="00035D07" w:rsidRPr="008D15E4">
        <w:rPr>
          <w:rFonts w:ascii="Times New Roman" w:eastAsia="Times New Roman" w:hAnsi="Times New Roman" w:cs="Times New Roman"/>
          <w:bCs/>
          <w:iCs/>
          <w:sz w:val="24"/>
          <w:szCs w:val="24"/>
          <w:lang w:val="ru-RU" w:eastAsia="bg-BG"/>
        </w:rPr>
        <w:t xml:space="preserve"> </w:t>
      </w:r>
      <w:r w:rsidR="00710858" w:rsidRPr="008D15E4">
        <w:rPr>
          <w:rFonts w:ascii="Times New Roman" w:eastAsia="Times New Roman" w:hAnsi="Times New Roman" w:cs="Times New Roman"/>
          <w:bCs/>
          <w:iCs/>
          <w:sz w:val="24"/>
          <w:szCs w:val="24"/>
          <w:lang w:val="ru-RU" w:eastAsia="bg-BG"/>
        </w:rPr>
        <w:t xml:space="preserve">По този показател районът е достигнал и надхвърлил заложена цел от 293 млн. лв. </w:t>
      </w:r>
      <w:r w:rsidR="00710858" w:rsidRPr="008D15E4">
        <w:rPr>
          <w:rFonts w:ascii="Times New Roman" w:eastAsia="Times New Roman" w:hAnsi="Times New Roman" w:cs="Times New Roman" w:hint="cs"/>
          <w:bCs/>
          <w:iCs/>
          <w:sz w:val="24"/>
          <w:szCs w:val="24"/>
          <w:lang w:val="ru-RU" w:eastAsia="bg-BG"/>
        </w:rPr>
        <w:t>Основната</w:t>
      </w:r>
      <w:r w:rsidR="00710858" w:rsidRPr="008D15E4">
        <w:rPr>
          <w:rFonts w:ascii="Times New Roman" w:eastAsia="Times New Roman" w:hAnsi="Times New Roman" w:cs="Times New Roman"/>
          <w:bCs/>
          <w:iCs/>
          <w:sz w:val="24"/>
          <w:szCs w:val="24"/>
          <w:lang w:val="ru-RU" w:eastAsia="bg-BG"/>
        </w:rPr>
        <w:t xml:space="preserve"> </w:t>
      </w:r>
      <w:r w:rsidR="00710858" w:rsidRPr="008D15E4">
        <w:rPr>
          <w:rFonts w:ascii="Times New Roman" w:eastAsia="Times New Roman" w:hAnsi="Times New Roman" w:cs="Times New Roman" w:hint="cs"/>
          <w:bCs/>
          <w:iCs/>
          <w:sz w:val="24"/>
          <w:szCs w:val="24"/>
          <w:lang w:val="ru-RU" w:eastAsia="bg-BG"/>
        </w:rPr>
        <w:t>причина</w:t>
      </w:r>
      <w:r w:rsidR="00710858" w:rsidRPr="008D15E4">
        <w:rPr>
          <w:rFonts w:ascii="Times New Roman" w:eastAsia="Times New Roman" w:hAnsi="Times New Roman" w:cs="Times New Roman"/>
          <w:bCs/>
          <w:iCs/>
          <w:sz w:val="24"/>
          <w:szCs w:val="24"/>
          <w:lang w:val="ru-RU" w:eastAsia="bg-BG"/>
        </w:rPr>
        <w:t xml:space="preserve"> </w:t>
      </w:r>
      <w:r w:rsidR="00710858" w:rsidRPr="008D15E4">
        <w:rPr>
          <w:rFonts w:ascii="Times New Roman" w:eastAsia="Times New Roman" w:hAnsi="Times New Roman" w:cs="Times New Roman" w:hint="cs"/>
          <w:bCs/>
          <w:iCs/>
          <w:sz w:val="24"/>
          <w:szCs w:val="24"/>
          <w:lang w:val="ru-RU" w:eastAsia="bg-BG"/>
        </w:rPr>
        <w:t>за</w:t>
      </w:r>
      <w:r w:rsidR="00710858" w:rsidRPr="008D15E4">
        <w:rPr>
          <w:rFonts w:ascii="Times New Roman" w:eastAsia="Times New Roman" w:hAnsi="Times New Roman" w:cs="Times New Roman"/>
          <w:bCs/>
          <w:iCs/>
          <w:sz w:val="24"/>
          <w:szCs w:val="24"/>
          <w:lang w:val="ru-RU" w:eastAsia="bg-BG"/>
        </w:rPr>
        <w:t xml:space="preserve"> </w:t>
      </w:r>
      <w:r w:rsidR="00710858" w:rsidRPr="008D15E4">
        <w:rPr>
          <w:rFonts w:ascii="Times New Roman" w:eastAsia="Times New Roman" w:hAnsi="Times New Roman" w:cs="Times New Roman" w:hint="cs"/>
          <w:bCs/>
          <w:iCs/>
          <w:sz w:val="24"/>
          <w:szCs w:val="24"/>
          <w:lang w:val="ru-RU" w:eastAsia="bg-BG"/>
        </w:rPr>
        <w:t>повишението</w:t>
      </w:r>
      <w:r w:rsidR="00710858" w:rsidRPr="008D15E4">
        <w:rPr>
          <w:rFonts w:ascii="Times New Roman" w:eastAsia="Times New Roman" w:hAnsi="Times New Roman" w:cs="Times New Roman"/>
          <w:bCs/>
          <w:iCs/>
          <w:sz w:val="24"/>
          <w:szCs w:val="24"/>
          <w:lang w:val="ru-RU" w:eastAsia="bg-BG"/>
        </w:rPr>
        <w:t xml:space="preserve"> </w:t>
      </w:r>
      <w:r w:rsidR="00710858" w:rsidRPr="008D15E4">
        <w:rPr>
          <w:rFonts w:ascii="Times New Roman" w:eastAsia="Times New Roman" w:hAnsi="Times New Roman" w:cs="Times New Roman" w:hint="cs"/>
          <w:bCs/>
          <w:iCs/>
          <w:sz w:val="24"/>
          <w:szCs w:val="24"/>
          <w:lang w:val="ru-RU" w:eastAsia="bg-BG"/>
        </w:rPr>
        <w:t>на</w:t>
      </w:r>
      <w:r w:rsidR="00710858" w:rsidRPr="008D15E4">
        <w:rPr>
          <w:rFonts w:ascii="Times New Roman" w:eastAsia="Times New Roman" w:hAnsi="Times New Roman" w:cs="Times New Roman"/>
          <w:bCs/>
          <w:iCs/>
          <w:sz w:val="24"/>
          <w:szCs w:val="24"/>
          <w:lang w:val="ru-RU" w:eastAsia="bg-BG"/>
        </w:rPr>
        <w:t xml:space="preserve"> </w:t>
      </w:r>
      <w:r w:rsidR="00710858" w:rsidRPr="008D15E4">
        <w:rPr>
          <w:rFonts w:ascii="Times New Roman" w:eastAsia="Times New Roman" w:hAnsi="Times New Roman" w:cs="Times New Roman" w:hint="cs"/>
          <w:bCs/>
          <w:iCs/>
          <w:sz w:val="24"/>
          <w:szCs w:val="24"/>
          <w:lang w:val="ru-RU" w:eastAsia="bg-BG"/>
        </w:rPr>
        <w:t>приходите</w:t>
      </w:r>
      <w:r w:rsidR="00710858" w:rsidRPr="008D15E4">
        <w:rPr>
          <w:rFonts w:ascii="Times New Roman" w:eastAsia="Times New Roman" w:hAnsi="Times New Roman" w:cs="Times New Roman"/>
          <w:bCs/>
          <w:iCs/>
          <w:sz w:val="24"/>
          <w:szCs w:val="24"/>
          <w:lang w:val="ru-RU" w:eastAsia="bg-BG"/>
        </w:rPr>
        <w:t xml:space="preserve"> е </w:t>
      </w:r>
      <w:r w:rsidR="00710858" w:rsidRPr="008D15E4">
        <w:rPr>
          <w:rFonts w:ascii="Times New Roman" w:eastAsia="Times New Roman" w:hAnsi="Times New Roman" w:cs="Times New Roman" w:hint="cs"/>
          <w:bCs/>
          <w:iCs/>
          <w:sz w:val="24"/>
          <w:szCs w:val="24"/>
          <w:lang w:val="ru-RU" w:eastAsia="bg-BG"/>
        </w:rPr>
        <w:t>по</w:t>
      </w:r>
      <w:r w:rsidR="00710858" w:rsidRPr="008D15E4">
        <w:rPr>
          <w:rFonts w:ascii="Times New Roman" w:eastAsia="Times New Roman" w:hAnsi="Times New Roman" w:cs="Times New Roman"/>
          <w:bCs/>
          <w:iCs/>
          <w:sz w:val="24"/>
          <w:szCs w:val="24"/>
          <w:lang w:val="ru-RU" w:eastAsia="bg-BG"/>
        </w:rPr>
        <w:t>-</w:t>
      </w:r>
      <w:r w:rsidR="00710858" w:rsidRPr="008D15E4">
        <w:rPr>
          <w:rFonts w:ascii="Times New Roman" w:eastAsia="Times New Roman" w:hAnsi="Times New Roman" w:cs="Times New Roman" w:hint="cs"/>
          <w:bCs/>
          <w:iCs/>
          <w:sz w:val="24"/>
          <w:szCs w:val="24"/>
          <w:lang w:val="ru-RU" w:eastAsia="bg-BG"/>
        </w:rPr>
        <w:t>големия</w:t>
      </w:r>
      <w:r w:rsidR="00710858" w:rsidRPr="008D15E4">
        <w:rPr>
          <w:rFonts w:ascii="Times New Roman" w:eastAsia="Times New Roman" w:hAnsi="Times New Roman" w:cs="Times New Roman"/>
          <w:bCs/>
          <w:iCs/>
          <w:sz w:val="24"/>
          <w:szCs w:val="24"/>
          <w:lang w:val="ru-RU" w:eastAsia="bg-BG"/>
        </w:rPr>
        <w:t xml:space="preserve"> </w:t>
      </w:r>
      <w:r w:rsidR="00710858" w:rsidRPr="008D15E4">
        <w:rPr>
          <w:rFonts w:ascii="Times New Roman" w:eastAsia="Times New Roman" w:hAnsi="Times New Roman" w:cs="Times New Roman" w:hint="cs"/>
          <w:bCs/>
          <w:iCs/>
          <w:sz w:val="24"/>
          <w:szCs w:val="24"/>
          <w:lang w:val="ru-RU" w:eastAsia="bg-BG"/>
        </w:rPr>
        <w:t>брой</w:t>
      </w:r>
      <w:r w:rsidR="00710858" w:rsidRPr="008D15E4">
        <w:rPr>
          <w:rFonts w:ascii="Times New Roman" w:eastAsia="Times New Roman" w:hAnsi="Times New Roman" w:cs="Times New Roman"/>
          <w:bCs/>
          <w:iCs/>
          <w:sz w:val="24"/>
          <w:szCs w:val="24"/>
          <w:lang w:val="ru-RU" w:eastAsia="bg-BG"/>
        </w:rPr>
        <w:t xml:space="preserve"> </w:t>
      </w:r>
      <w:r w:rsidR="00710858" w:rsidRPr="008D15E4">
        <w:rPr>
          <w:rFonts w:ascii="Times New Roman" w:eastAsia="Times New Roman" w:hAnsi="Times New Roman" w:cs="Times New Roman" w:hint="cs"/>
          <w:bCs/>
          <w:iCs/>
          <w:sz w:val="24"/>
          <w:szCs w:val="24"/>
          <w:lang w:val="ru-RU" w:eastAsia="bg-BG"/>
        </w:rPr>
        <w:t>нощувки</w:t>
      </w:r>
      <w:r w:rsidR="00710858" w:rsidRPr="008D15E4">
        <w:rPr>
          <w:rFonts w:ascii="Times New Roman" w:eastAsia="Times New Roman" w:hAnsi="Times New Roman" w:cs="Times New Roman"/>
          <w:bCs/>
          <w:iCs/>
          <w:sz w:val="24"/>
          <w:szCs w:val="24"/>
          <w:lang w:val="ru-RU" w:eastAsia="bg-BG"/>
        </w:rPr>
        <w:t xml:space="preserve"> </w:t>
      </w:r>
      <w:r w:rsidR="00710858" w:rsidRPr="008D15E4">
        <w:rPr>
          <w:rFonts w:ascii="Times New Roman" w:eastAsia="Times New Roman" w:hAnsi="Times New Roman" w:cs="Times New Roman" w:hint="cs"/>
          <w:bCs/>
          <w:iCs/>
          <w:sz w:val="24"/>
          <w:szCs w:val="24"/>
          <w:lang w:val="ru-RU" w:eastAsia="bg-BG"/>
        </w:rPr>
        <w:t>в</w:t>
      </w:r>
      <w:r w:rsidR="00710858" w:rsidRPr="008D15E4">
        <w:rPr>
          <w:rFonts w:ascii="Times New Roman" w:eastAsia="Times New Roman" w:hAnsi="Times New Roman" w:cs="Times New Roman"/>
          <w:bCs/>
          <w:iCs/>
          <w:sz w:val="24"/>
          <w:szCs w:val="24"/>
          <w:lang w:val="ru-RU" w:eastAsia="bg-BG"/>
        </w:rPr>
        <w:t xml:space="preserve"> 4 </w:t>
      </w:r>
      <w:r w:rsidR="00710858" w:rsidRPr="008D15E4">
        <w:rPr>
          <w:rFonts w:ascii="Times New Roman" w:eastAsia="Times New Roman" w:hAnsi="Times New Roman" w:cs="Times New Roman" w:hint="cs"/>
          <w:bCs/>
          <w:iCs/>
          <w:sz w:val="24"/>
          <w:szCs w:val="24"/>
          <w:lang w:val="ru-RU" w:eastAsia="bg-BG"/>
        </w:rPr>
        <w:t>и</w:t>
      </w:r>
      <w:r w:rsidR="00710858" w:rsidRPr="008D15E4">
        <w:rPr>
          <w:rFonts w:ascii="Times New Roman" w:eastAsia="Times New Roman" w:hAnsi="Times New Roman" w:cs="Times New Roman"/>
          <w:bCs/>
          <w:iCs/>
          <w:sz w:val="24"/>
          <w:szCs w:val="24"/>
          <w:lang w:val="ru-RU" w:eastAsia="bg-BG"/>
        </w:rPr>
        <w:t xml:space="preserve"> 5-</w:t>
      </w:r>
      <w:r w:rsidR="00710858" w:rsidRPr="008D15E4">
        <w:rPr>
          <w:rFonts w:ascii="Times New Roman" w:eastAsia="Times New Roman" w:hAnsi="Times New Roman" w:cs="Times New Roman" w:hint="cs"/>
          <w:bCs/>
          <w:iCs/>
          <w:sz w:val="24"/>
          <w:szCs w:val="24"/>
          <w:lang w:val="ru-RU" w:eastAsia="bg-BG"/>
        </w:rPr>
        <w:t>звездни</w:t>
      </w:r>
      <w:r w:rsidR="00710858" w:rsidRPr="008D15E4">
        <w:rPr>
          <w:rFonts w:ascii="Times New Roman" w:eastAsia="Times New Roman" w:hAnsi="Times New Roman" w:cs="Times New Roman"/>
          <w:bCs/>
          <w:iCs/>
          <w:sz w:val="24"/>
          <w:szCs w:val="24"/>
          <w:lang w:val="ru-RU" w:eastAsia="bg-BG"/>
        </w:rPr>
        <w:t xml:space="preserve"> </w:t>
      </w:r>
      <w:r w:rsidR="00710858" w:rsidRPr="008D15E4">
        <w:rPr>
          <w:rFonts w:ascii="Times New Roman" w:eastAsia="Times New Roman" w:hAnsi="Times New Roman" w:cs="Times New Roman" w:hint="cs"/>
          <w:bCs/>
          <w:iCs/>
          <w:sz w:val="24"/>
          <w:szCs w:val="24"/>
          <w:lang w:val="ru-RU" w:eastAsia="bg-BG"/>
        </w:rPr>
        <w:t>хотели</w:t>
      </w:r>
      <w:r w:rsidR="00710858" w:rsidRPr="008D15E4">
        <w:rPr>
          <w:rFonts w:ascii="Times New Roman" w:eastAsia="Times New Roman" w:hAnsi="Times New Roman" w:cs="Times New Roman"/>
          <w:bCs/>
          <w:iCs/>
          <w:sz w:val="24"/>
          <w:szCs w:val="24"/>
          <w:lang w:val="ru-RU" w:eastAsia="bg-BG"/>
        </w:rPr>
        <w:t xml:space="preserve">.           </w:t>
      </w:r>
    </w:p>
    <w:p w:rsidR="00710858" w:rsidRPr="00873706" w:rsidRDefault="00710858" w:rsidP="0050252C">
      <w:pPr>
        <w:shd w:val="clear" w:color="auto" w:fill="BFBFBF" w:themeFill="background1" w:themeFillShade="BF"/>
        <w:autoSpaceDE w:val="0"/>
        <w:autoSpaceDN w:val="0"/>
        <w:adjustRightInd w:val="0"/>
        <w:spacing w:after="0" w:line="360" w:lineRule="auto"/>
        <w:ind w:left="-142" w:firstLine="502"/>
        <w:jc w:val="both"/>
        <w:rPr>
          <w:rFonts w:ascii="Times New Roman" w:eastAsia="Times New Roman" w:hAnsi="Times New Roman" w:cs="Times New Roman"/>
          <w:bCs/>
          <w:i/>
          <w:iCs/>
          <w:sz w:val="24"/>
          <w:szCs w:val="24"/>
          <w:lang w:val="ru-RU" w:eastAsia="bg-BG"/>
        </w:rPr>
      </w:pPr>
      <w:r w:rsidRPr="00873706">
        <w:rPr>
          <w:rFonts w:ascii="Times New Roman" w:eastAsia="Times New Roman" w:hAnsi="Times New Roman" w:cs="Times New Roman"/>
          <w:bCs/>
          <w:i/>
          <w:iCs/>
          <w:sz w:val="24"/>
          <w:szCs w:val="24"/>
          <w:lang w:val="ru-RU" w:eastAsia="bg-BG"/>
        </w:rPr>
        <w:t xml:space="preserve"> </w:t>
      </w:r>
      <w:r w:rsidR="00873706" w:rsidRPr="0050252C">
        <w:rPr>
          <w:rFonts w:ascii="Times New Roman" w:eastAsia="Times New Roman" w:hAnsi="Times New Roman" w:cs="Times New Roman"/>
          <w:bCs/>
          <w:i/>
          <w:iCs/>
          <w:sz w:val="24"/>
          <w:szCs w:val="24"/>
          <w:lang w:val="ru-RU" w:eastAsia="bg-BG"/>
        </w:rPr>
        <w:t xml:space="preserve">Извод: Видно от Таблица </w:t>
      </w:r>
      <w:r w:rsidR="0050252C" w:rsidRPr="0050252C">
        <w:rPr>
          <w:rFonts w:ascii="Times New Roman" w:eastAsia="Times New Roman" w:hAnsi="Times New Roman" w:cs="Times New Roman"/>
          <w:bCs/>
          <w:i/>
          <w:iCs/>
          <w:sz w:val="24"/>
          <w:szCs w:val="24"/>
          <w:lang w:val="ru-RU" w:eastAsia="bg-BG"/>
        </w:rPr>
        <w:t>20</w:t>
      </w:r>
      <w:r w:rsidR="00873706" w:rsidRPr="0050252C">
        <w:rPr>
          <w:rFonts w:ascii="Times New Roman" w:eastAsia="Times New Roman" w:hAnsi="Times New Roman" w:cs="Times New Roman"/>
          <w:bCs/>
          <w:i/>
          <w:iCs/>
          <w:sz w:val="24"/>
          <w:szCs w:val="24"/>
          <w:lang w:val="ru-RU" w:eastAsia="bg-BG"/>
        </w:rPr>
        <w:t xml:space="preserve"> относителният дял на ЮИР в общите приходи на страната от нощувки е 38%, със значима преднина на Област Бургас и свиване на този подсектор   в останалите области на района.</w:t>
      </w:r>
      <w:r w:rsidR="00873706" w:rsidRPr="00873706">
        <w:rPr>
          <w:rFonts w:ascii="Times New Roman" w:eastAsia="Times New Roman" w:hAnsi="Times New Roman" w:cs="Times New Roman"/>
          <w:bCs/>
          <w:i/>
          <w:iCs/>
          <w:sz w:val="24"/>
          <w:szCs w:val="24"/>
          <w:lang w:val="ru-RU" w:eastAsia="bg-BG"/>
        </w:rPr>
        <w:t xml:space="preserve">  </w:t>
      </w:r>
      <w:r w:rsidRPr="00873706">
        <w:rPr>
          <w:rFonts w:ascii="Times New Roman" w:eastAsia="Times New Roman" w:hAnsi="Times New Roman" w:cs="Times New Roman"/>
          <w:bCs/>
          <w:i/>
          <w:iCs/>
          <w:sz w:val="24"/>
          <w:szCs w:val="24"/>
          <w:lang w:val="ru-RU" w:eastAsia="bg-BG"/>
        </w:rPr>
        <w:t xml:space="preserve">     </w:t>
      </w:r>
    </w:p>
    <w:p w:rsidR="00710858" w:rsidRPr="008D15E4" w:rsidRDefault="00710858" w:rsidP="00AF7D0B">
      <w:pPr>
        <w:numPr>
          <w:ilvl w:val="0"/>
          <w:numId w:val="9"/>
        </w:numPr>
        <w:autoSpaceDE w:val="0"/>
        <w:autoSpaceDN w:val="0"/>
        <w:adjustRightInd w:val="0"/>
        <w:spacing w:after="0" w:line="360" w:lineRule="auto"/>
        <w:contextualSpacing/>
        <w:jc w:val="both"/>
        <w:rPr>
          <w:rFonts w:ascii="Times New Roman" w:eastAsia="Times New Roman" w:hAnsi="Times New Roman" w:cs="Times New Roman"/>
          <w:bCs/>
          <w:iCs/>
          <w:sz w:val="24"/>
          <w:szCs w:val="24"/>
          <w:lang w:val="ru-RU" w:eastAsia="bg-BG"/>
        </w:rPr>
      </w:pPr>
      <w:r w:rsidRPr="008D15E4">
        <w:rPr>
          <w:rFonts w:ascii="Times New Roman" w:eastAsia="Calibri" w:hAnsi="Times New Roman" w:cs="Times New Roman"/>
          <w:b/>
          <w:i/>
          <w:sz w:val="24"/>
          <w:szCs w:val="24"/>
          <w:lang w:val="bg-BG" w:eastAsia="bg-BG"/>
        </w:rPr>
        <w:t>Създадени/подобрени туристически атракции, в бр</w:t>
      </w:r>
      <w:r w:rsidRPr="008D15E4">
        <w:rPr>
          <w:rFonts w:ascii="Times New Roman" w:eastAsia="Calibri" w:hAnsi="Times New Roman" w:cs="Times New Roman"/>
          <w:b/>
          <w:i/>
          <w:sz w:val="20"/>
          <w:szCs w:val="24"/>
          <w:lang w:val="bg-BG" w:eastAsia="bg-BG"/>
        </w:rPr>
        <w:t>.</w:t>
      </w:r>
    </w:p>
    <w:p w:rsidR="001E4B4A" w:rsidRDefault="001E4B4A" w:rsidP="008D15E4">
      <w:pPr>
        <w:autoSpaceDE w:val="0"/>
        <w:autoSpaceDN w:val="0"/>
        <w:adjustRightInd w:val="0"/>
        <w:spacing w:after="160" w:line="360" w:lineRule="auto"/>
        <w:ind w:left="-14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       </w:t>
      </w:r>
      <w:r w:rsidR="008D15E4" w:rsidRPr="008D15E4">
        <w:rPr>
          <w:rFonts w:ascii="Times New Roman" w:eastAsia="Calibri" w:hAnsi="Times New Roman" w:cs="Times New Roman"/>
          <w:sz w:val="24"/>
          <w:szCs w:val="24"/>
          <w:lang w:val="bg-BG" w:eastAsia="bg-BG"/>
        </w:rPr>
        <w:t>П</w:t>
      </w:r>
      <w:r w:rsidR="00710858" w:rsidRPr="008D15E4">
        <w:rPr>
          <w:rFonts w:ascii="Times New Roman" w:eastAsia="Calibri" w:hAnsi="Times New Roman" w:cs="Times New Roman"/>
          <w:sz w:val="24"/>
          <w:szCs w:val="24"/>
          <w:lang w:val="bg-BG" w:eastAsia="bg-BG"/>
        </w:rPr>
        <w:t xml:space="preserve">рез 2015г. </w:t>
      </w:r>
      <w:r w:rsidR="008D15E4" w:rsidRPr="008D15E4">
        <w:rPr>
          <w:rFonts w:ascii="Times New Roman" w:eastAsia="Calibri" w:hAnsi="Times New Roman" w:cs="Times New Roman"/>
          <w:sz w:val="24"/>
          <w:szCs w:val="24"/>
          <w:lang w:val="bg-BG" w:eastAsia="bg-BG"/>
        </w:rPr>
        <w:t>б</w:t>
      </w:r>
      <w:r w:rsidR="00710858" w:rsidRPr="008D15E4">
        <w:rPr>
          <w:rFonts w:ascii="Times New Roman" w:eastAsia="Calibri" w:hAnsi="Times New Roman" w:cs="Times New Roman"/>
          <w:sz w:val="24"/>
          <w:szCs w:val="24"/>
          <w:lang w:val="bg-BG" w:eastAsia="bg-BG"/>
        </w:rPr>
        <w:t>е създаден реги</w:t>
      </w:r>
      <w:r w:rsidR="008D15E4" w:rsidRPr="008D15E4">
        <w:rPr>
          <w:rFonts w:ascii="Times New Roman" w:eastAsia="Calibri" w:hAnsi="Times New Roman" w:cs="Times New Roman"/>
          <w:sz w:val="24"/>
          <w:szCs w:val="24"/>
          <w:lang w:val="bg-BG" w:eastAsia="bg-BG"/>
        </w:rPr>
        <w:t>стър на туристическите атракции.</w:t>
      </w:r>
      <w:r w:rsidR="006F43FE" w:rsidRPr="008D15E4">
        <w:rPr>
          <w:rFonts w:ascii="Times New Roman" w:eastAsia="Calibri" w:hAnsi="Times New Roman" w:cs="Times New Roman"/>
          <w:sz w:val="24"/>
          <w:szCs w:val="24"/>
          <w:lang w:val="bg-BG" w:eastAsia="bg-BG"/>
        </w:rPr>
        <w:t xml:space="preserve">. </w:t>
      </w:r>
      <w:r>
        <w:rPr>
          <w:rFonts w:ascii="Times New Roman" w:eastAsia="Calibri" w:hAnsi="Times New Roman" w:cs="Times New Roman"/>
          <w:sz w:val="24"/>
          <w:szCs w:val="24"/>
          <w:lang w:val="bg-BG" w:eastAsia="bg-BG"/>
        </w:rPr>
        <w:t>В него са регистррани следните атракции от района:</w:t>
      </w:r>
    </w:p>
    <w:p w:rsidR="001E4B4A" w:rsidRDefault="001E4B4A" w:rsidP="008D15E4">
      <w:pPr>
        <w:autoSpaceDE w:val="0"/>
        <w:autoSpaceDN w:val="0"/>
        <w:adjustRightInd w:val="0"/>
        <w:spacing w:after="160" w:line="360" w:lineRule="auto"/>
        <w:ind w:left="-142"/>
        <w:jc w:val="both"/>
        <w:rPr>
          <w:rFonts w:ascii="Times New Roman" w:eastAsia="Calibri" w:hAnsi="Times New Roman" w:cs="Times New Roman"/>
          <w:sz w:val="24"/>
          <w:szCs w:val="24"/>
          <w:lang w:val="bg-BG" w:eastAsia="bg-BG"/>
        </w:rPr>
      </w:pPr>
      <w:r w:rsidRPr="001E4B4A">
        <w:rPr>
          <w:rFonts w:ascii="Times New Roman" w:eastAsia="Calibri" w:hAnsi="Times New Roman" w:cs="Times New Roman"/>
          <w:b/>
          <w:sz w:val="24"/>
          <w:szCs w:val="24"/>
          <w:lang w:val="bg-BG" w:eastAsia="bg-BG"/>
        </w:rPr>
        <w:t>Таблица 20.2.</w:t>
      </w:r>
      <w:r>
        <w:rPr>
          <w:rFonts w:ascii="Times New Roman" w:eastAsia="Calibri" w:hAnsi="Times New Roman" w:cs="Times New Roman"/>
          <w:sz w:val="24"/>
          <w:szCs w:val="24"/>
          <w:lang w:val="bg-BG" w:eastAsia="bg-BG"/>
        </w:rPr>
        <w:t xml:space="preserve"> Регистрирани туристически атракциив ЮИР към 10.06.2020 г.</w:t>
      </w:r>
    </w:p>
    <w:tbl>
      <w:tblPr>
        <w:tblW w:w="9920" w:type="dxa"/>
        <w:tblCellSpacing w:w="0" w:type="dxa"/>
        <w:tblCellMar>
          <w:top w:w="15" w:type="dxa"/>
          <w:left w:w="15" w:type="dxa"/>
          <w:bottom w:w="15" w:type="dxa"/>
          <w:right w:w="15" w:type="dxa"/>
        </w:tblCellMar>
        <w:tblLook w:val="04A0" w:firstRow="1" w:lastRow="0" w:firstColumn="1" w:lastColumn="0" w:noHBand="0" w:noVBand="1"/>
      </w:tblPr>
      <w:tblGrid>
        <w:gridCol w:w="773"/>
        <w:gridCol w:w="5320"/>
        <w:gridCol w:w="3827"/>
      </w:tblGrid>
      <w:tr w:rsidR="007364F9" w:rsidRPr="00B532DB" w:rsidTr="007364F9">
        <w:trPr>
          <w:tblHeader/>
          <w:tblCellSpacing w:w="0" w:type="dxa"/>
        </w:trPr>
        <w:tc>
          <w:tcPr>
            <w:tcW w:w="0" w:type="auto"/>
            <w:tcBorders>
              <w:top w:val="nil"/>
              <w:left w:val="single" w:sz="2" w:space="0" w:color="9E9E9E"/>
              <w:bottom w:val="single" w:sz="6" w:space="0" w:color="7C7C7C"/>
              <w:right w:val="nil"/>
            </w:tcBorders>
            <w:shd w:val="clear" w:color="auto" w:fill="E4E4E4"/>
            <w:tcMar>
              <w:top w:w="75" w:type="dxa"/>
              <w:left w:w="120" w:type="dxa"/>
              <w:bottom w:w="60" w:type="dxa"/>
              <w:right w:w="105" w:type="dxa"/>
            </w:tcMar>
            <w:vAlign w:val="center"/>
            <w:hideMark/>
          </w:tcPr>
          <w:p w:rsidR="007364F9" w:rsidRPr="00B532DB" w:rsidRDefault="00414C44" w:rsidP="007F4F2E">
            <w:pPr>
              <w:spacing w:after="0" w:line="240" w:lineRule="atLeast"/>
              <w:rPr>
                <w:rFonts w:ascii="Segoe UI" w:eastAsia="Times New Roman" w:hAnsi="Segoe UI" w:cs="Segoe UI"/>
                <w:color w:val="000000"/>
                <w:sz w:val="18"/>
                <w:szCs w:val="18"/>
                <w:lang w:eastAsia="bg-BG"/>
              </w:rPr>
            </w:pPr>
            <w:hyperlink r:id="rId22" w:tooltip="Click here to sort" w:history="1">
              <w:r w:rsidR="007364F9" w:rsidRPr="00B532DB">
                <w:rPr>
                  <w:rFonts w:ascii="Segoe UI" w:eastAsia="Times New Roman" w:hAnsi="Segoe UI" w:cs="Segoe UI"/>
                  <w:color w:val="000000"/>
                  <w:sz w:val="18"/>
                  <w:szCs w:val="18"/>
                  <w:u w:val="single"/>
                  <w:lang w:eastAsia="bg-BG"/>
                </w:rPr>
                <w:t>на</w:t>
              </w:r>
            </w:hyperlink>
          </w:p>
        </w:tc>
        <w:tc>
          <w:tcPr>
            <w:tcW w:w="5320" w:type="dxa"/>
            <w:tcBorders>
              <w:top w:val="nil"/>
              <w:left w:val="single" w:sz="6" w:space="0" w:color="9E9E9E"/>
              <w:bottom w:val="single" w:sz="6" w:space="0" w:color="7C7C7C"/>
              <w:right w:val="nil"/>
            </w:tcBorders>
            <w:shd w:val="clear" w:color="auto" w:fill="E4E4E4"/>
            <w:tcMar>
              <w:top w:w="75" w:type="dxa"/>
              <w:left w:w="105" w:type="dxa"/>
              <w:bottom w:w="60" w:type="dxa"/>
              <w:right w:w="105" w:type="dxa"/>
            </w:tcMar>
            <w:vAlign w:val="center"/>
            <w:hideMark/>
          </w:tcPr>
          <w:p w:rsidR="007364F9" w:rsidRPr="00B532DB" w:rsidRDefault="00414C44" w:rsidP="007F4F2E">
            <w:pPr>
              <w:spacing w:after="0" w:line="240" w:lineRule="atLeast"/>
              <w:rPr>
                <w:rFonts w:ascii="Segoe UI" w:eastAsia="Times New Roman" w:hAnsi="Segoe UI" w:cs="Segoe UI"/>
                <w:color w:val="000000"/>
                <w:sz w:val="18"/>
                <w:szCs w:val="18"/>
                <w:lang w:eastAsia="bg-BG"/>
              </w:rPr>
            </w:pPr>
            <w:hyperlink r:id="rId23" w:tooltip="Click here to sort" w:history="1">
              <w:r w:rsidR="007364F9" w:rsidRPr="00B532DB">
                <w:rPr>
                  <w:rFonts w:ascii="Segoe UI" w:eastAsia="Times New Roman" w:hAnsi="Segoe UI" w:cs="Segoe UI"/>
                  <w:color w:val="000000"/>
                  <w:sz w:val="18"/>
                  <w:szCs w:val="18"/>
                  <w:u w:val="single"/>
                  <w:lang w:eastAsia="bg-BG"/>
                </w:rPr>
                <w:t>Име на атракция</w:t>
              </w:r>
            </w:hyperlink>
          </w:p>
        </w:tc>
        <w:tc>
          <w:tcPr>
            <w:tcW w:w="3827" w:type="dxa"/>
            <w:tcBorders>
              <w:top w:val="nil"/>
              <w:left w:val="single" w:sz="6" w:space="0" w:color="9E9E9E"/>
              <w:bottom w:val="single" w:sz="6" w:space="0" w:color="7C7C7C"/>
              <w:right w:val="nil"/>
            </w:tcBorders>
            <w:shd w:val="clear" w:color="auto" w:fill="E4E4E4"/>
            <w:tcMar>
              <w:top w:w="75" w:type="dxa"/>
              <w:left w:w="105" w:type="dxa"/>
              <w:bottom w:w="60" w:type="dxa"/>
              <w:right w:w="105" w:type="dxa"/>
            </w:tcMar>
            <w:vAlign w:val="center"/>
            <w:hideMark/>
          </w:tcPr>
          <w:p w:rsidR="007364F9" w:rsidRPr="00B532DB" w:rsidRDefault="00414C44" w:rsidP="007F4F2E">
            <w:pPr>
              <w:spacing w:after="0" w:line="240" w:lineRule="atLeast"/>
              <w:rPr>
                <w:rFonts w:ascii="Segoe UI" w:eastAsia="Times New Roman" w:hAnsi="Segoe UI" w:cs="Segoe UI"/>
                <w:color w:val="000000"/>
                <w:sz w:val="18"/>
                <w:szCs w:val="18"/>
                <w:lang w:eastAsia="bg-BG"/>
              </w:rPr>
            </w:pPr>
            <w:hyperlink r:id="rId24" w:tooltip="Click here to sort" w:history="1">
              <w:r w:rsidR="007364F9" w:rsidRPr="00B532DB">
                <w:rPr>
                  <w:rFonts w:ascii="Segoe UI" w:eastAsia="Times New Roman" w:hAnsi="Segoe UI" w:cs="Segoe UI"/>
                  <w:color w:val="000000"/>
                  <w:sz w:val="18"/>
                  <w:szCs w:val="18"/>
                  <w:u w:val="single"/>
                  <w:lang w:eastAsia="bg-BG"/>
                </w:rPr>
                <w:t>Вид на атракция</w:t>
              </w:r>
            </w:hyperlink>
          </w:p>
        </w:tc>
      </w:tr>
      <w:tr w:rsidR="007364F9" w:rsidRPr="00B532DB" w:rsidTr="007364F9">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БЕЗИСТЕН</w:t>
            </w:r>
          </w:p>
        </w:tc>
        <w:tc>
          <w:tcPr>
            <w:tcW w:w="382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Недвижим паметник на културата</w:t>
            </w:r>
          </w:p>
        </w:tc>
      </w:tr>
      <w:tr w:rsidR="007364F9" w:rsidRPr="00B532DB" w:rsidTr="007364F9">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ЕСКИ ДЖАМИЯ ЕБУ БЕКИР</w:t>
            </w:r>
          </w:p>
        </w:tc>
        <w:tc>
          <w:tcPr>
            <w:tcW w:w="3827"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Недвижим паметник на културата</w:t>
            </w:r>
          </w:p>
        </w:tc>
      </w:tr>
      <w:tr w:rsidR="007364F9" w:rsidRPr="00B532DB" w:rsidTr="007364F9">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ЦЪРКВА СВЕТА ТРОИЦА</w:t>
            </w:r>
          </w:p>
        </w:tc>
        <w:tc>
          <w:tcPr>
            <w:tcW w:w="382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Недвижим паметник на културата</w:t>
            </w:r>
          </w:p>
        </w:tc>
      </w:tr>
      <w:tr w:rsidR="007364F9" w:rsidRPr="00B532DB" w:rsidTr="007364F9">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ЦЪРКВА СВЕТИ ГЕОРГИ</w:t>
            </w:r>
          </w:p>
        </w:tc>
        <w:tc>
          <w:tcPr>
            <w:tcW w:w="3827"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Недвижим паметник на културата</w:t>
            </w:r>
          </w:p>
        </w:tc>
      </w:tr>
      <w:tr w:rsidR="007364F9" w:rsidRPr="00B532DB" w:rsidTr="007364F9">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ЦЪРКВА СВЕТИ НИКОЛАЙ ЧУДОТВОРЕЦ</w:t>
            </w:r>
          </w:p>
        </w:tc>
        <w:tc>
          <w:tcPr>
            <w:tcW w:w="382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Недвижим паметник на културата</w:t>
            </w:r>
          </w:p>
        </w:tc>
      </w:tr>
      <w:tr w:rsidR="007364F9" w:rsidRPr="00B532DB" w:rsidTr="007364F9">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ВЪЗРОЖДЕНСКИ ЕТНОГРАФСКИ КОМПЛЕКС</w:t>
            </w:r>
          </w:p>
        </w:tc>
        <w:tc>
          <w:tcPr>
            <w:tcW w:w="3827"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Адаптирана етнографска къща</w:t>
            </w:r>
          </w:p>
        </w:tc>
      </w:tr>
      <w:tr w:rsidR="007364F9" w:rsidRPr="00B532DB" w:rsidTr="007364F9">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РЕГИОНАЛЕН ИСТОРИЧЕСКИ МУЗЕЙ</w:t>
            </w:r>
          </w:p>
        </w:tc>
        <w:tc>
          <w:tcPr>
            <w:tcW w:w="382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Културен и научен институт съгл.чл.28(1)от ЗКН</w:t>
            </w:r>
          </w:p>
        </w:tc>
      </w:tr>
      <w:tr w:rsidR="007364F9" w:rsidRPr="00B532DB" w:rsidTr="007364F9">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МУЗЕЙ НА БОЙНАТА СЛАВА</w:t>
            </w:r>
          </w:p>
        </w:tc>
        <w:tc>
          <w:tcPr>
            <w:tcW w:w="3827"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Музей</w:t>
            </w:r>
          </w:p>
        </w:tc>
      </w:tr>
      <w:tr w:rsidR="007364F9" w:rsidRPr="00B532DB" w:rsidTr="007364F9">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НАРОДНА АСТРОНОМИЧЕСКА ОБСЕРВАТОРИЯ И ПЛАНЕТАРИУМ</w:t>
            </w:r>
          </w:p>
        </w:tc>
        <w:tc>
          <w:tcPr>
            <w:tcW w:w="382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w:t>
            </w:r>
          </w:p>
        </w:tc>
      </w:tr>
      <w:tr w:rsidR="007364F9" w:rsidRPr="00B532DB" w:rsidTr="007364F9">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ХУДОЖЕСТВЕНА ГАЛЕРИЯ ЖОРЖ ПАПАЗОВ</w:t>
            </w:r>
          </w:p>
        </w:tc>
        <w:tc>
          <w:tcPr>
            <w:tcW w:w="3827"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Галерия</w:t>
            </w:r>
          </w:p>
        </w:tc>
      </w:tr>
      <w:tr w:rsidR="007364F9" w:rsidRPr="00B532DB" w:rsidTr="007364F9">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ГРАДСКИ ПАРК</w:t>
            </w:r>
          </w:p>
        </w:tc>
        <w:tc>
          <w:tcPr>
            <w:tcW w:w="382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Парк</w:t>
            </w:r>
          </w:p>
        </w:tc>
      </w:tr>
      <w:tr w:rsidR="007364F9" w:rsidRPr="00B532DB" w:rsidTr="007364F9">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ЛЕСОПАРК БОРОВЕЦ</w:t>
            </w:r>
          </w:p>
        </w:tc>
        <w:tc>
          <w:tcPr>
            <w:tcW w:w="3827"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Парк</w:t>
            </w:r>
          </w:p>
        </w:tc>
      </w:tr>
      <w:tr w:rsidR="007364F9" w:rsidRPr="00B532DB" w:rsidTr="007364F9">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МЕСТНОСТ ОРМАНА</w:t>
            </w:r>
          </w:p>
        </w:tc>
        <w:tc>
          <w:tcPr>
            <w:tcW w:w="382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w:t>
            </w:r>
          </w:p>
        </w:tc>
      </w:tr>
      <w:tr w:rsidR="007364F9" w:rsidRPr="00B532DB" w:rsidTr="007364F9">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СРЕДНОВЕКОВНА КРЕПОСТ, СОФУЛАРСКА МАХАЛА</w:t>
            </w:r>
          </w:p>
        </w:tc>
        <w:tc>
          <w:tcPr>
            <w:tcW w:w="3827"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Архитектурно-строителен от Античността и Средновековието</w:t>
            </w:r>
          </w:p>
        </w:tc>
      </w:tr>
      <w:tr w:rsidR="007364F9" w:rsidRPr="00B532DB" w:rsidTr="007364F9">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Ямбол</w:t>
            </w:r>
          </w:p>
        </w:tc>
        <w:tc>
          <w:tcPr>
            <w:tcW w:w="5320"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АРХИТЕКТУРЕН РЕЗЕРВАТ ТРАКИЙСКИ И АНТИЧЕН ГРАД КАБИЛЕ</w:t>
            </w:r>
          </w:p>
        </w:tc>
        <w:tc>
          <w:tcPr>
            <w:tcW w:w="3827"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B532DB" w:rsidRDefault="007364F9" w:rsidP="007F4F2E">
            <w:pPr>
              <w:spacing w:after="0" w:line="240" w:lineRule="atLeast"/>
              <w:rPr>
                <w:rFonts w:ascii="Segoe UI" w:eastAsia="Times New Roman" w:hAnsi="Segoe UI" w:cs="Segoe UI"/>
                <w:color w:val="000000"/>
                <w:sz w:val="18"/>
                <w:szCs w:val="18"/>
                <w:lang w:eastAsia="bg-BG"/>
              </w:rPr>
            </w:pPr>
            <w:r w:rsidRPr="00B532DB">
              <w:rPr>
                <w:rFonts w:ascii="Segoe UI" w:eastAsia="Times New Roman" w:hAnsi="Segoe UI" w:cs="Segoe UI"/>
                <w:color w:val="000000"/>
                <w:sz w:val="18"/>
                <w:szCs w:val="18"/>
                <w:lang w:eastAsia="bg-BG"/>
              </w:rPr>
              <w:t>Археологически резерват</w:t>
            </w:r>
          </w:p>
        </w:tc>
      </w:tr>
    </w:tbl>
    <w:p w:rsidR="007364F9" w:rsidRDefault="007364F9" w:rsidP="007364F9"/>
    <w:tbl>
      <w:tblPr>
        <w:tblW w:w="9837" w:type="dxa"/>
        <w:tblCellSpacing w:w="0" w:type="dxa"/>
        <w:tblInd w:w="-5" w:type="dxa"/>
        <w:tblCellMar>
          <w:top w:w="15" w:type="dxa"/>
          <w:left w:w="15" w:type="dxa"/>
          <w:bottom w:w="15" w:type="dxa"/>
          <w:right w:w="15" w:type="dxa"/>
        </w:tblCellMar>
        <w:tblLook w:val="04A0" w:firstRow="1" w:lastRow="0" w:firstColumn="1" w:lastColumn="0" w:noHBand="0" w:noVBand="1"/>
      </w:tblPr>
      <w:tblGrid>
        <w:gridCol w:w="1685"/>
        <w:gridCol w:w="3841"/>
        <w:gridCol w:w="4311"/>
      </w:tblGrid>
      <w:tr w:rsidR="007364F9" w:rsidRPr="002E472F" w:rsidTr="007F4F2E">
        <w:trPr>
          <w:tblHeader/>
          <w:tblCellSpacing w:w="0" w:type="dxa"/>
        </w:trPr>
        <w:tc>
          <w:tcPr>
            <w:tcW w:w="0" w:type="auto"/>
            <w:tcBorders>
              <w:top w:val="nil"/>
              <w:left w:val="single" w:sz="6" w:space="0" w:color="9E9E9E"/>
              <w:bottom w:val="single" w:sz="6" w:space="0" w:color="7C7C7C"/>
              <w:right w:val="nil"/>
            </w:tcBorders>
            <w:shd w:val="clear" w:color="auto" w:fill="E4E4E4"/>
            <w:tcMar>
              <w:top w:w="75" w:type="dxa"/>
              <w:left w:w="105" w:type="dxa"/>
              <w:bottom w:w="60" w:type="dxa"/>
              <w:right w:w="105" w:type="dxa"/>
            </w:tcMar>
            <w:vAlign w:val="center"/>
            <w:hideMark/>
          </w:tcPr>
          <w:p w:rsidR="007364F9" w:rsidRPr="002E472F" w:rsidRDefault="00414C44" w:rsidP="007F4F2E">
            <w:pPr>
              <w:spacing w:after="0" w:line="240" w:lineRule="atLeast"/>
              <w:rPr>
                <w:rFonts w:ascii="Segoe UI" w:eastAsia="Times New Roman" w:hAnsi="Segoe UI" w:cs="Segoe UI"/>
                <w:color w:val="000000"/>
                <w:sz w:val="18"/>
                <w:szCs w:val="18"/>
                <w:lang w:eastAsia="bg-BG"/>
              </w:rPr>
            </w:pPr>
            <w:hyperlink r:id="rId25" w:tooltip="Click here to sort" w:history="1">
              <w:r w:rsidR="007364F9" w:rsidRPr="002E472F">
                <w:rPr>
                  <w:rFonts w:ascii="Segoe UI" w:eastAsia="Times New Roman" w:hAnsi="Segoe UI" w:cs="Segoe UI"/>
                  <w:color w:val="000000"/>
                  <w:sz w:val="18"/>
                  <w:szCs w:val="18"/>
                  <w:lang w:eastAsia="bg-BG"/>
                </w:rPr>
                <w:br/>
              </w:r>
              <w:r w:rsidR="007364F9" w:rsidRPr="002E472F">
                <w:rPr>
                  <w:rFonts w:ascii="Segoe UI" w:eastAsia="Times New Roman" w:hAnsi="Segoe UI" w:cs="Segoe UI"/>
                  <w:color w:val="000000"/>
                  <w:sz w:val="18"/>
                  <w:szCs w:val="18"/>
                  <w:u w:val="single"/>
                  <w:lang w:eastAsia="bg-BG"/>
                </w:rPr>
                <w:t>Име на атракция</w:t>
              </w:r>
            </w:hyperlink>
          </w:p>
        </w:tc>
        <w:tc>
          <w:tcPr>
            <w:tcW w:w="3841" w:type="dxa"/>
            <w:tcBorders>
              <w:top w:val="nil"/>
              <w:left w:val="single" w:sz="6" w:space="0" w:color="9E9E9E"/>
              <w:bottom w:val="single" w:sz="6" w:space="0" w:color="7C7C7C"/>
              <w:right w:val="nil"/>
            </w:tcBorders>
            <w:shd w:val="clear" w:color="auto" w:fill="E4E4E4"/>
            <w:tcMar>
              <w:top w:w="75" w:type="dxa"/>
              <w:left w:w="105" w:type="dxa"/>
              <w:bottom w:w="60" w:type="dxa"/>
              <w:right w:w="105" w:type="dxa"/>
            </w:tcMar>
            <w:vAlign w:val="center"/>
            <w:hideMark/>
          </w:tcPr>
          <w:p w:rsidR="007364F9" w:rsidRPr="002E472F" w:rsidRDefault="00414C44" w:rsidP="007F4F2E">
            <w:pPr>
              <w:spacing w:after="0" w:line="240" w:lineRule="atLeast"/>
              <w:rPr>
                <w:rFonts w:ascii="Segoe UI" w:eastAsia="Times New Roman" w:hAnsi="Segoe UI" w:cs="Segoe UI"/>
                <w:color w:val="000000"/>
                <w:sz w:val="18"/>
                <w:szCs w:val="18"/>
                <w:lang w:eastAsia="bg-BG"/>
              </w:rPr>
            </w:pPr>
            <w:hyperlink r:id="rId26" w:tooltip="Click here to sort" w:history="1">
              <w:r w:rsidR="007364F9" w:rsidRPr="002E472F">
                <w:rPr>
                  <w:rFonts w:ascii="Segoe UI" w:eastAsia="Times New Roman" w:hAnsi="Segoe UI" w:cs="Segoe UI"/>
                  <w:color w:val="000000"/>
                  <w:sz w:val="18"/>
                  <w:szCs w:val="18"/>
                  <w:u w:val="single"/>
                  <w:lang w:eastAsia="bg-BG"/>
                </w:rPr>
                <w:t>Вид на атракция</w:t>
              </w:r>
            </w:hyperlink>
          </w:p>
        </w:tc>
        <w:tc>
          <w:tcPr>
            <w:tcW w:w="4311" w:type="dxa"/>
            <w:tcBorders>
              <w:top w:val="nil"/>
              <w:left w:val="single" w:sz="6" w:space="0" w:color="9E9E9E"/>
              <w:bottom w:val="single" w:sz="6" w:space="0" w:color="7C7C7C"/>
              <w:right w:val="nil"/>
            </w:tcBorders>
            <w:shd w:val="clear" w:color="auto" w:fill="E4E4E4"/>
            <w:tcMar>
              <w:top w:w="75" w:type="dxa"/>
              <w:left w:w="105" w:type="dxa"/>
              <w:bottom w:w="60" w:type="dxa"/>
              <w:right w:w="105" w:type="dxa"/>
            </w:tcMar>
            <w:vAlign w:val="center"/>
            <w:hideMark/>
          </w:tcPr>
          <w:p w:rsidR="007364F9" w:rsidRPr="002E472F" w:rsidRDefault="00414C44" w:rsidP="007F4F2E">
            <w:pPr>
              <w:spacing w:after="0" w:line="240" w:lineRule="atLeast"/>
              <w:rPr>
                <w:rFonts w:ascii="Segoe UI" w:eastAsia="Times New Roman" w:hAnsi="Segoe UI" w:cs="Segoe UI"/>
                <w:color w:val="000000"/>
                <w:sz w:val="18"/>
                <w:szCs w:val="18"/>
                <w:lang w:eastAsia="bg-BG"/>
              </w:rPr>
            </w:pPr>
            <w:hyperlink r:id="rId27" w:tooltip="Click here to sort" w:history="1">
              <w:r w:rsidR="007364F9" w:rsidRPr="002E472F">
                <w:rPr>
                  <w:rFonts w:ascii="Segoe UI" w:eastAsia="Times New Roman" w:hAnsi="Segoe UI" w:cs="Segoe UI"/>
                  <w:color w:val="000000"/>
                  <w:sz w:val="18"/>
                  <w:szCs w:val="18"/>
                  <w:u w:val="single"/>
                  <w:lang w:eastAsia="bg-BG"/>
                </w:rPr>
                <w:t>Собственост</w:t>
              </w:r>
            </w:hyperlink>
          </w:p>
        </w:tc>
      </w:tr>
      <w:tr w:rsidR="007364F9" w:rsidRPr="002E472F" w:rsidTr="007F4F2E">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Сливен</w:t>
            </w:r>
          </w:p>
        </w:tc>
        <w:tc>
          <w:tcPr>
            <w:tcW w:w="384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ЗАЛА СИРАК СКИТНИК- ОБЕКТ НА ХУДОЖЕСТВЕНА ГАЛЕРИЯ ДИМИТЪР ДОБРОВИЧ</w:t>
            </w:r>
          </w:p>
        </w:tc>
        <w:tc>
          <w:tcPr>
            <w:tcW w:w="431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Музей</w:t>
            </w:r>
          </w:p>
        </w:tc>
      </w:tr>
      <w:tr w:rsidR="007364F9" w:rsidRPr="002E472F" w:rsidTr="007F4F2E">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Сливен</w:t>
            </w:r>
          </w:p>
        </w:tc>
        <w:tc>
          <w:tcPr>
            <w:tcW w:w="384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КЪСНОАНТИЧНА И СРЕДНОВЕКОВНА КРЕПОСТ ТУИДА</w:t>
            </w:r>
          </w:p>
        </w:tc>
        <w:tc>
          <w:tcPr>
            <w:tcW w:w="431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Недвижим паметник на културата</w:t>
            </w:r>
          </w:p>
        </w:tc>
      </w:tr>
      <w:tr w:rsidR="007364F9" w:rsidRPr="002E472F" w:rsidTr="007F4F2E">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Сливен</w:t>
            </w:r>
          </w:p>
        </w:tc>
        <w:tc>
          <w:tcPr>
            <w:tcW w:w="384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НАЦИОНАЛЕН МУЗЕЙ НА ТЕСКТИЛНАТА ИНДУСТРИЯ- ФИЛИАЛ НА НАЦИОНАЛЕН ПОЛИТЕХНИЧЕСКИ МУЗЕЙ- СОФИЯ</w:t>
            </w:r>
          </w:p>
        </w:tc>
        <w:tc>
          <w:tcPr>
            <w:tcW w:w="431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Музей</w:t>
            </w:r>
          </w:p>
        </w:tc>
      </w:tr>
      <w:tr w:rsidR="007364F9" w:rsidRPr="002E472F" w:rsidTr="007F4F2E">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Сливен</w:t>
            </w:r>
          </w:p>
        </w:tc>
        <w:tc>
          <w:tcPr>
            <w:tcW w:w="384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РЕГИОНАЛЕН ИСТОРИЧЕСКИ МУЗЕЙ</w:t>
            </w:r>
          </w:p>
        </w:tc>
        <w:tc>
          <w:tcPr>
            <w:tcW w:w="431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Музей</w:t>
            </w:r>
          </w:p>
        </w:tc>
      </w:tr>
      <w:tr w:rsidR="007364F9" w:rsidRPr="002E472F" w:rsidTr="007F4F2E">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Сливен</w:t>
            </w:r>
          </w:p>
        </w:tc>
        <w:tc>
          <w:tcPr>
            <w:tcW w:w="384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КЪЩА- МУЗЕЙ ХАДЖИ ДИМИТЪР- ОБЕКТ НА РЕГИОНАЛЕН ИСТОРИЧЕСКИ МУЗЕЙ</w:t>
            </w:r>
          </w:p>
        </w:tc>
        <w:tc>
          <w:tcPr>
            <w:tcW w:w="431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Музей</w:t>
            </w:r>
          </w:p>
        </w:tc>
      </w:tr>
      <w:tr w:rsidR="007364F9" w:rsidRPr="002E472F" w:rsidTr="007F4F2E">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Сливен</w:t>
            </w:r>
          </w:p>
        </w:tc>
        <w:tc>
          <w:tcPr>
            <w:tcW w:w="384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МУЗЕЙНА СБИРКА ДОБРИ ЧИНТУЛОВ- ОБЕКТ НА РЕГИОНАЛЕН ИСТОРИЧЕСКИ МУЗЕЙ</w:t>
            </w:r>
          </w:p>
        </w:tc>
        <w:tc>
          <w:tcPr>
            <w:tcW w:w="431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Музей</w:t>
            </w:r>
          </w:p>
        </w:tc>
      </w:tr>
      <w:tr w:rsidR="007364F9" w:rsidRPr="002E472F" w:rsidTr="007F4F2E">
        <w:trPr>
          <w:tblCellSpacing w:w="0" w:type="dxa"/>
        </w:trPr>
        <w:tc>
          <w:tcPr>
            <w:tcW w:w="0" w:type="auto"/>
            <w:tcBorders>
              <w:top w:val="single" w:sz="2" w:space="0" w:color="FFFFFF"/>
              <w:left w:val="single" w:sz="2" w:space="0" w:color="C3C3C3"/>
              <w:bottom w:val="single" w:sz="6" w:space="0" w:color="FFFFFF"/>
              <w:right w:val="single" w:sz="2" w:space="0" w:color="C3C3C3"/>
            </w:tcBorders>
            <w:tcMar>
              <w:top w:w="60" w:type="dxa"/>
              <w:left w:w="120"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Сливен</w:t>
            </w:r>
          </w:p>
        </w:tc>
        <w:tc>
          <w:tcPr>
            <w:tcW w:w="384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КЪЩА- МУЗЕЙ НА СЛИВЕНСКИЯ БИТ- ОБЕКТ НА РЕГИОНАЛЕН ИСТОРИЧЕСКИ МУЗЕЙ</w:t>
            </w:r>
          </w:p>
        </w:tc>
        <w:tc>
          <w:tcPr>
            <w:tcW w:w="4311" w:type="dxa"/>
            <w:tcBorders>
              <w:top w:val="single" w:sz="2" w:space="0" w:color="FFFFFF"/>
              <w:left w:val="single" w:sz="6" w:space="0" w:color="C3C3C3"/>
              <w:bottom w:val="single" w:sz="6" w:space="0" w:color="FFFFFF"/>
              <w:right w:val="single" w:sz="2" w:space="0" w:color="C3C3C3"/>
            </w:tcBorders>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Музей</w:t>
            </w:r>
          </w:p>
        </w:tc>
      </w:tr>
      <w:tr w:rsidR="007364F9" w:rsidRPr="002E472F" w:rsidTr="007F4F2E">
        <w:trPr>
          <w:tblCellSpacing w:w="0" w:type="dxa"/>
        </w:trPr>
        <w:tc>
          <w:tcPr>
            <w:tcW w:w="0" w:type="auto"/>
            <w:tcBorders>
              <w:top w:val="single" w:sz="2" w:space="0" w:color="EDEDED"/>
              <w:left w:val="single" w:sz="2" w:space="0" w:color="C3C3C3"/>
              <w:bottom w:val="single" w:sz="6" w:space="0" w:color="EDEDED"/>
              <w:right w:val="single" w:sz="2" w:space="0" w:color="C3C3C3"/>
            </w:tcBorders>
            <w:shd w:val="clear" w:color="auto" w:fill="ABCCFF"/>
            <w:tcMar>
              <w:top w:w="60" w:type="dxa"/>
              <w:left w:w="120"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Сливен</w:t>
            </w:r>
          </w:p>
        </w:tc>
        <w:tc>
          <w:tcPr>
            <w:tcW w:w="384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ХУДОЖЕСТВЕНА ГАЛЕРИЯ ДИМИТЪР ДОБРОВИЧ</w:t>
            </w:r>
          </w:p>
        </w:tc>
        <w:tc>
          <w:tcPr>
            <w:tcW w:w="4311" w:type="dxa"/>
            <w:tcBorders>
              <w:top w:val="single" w:sz="2" w:space="0" w:color="EDEDED"/>
              <w:left w:val="single" w:sz="6" w:space="0" w:color="C3C3C3"/>
              <w:bottom w:val="single" w:sz="6" w:space="0" w:color="EDEDED"/>
              <w:right w:val="single" w:sz="2" w:space="0" w:color="C3C3C3"/>
            </w:tcBorders>
            <w:shd w:val="clear" w:color="auto" w:fill="ABCCFF"/>
            <w:tcMar>
              <w:top w:w="60" w:type="dxa"/>
              <w:left w:w="105" w:type="dxa"/>
              <w:bottom w:w="45" w:type="dxa"/>
              <w:right w:w="105" w:type="dxa"/>
            </w:tcMar>
            <w:vAlign w:val="center"/>
            <w:hideMark/>
          </w:tcPr>
          <w:p w:rsidR="007364F9" w:rsidRPr="002E472F" w:rsidRDefault="007364F9" w:rsidP="007F4F2E">
            <w:pPr>
              <w:spacing w:after="0" w:line="240" w:lineRule="atLeast"/>
              <w:rPr>
                <w:rFonts w:ascii="Segoe UI" w:eastAsia="Times New Roman" w:hAnsi="Segoe UI" w:cs="Segoe UI"/>
                <w:color w:val="000000"/>
                <w:sz w:val="18"/>
                <w:szCs w:val="18"/>
                <w:lang w:eastAsia="bg-BG"/>
              </w:rPr>
            </w:pPr>
            <w:r w:rsidRPr="002E472F">
              <w:rPr>
                <w:rFonts w:ascii="Segoe UI" w:eastAsia="Times New Roman" w:hAnsi="Segoe UI" w:cs="Segoe UI"/>
                <w:color w:val="000000"/>
                <w:sz w:val="18"/>
                <w:szCs w:val="18"/>
                <w:lang w:eastAsia="bg-BG"/>
              </w:rPr>
              <w:t>Музей</w:t>
            </w:r>
          </w:p>
        </w:tc>
      </w:tr>
    </w:tbl>
    <w:p w:rsidR="00710858" w:rsidRPr="008D15E4" w:rsidRDefault="007364F9" w:rsidP="008D15E4">
      <w:pPr>
        <w:autoSpaceDE w:val="0"/>
        <w:autoSpaceDN w:val="0"/>
        <w:adjustRightInd w:val="0"/>
        <w:spacing w:after="160" w:line="360" w:lineRule="auto"/>
        <w:ind w:left="-14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  </w:t>
      </w:r>
      <w:r w:rsidR="00710858" w:rsidRPr="008D15E4">
        <w:rPr>
          <w:rFonts w:ascii="Times New Roman" w:eastAsia="Calibri" w:hAnsi="Times New Roman" w:cs="Times New Roman"/>
          <w:sz w:val="24"/>
          <w:szCs w:val="24"/>
          <w:lang w:val="bg-BG" w:eastAsia="bg-BG"/>
        </w:rPr>
        <w:t>По</w:t>
      </w:r>
      <w:r w:rsidR="00710858" w:rsidRPr="008D15E4">
        <w:rPr>
          <w:rFonts w:ascii="Perpetua" w:eastAsia="Calibri" w:hAnsi="Perpetua" w:cs="Times New Roman"/>
          <w:sz w:val="24"/>
          <w:szCs w:val="24"/>
          <w:lang w:val="bg-BG" w:eastAsia="bg-BG"/>
        </w:rPr>
        <w:t xml:space="preserve"> </w:t>
      </w:r>
      <w:r w:rsidR="00710858" w:rsidRPr="008D15E4">
        <w:rPr>
          <w:rFonts w:ascii="Times New Roman" w:eastAsia="Calibri" w:hAnsi="Times New Roman" w:cs="Times New Roman"/>
          <w:sz w:val="24"/>
          <w:szCs w:val="24"/>
          <w:lang w:val="bg-BG" w:eastAsia="bg-BG"/>
        </w:rPr>
        <w:t>подадена</w:t>
      </w:r>
      <w:r w:rsidR="00710858" w:rsidRPr="008D15E4">
        <w:rPr>
          <w:rFonts w:ascii="Perpetua" w:eastAsia="Calibri" w:hAnsi="Perpetua" w:cs="Times New Roman"/>
          <w:sz w:val="24"/>
          <w:szCs w:val="24"/>
          <w:lang w:val="bg-BG" w:eastAsia="bg-BG"/>
        </w:rPr>
        <w:t xml:space="preserve"> </w:t>
      </w:r>
      <w:r w:rsidR="00710858" w:rsidRPr="008D15E4">
        <w:rPr>
          <w:rFonts w:ascii="Times New Roman" w:eastAsia="Calibri" w:hAnsi="Times New Roman" w:cs="Times New Roman"/>
          <w:sz w:val="24"/>
          <w:szCs w:val="24"/>
          <w:lang w:val="bg-BG" w:eastAsia="bg-BG"/>
        </w:rPr>
        <w:t>информация</w:t>
      </w:r>
      <w:r w:rsidR="00710858" w:rsidRPr="008D15E4">
        <w:rPr>
          <w:rFonts w:ascii="Perpetua" w:eastAsia="Calibri" w:hAnsi="Perpetua" w:cs="Times New Roman"/>
          <w:sz w:val="24"/>
          <w:szCs w:val="24"/>
          <w:lang w:val="bg-BG" w:eastAsia="bg-BG"/>
        </w:rPr>
        <w:t xml:space="preserve"> </w:t>
      </w:r>
      <w:r w:rsidR="00710858" w:rsidRPr="008D15E4">
        <w:rPr>
          <w:rFonts w:ascii="Times New Roman" w:eastAsia="Calibri" w:hAnsi="Times New Roman" w:cs="Times New Roman"/>
          <w:sz w:val="24"/>
          <w:szCs w:val="24"/>
          <w:lang w:val="bg-BG" w:eastAsia="bg-BG"/>
        </w:rPr>
        <w:t>от</w:t>
      </w:r>
      <w:r w:rsidR="00710858" w:rsidRPr="008D15E4">
        <w:rPr>
          <w:rFonts w:ascii="Perpetua" w:eastAsia="Calibri" w:hAnsi="Perpetua" w:cs="Times New Roman"/>
          <w:sz w:val="24"/>
          <w:szCs w:val="24"/>
          <w:lang w:val="bg-BG" w:eastAsia="bg-BG"/>
        </w:rPr>
        <w:t xml:space="preserve"> </w:t>
      </w:r>
      <w:r w:rsidR="007806FB">
        <w:rPr>
          <w:rFonts w:ascii="Times New Roman" w:eastAsia="Calibri" w:hAnsi="Times New Roman" w:cs="Times New Roman"/>
          <w:sz w:val="24"/>
          <w:szCs w:val="24"/>
          <w:lang w:val="bg-BG" w:eastAsia="bg-BG"/>
        </w:rPr>
        <w:t>Министерство на туризма</w:t>
      </w:r>
      <w:r w:rsidR="00710858" w:rsidRPr="008D15E4">
        <w:rPr>
          <w:rFonts w:ascii="Perpetua" w:eastAsia="Calibri" w:hAnsi="Perpetua" w:cs="Times New Roman"/>
          <w:sz w:val="24"/>
          <w:szCs w:val="24"/>
          <w:lang w:val="bg-BG" w:eastAsia="bg-BG"/>
        </w:rPr>
        <w:t xml:space="preserve"> </w:t>
      </w:r>
      <w:r w:rsidR="00710858" w:rsidRPr="008D15E4">
        <w:rPr>
          <w:rFonts w:ascii="Times New Roman" w:eastAsia="Calibri" w:hAnsi="Times New Roman" w:cs="Times New Roman"/>
          <w:sz w:val="24"/>
          <w:szCs w:val="24"/>
          <w:lang w:val="bg-BG" w:eastAsia="bg-BG"/>
        </w:rPr>
        <w:t>в</w:t>
      </w:r>
      <w:r w:rsidR="00710858" w:rsidRPr="008D15E4">
        <w:rPr>
          <w:rFonts w:ascii="Perpetua" w:eastAsia="Calibri" w:hAnsi="Perpetua" w:cs="Times New Roman"/>
          <w:sz w:val="24"/>
          <w:szCs w:val="24"/>
          <w:lang w:val="bg-BG" w:eastAsia="bg-BG"/>
        </w:rPr>
        <w:t xml:space="preserve"> </w:t>
      </w:r>
      <w:r w:rsidR="00710858" w:rsidRPr="008D15E4">
        <w:rPr>
          <w:rFonts w:ascii="Times New Roman" w:eastAsia="Calibri" w:hAnsi="Times New Roman" w:cs="Times New Roman"/>
          <w:sz w:val="24"/>
          <w:szCs w:val="24"/>
          <w:lang w:val="bg-BG" w:eastAsia="bg-BG"/>
        </w:rPr>
        <w:t>ЮИР</w:t>
      </w:r>
      <w:r w:rsidR="00710858" w:rsidRPr="008D15E4">
        <w:rPr>
          <w:rFonts w:ascii="Perpetua" w:eastAsia="Calibri" w:hAnsi="Perpetua" w:cs="Times New Roman"/>
          <w:sz w:val="24"/>
          <w:szCs w:val="24"/>
          <w:lang w:val="bg-BG" w:eastAsia="bg-BG"/>
        </w:rPr>
        <w:t xml:space="preserve"> </w:t>
      </w:r>
      <w:r w:rsidR="007806FB">
        <w:rPr>
          <w:rFonts w:ascii="Calibri" w:eastAsia="Calibri" w:hAnsi="Calibri" w:cs="Times New Roman"/>
          <w:sz w:val="24"/>
          <w:szCs w:val="24"/>
          <w:lang w:val="bg-BG" w:eastAsia="bg-BG"/>
        </w:rPr>
        <w:t xml:space="preserve">са </w:t>
      </w:r>
      <w:r w:rsidR="00710858" w:rsidRPr="008D15E4">
        <w:rPr>
          <w:rFonts w:ascii="Times New Roman" w:eastAsia="Calibri" w:hAnsi="Times New Roman" w:cs="Times New Roman"/>
          <w:sz w:val="24"/>
          <w:szCs w:val="24"/>
          <w:lang w:val="bg-BG" w:eastAsia="bg-BG"/>
        </w:rPr>
        <w:t>подобрени</w:t>
      </w:r>
      <w:r w:rsidR="00710858" w:rsidRPr="008D15E4">
        <w:rPr>
          <w:rFonts w:ascii="Perpetua" w:eastAsia="Calibri" w:hAnsi="Perpetua" w:cs="Times New Roman"/>
          <w:sz w:val="24"/>
          <w:szCs w:val="24"/>
          <w:lang w:val="bg-BG" w:eastAsia="bg-BG"/>
        </w:rPr>
        <w:t xml:space="preserve"> </w:t>
      </w:r>
      <w:r w:rsidR="00710858" w:rsidRPr="008D15E4">
        <w:rPr>
          <w:rFonts w:ascii="Times New Roman" w:eastAsia="Calibri" w:hAnsi="Times New Roman" w:cs="Times New Roman"/>
          <w:sz w:val="24"/>
          <w:szCs w:val="24"/>
          <w:lang w:val="bg-BG" w:eastAsia="bg-BG"/>
        </w:rPr>
        <w:t>туристически</w:t>
      </w:r>
      <w:r w:rsidR="00710858" w:rsidRPr="008D15E4">
        <w:rPr>
          <w:rFonts w:ascii="Perpetua" w:eastAsia="Calibri" w:hAnsi="Perpetua" w:cs="Times New Roman"/>
          <w:sz w:val="24"/>
          <w:szCs w:val="24"/>
          <w:lang w:val="bg-BG" w:eastAsia="bg-BG"/>
        </w:rPr>
        <w:t xml:space="preserve"> </w:t>
      </w:r>
      <w:r w:rsidR="00710858" w:rsidRPr="008D15E4">
        <w:rPr>
          <w:rFonts w:ascii="Times New Roman" w:eastAsia="Calibri" w:hAnsi="Times New Roman" w:cs="Times New Roman"/>
          <w:sz w:val="24"/>
          <w:szCs w:val="24"/>
          <w:lang w:val="bg-BG" w:eastAsia="bg-BG"/>
        </w:rPr>
        <w:t>атракции</w:t>
      </w:r>
      <w:r w:rsidR="00710858" w:rsidRPr="008D15E4">
        <w:rPr>
          <w:rFonts w:ascii="Perpetua" w:eastAsia="Calibri" w:hAnsi="Perpetua" w:cs="Times New Roman"/>
          <w:sz w:val="24"/>
          <w:szCs w:val="24"/>
          <w:lang w:val="bg-BG" w:eastAsia="bg-BG"/>
        </w:rPr>
        <w:t xml:space="preserve"> </w:t>
      </w:r>
      <w:r w:rsidR="007806FB">
        <w:rPr>
          <w:rFonts w:ascii="Times New Roman" w:eastAsia="Calibri" w:hAnsi="Times New Roman" w:cs="Times New Roman"/>
          <w:sz w:val="24"/>
          <w:szCs w:val="24"/>
          <w:lang w:val="bg-BG" w:eastAsia="bg-BG"/>
        </w:rPr>
        <w:t>в общини</w:t>
      </w:r>
      <w:r w:rsidR="00337E2A" w:rsidRPr="008D15E4">
        <w:rPr>
          <w:rFonts w:eastAsia="Calibri" w:cs="Times New Roman"/>
          <w:sz w:val="24"/>
          <w:szCs w:val="24"/>
          <w:lang w:val="bg-BG" w:eastAsia="bg-BG"/>
        </w:rPr>
        <w:t xml:space="preserve"> </w:t>
      </w:r>
      <w:r w:rsidR="00710858" w:rsidRPr="008D15E4">
        <w:rPr>
          <w:rFonts w:ascii="Times New Roman" w:eastAsia="Calibri" w:hAnsi="Times New Roman" w:cs="Times New Roman"/>
          <w:sz w:val="24"/>
          <w:szCs w:val="24"/>
          <w:lang w:val="bg-BG" w:eastAsia="bg-BG"/>
        </w:rPr>
        <w:t>Казанлък - 4 бр.</w:t>
      </w:r>
      <w:r w:rsidR="00710858" w:rsidRPr="008D15E4">
        <w:rPr>
          <w:rFonts w:ascii="Times New Roman" w:eastAsia="Calibri" w:hAnsi="Times New Roman" w:cs="Times New Roman"/>
          <w:sz w:val="24"/>
          <w:szCs w:val="24"/>
          <w:lang w:eastAsia="bg-BG"/>
        </w:rPr>
        <w:t xml:space="preserve">, </w:t>
      </w:r>
      <w:r w:rsidR="00710858" w:rsidRPr="008D15E4">
        <w:rPr>
          <w:rFonts w:ascii="Times New Roman" w:eastAsia="Calibri" w:hAnsi="Times New Roman" w:cs="Times New Roman"/>
          <w:sz w:val="24"/>
          <w:szCs w:val="24"/>
          <w:lang w:val="bg-BG" w:eastAsia="bg-BG"/>
        </w:rPr>
        <w:t xml:space="preserve"> Котел</w:t>
      </w:r>
      <w:r w:rsidR="00337E2A" w:rsidRPr="008D15E4">
        <w:rPr>
          <w:rFonts w:ascii="Times New Roman" w:eastAsia="Calibri" w:hAnsi="Times New Roman" w:cs="Times New Roman"/>
          <w:sz w:val="24"/>
          <w:szCs w:val="24"/>
          <w:lang w:val="bg-BG" w:eastAsia="bg-BG"/>
        </w:rPr>
        <w:t xml:space="preserve"> </w:t>
      </w:r>
      <w:r w:rsidR="00D71C2E" w:rsidRPr="008D15E4">
        <w:rPr>
          <w:rFonts w:ascii="Times New Roman" w:eastAsia="Calibri" w:hAnsi="Times New Roman" w:cs="Times New Roman"/>
          <w:sz w:val="24"/>
          <w:szCs w:val="24"/>
          <w:lang w:val="bg-BG" w:eastAsia="bg-BG"/>
        </w:rPr>
        <w:t>-</w:t>
      </w:r>
      <w:r w:rsidR="00710858" w:rsidRPr="008D15E4">
        <w:rPr>
          <w:rFonts w:ascii="Times New Roman" w:eastAsia="Calibri" w:hAnsi="Times New Roman" w:cs="Times New Roman"/>
          <w:sz w:val="24"/>
          <w:szCs w:val="24"/>
          <w:lang w:val="bg-BG" w:eastAsia="bg-BG"/>
        </w:rPr>
        <w:t>1бр</w:t>
      </w:r>
      <w:r w:rsidR="008D15E4" w:rsidRPr="008D15E4">
        <w:rPr>
          <w:rFonts w:ascii="Times New Roman" w:eastAsia="Calibri" w:hAnsi="Times New Roman" w:cs="Times New Roman"/>
          <w:sz w:val="24"/>
          <w:szCs w:val="24"/>
          <w:lang w:val="bg-BG" w:eastAsia="bg-BG"/>
        </w:rPr>
        <w:t>.</w:t>
      </w:r>
    </w:p>
    <w:p w:rsidR="00710858" w:rsidRPr="008D15E4" w:rsidRDefault="00710858" w:rsidP="00AF7D0B">
      <w:pPr>
        <w:numPr>
          <w:ilvl w:val="0"/>
          <w:numId w:val="9"/>
        </w:numPr>
        <w:autoSpaceDE w:val="0"/>
        <w:autoSpaceDN w:val="0"/>
        <w:adjustRightInd w:val="0"/>
        <w:spacing w:after="0" w:line="360" w:lineRule="auto"/>
        <w:ind w:left="-142" w:firstLine="502"/>
        <w:contextualSpacing/>
        <w:jc w:val="both"/>
        <w:rPr>
          <w:rFonts w:ascii="Times New Roman" w:eastAsia="Calibri" w:hAnsi="Times New Roman" w:cs="Times New Roman"/>
          <w:sz w:val="24"/>
          <w:szCs w:val="24"/>
          <w:lang w:val="bg-BG" w:eastAsia="bg-BG"/>
        </w:rPr>
      </w:pPr>
      <w:r w:rsidRPr="008D15E4">
        <w:rPr>
          <w:rFonts w:ascii="Times New Roman" w:eastAsia="Calibri" w:hAnsi="Times New Roman" w:cs="Times New Roman"/>
          <w:b/>
          <w:i/>
          <w:sz w:val="24"/>
          <w:szCs w:val="24"/>
          <w:lang w:val="bg-BG" w:eastAsia="bg-BG"/>
        </w:rPr>
        <w:t>Създадени туристически дестинации на база културно-историческо наследство, в бр.</w:t>
      </w:r>
    </w:p>
    <w:p w:rsidR="007806FB" w:rsidRDefault="008D15E4" w:rsidP="00822942">
      <w:pPr>
        <w:spacing w:after="120" w:line="360" w:lineRule="auto"/>
        <w:ind w:left="-284"/>
        <w:jc w:val="both"/>
        <w:rPr>
          <w:rFonts w:ascii="Times New Roman" w:eastAsia="Calibri" w:hAnsi="Times New Roman" w:cs="Times New Roman"/>
          <w:sz w:val="24"/>
          <w:szCs w:val="24"/>
          <w:lang w:val="bg-BG" w:eastAsia="bg-BG"/>
        </w:rPr>
      </w:pPr>
      <w:r w:rsidRPr="008D15E4">
        <w:rPr>
          <w:rFonts w:ascii="Times New Roman" w:eastAsia="Calibri" w:hAnsi="Times New Roman" w:cs="Times New Roman"/>
          <w:sz w:val="24"/>
          <w:szCs w:val="24"/>
          <w:lang w:val="bg-BG" w:eastAsia="bg-BG"/>
        </w:rPr>
        <w:t xml:space="preserve">        </w:t>
      </w:r>
      <w:r w:rsidR="00710858" w:rsidRPr="008D15E4">
        <w:rPr>
          <w:rFonts w:ascii="Times New Roman" w:eastAsia="Calibri" w:hAnsi="Times New Roman" w:cs="Times New Roman"/>
          <w:sz w:val="24"/>
          <w:szCs w:val="24"/>
          <w:lang w:val="bg-BG" w:eastAsia="bg-BG"/>
        </w:rPr>
        <w:t xml:space="preserve">По подадена информация от </w:t>
      </w:r>
      <w:r w:rsidR="007806FB">
        <w:rPr>
          <w:rFonts w:ascii="Times New Roman" w:eastAsia="Calibri" w:hAnsi="Times New Roman" w:cs="Times New Roman"/>
          <w:sz w:val="24"/>
          <w:szCs w:val="24"/>
          <w:lang w:val="bg-BG" w:eastAsia="bg-BG"/>
        </w:rPr>
        <w:t>Министерство на туризма в</w:t>
      </w:r>
      <w:r w:rsidR="00710858" w:rsidRPr="008D15E4">
        <w:rPr>
          <w:rFonts w:ascii="Times New Roman" w:eastAsia="Calibri" w:hAnsi="Times New Roman" w:cs="Times New Roman"/>
          <w:sz w:val="24"/>
          <w:szCs w:val="24"/>
          <w:lang w:val="bg-BG" w:eastAsia="bg-BG"/>
        </w:rPr>
        <w:t xml:space="preserve">  ЮИР създадените туристически дестинации на база културно-историческо наследство са </w:t>
      </w:r>
      <w:r w:rsidR="007806FB">
        <w:rPr>
          <w:rFonts w:ascii="Times New Roman" w:eastAsia="Calibri" w:hAnsi="Times New Roman" w:cs="Times New Roman"/>
          <w:sz w:val="24"/>
          <w:szCs w:val="24"/>
          <w:lang w:val="bg-BG" w:eastAsia="bg-BG"/>
        </w:rPr>
        <w:t>както следва:</w:t>
      </w:r>
    </w:p>
    <w:p w:rsidR="007806FB" w:rsidRPr="007806FB" w:rsidRDefault="007364F9" w:rsidP="00D03C99">
      <w:pPr>
        <w:spacing w:after="120" w:line="276" w:lineRule="auto"/>
        <w:ind w:left="426" w:hanging="142"/>
        <w:jc w:val="both"/>
        <w:rPr>
          <w:rFonts w:ascii="Times New Roman" w:eastAsia="Calibri" w:hAnsi="Times New Roman" w:cs="Times New Roman"/>
          <w:sz w:val="24"/>
          <w:szCs w:val="24"/>
          <w:lang w:eastAsia="bg-BG"/>
        </w:rPr>
      </w:pPr>
      <w:r w:rsidRPr="007364F9">
        <w:rPr>
          <w:rFonts w:ascii="Times New Roman" w:eastAsia="Calibri" w:hAnsi="Times New Roman" w:cs="Times New Roman"/>
          <w:b/>
          <w:sz w:val="24"/>
          <w:szCs w:val="24"/>
          <w:lang w:val="bg-BG" w:eastAsia="bg-BG"/>
        </w:rPr>
        <w:t>Таблица 20.3.</w:t>
      </w:r>
      <w:r>
        <w:rPr>
          <w:rFonts w:ascii="Times New Roman" w:eastAsia="Calibri" w:hAnsi="Times New Roman" w:cs="Times New Roman"/>
          <w:sz w:val="24"/>
          <w:szCs w:val="24"/>
          <w:lang w:val="bg-BG" w:eastAsia="bg-BG"/>
        </w:rPr>
        <w:t xml:space="preserve"> К</w:t>
      </w:r>
      <w:r w:rsidRPr="007806FB">
        <w:rPr>
          <w:rFonts w:ascii="Times New Roman" w:eastAsia="Calibri" w:hAnsi="Times New Roman" w:cs="Times New Roman"/>
          <w:sz w:val="24"/>
          <w:szCs w:val="24"/>
          <w:lang w:eastAsia="bg-BG"/>
        </w:rPr>
        <w:t>ултурно-исторически дестинации</w:t>
      </w:r>
      <w:r>
        <w:rPr>
          <w:rFonts w:ascii="Times New Roman" w:eastAsia="Calibri" w:hAnsi="Times New Roman" w:cs="Times New Roman"/>
          <w:sz w:val="24"/>
          <w:szCs w:val="24"/>
          <w:lang w:val="bg-BG" w:eastAsia="bg-BG"/>
        </w:rPr>
        <w:t xml:space="preserve"> </w:t>
      </w:r>
      <w:r w:rsidRPr="007806FB">
        <w:rPr>
          <w:rFonts w:ascii="Times New Roman" w:eastAsia="Calibri" w:hAnsi="Times New Roman" w:cs="Times New Roman"/>
          <w:sz w:val="24"/>
          <w:szCs w:val="24"/>
          <w:lang w:eastAsia="bg-BG"/>
        </w:rPr>
        <w:t>(създадени през 2015 и 2016 г.)</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Морските крепости на България</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Камен бряг – Каварна – Балчик – Варна – Бяла – Несебър – Бургас – Созопол – Китен - Синеморец</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Несебър</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Остров Света Анастасия</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Антични минерални бани </w:t>
      </w:r>
      <w:r w:rsidR="00CB27BC">
        <w:rPr>
          <w:rFonts w:ascii="Times New Roman" w:eastAsia="Calibri" w:hAnsi="Times New Roman" w:cs="Times New Roman"/>
          <w:sz w:val="24"/>
          <w:szCs w:val="24"/>
          <w:lang w:eastAsia="bg-BG"/>
        </w:rPr>
        <w:t>–</w:t>
      </w:r>
      <w:r w:rsidRPr="007806FB">
        <w:rPr>
          <w:rFonts w:ascii="Times New Roman" w:eastAsia="Calibri" w:hAnsi="Times New Roman" w:cs="Times New Roman"/>
          <w:sz w:val="24"/>
          <w:szCs w:val="24"/>
          <w:lang w:eastAsia="bg-BG"/>
        </w:rPr>
        <w:t xml:space="preserve"> Бургас</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Античен град Порос</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Созопол </w:t>
      </w:r>
      <w:r w:rsidR="00CB27BC">
        <w:rPr>
          <w:rFonts w:ascii="Times New Roman" w:eastAsia="Calibri" w:hAnsi="Times New Roman" w:cs="Times New Roman"/>
          <w:sz w:val="24"/>
          <w:szCs w:val="24"/>
          <w:lang w:val="bg-BG" w:eastAsia="bg-BG"/>
        </w:rPr>
        <w:t>;</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Исторически музей - град Приморско</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Тракийско светилище Бегликташ</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Постоянна археологическа изложба – „Тайни от морското дъно" гр. Китен</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Тракийска крепост Урдовиза - Китен</w:t>
      </w:r>
      <w:r w:rsidR="00CB27BC">
        <w:rPr>
          <w:rFonts w:ascii="Times New Roman" w:eastAsia="Calibri" w:hAnsi="Times New Roman" w:cs="Times New Roman"/>
          <w:sz w:val="24"/>
          <w:szCs w:val="24"/>
          <w:lang w:val="bg-BG" w:eastAsia="bg-BG"/>
        </w:rPr>
        <w:t>;</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Митницата на Василико - гр. Царево</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Късноантична и средновековна крепост - гр.Ахтопол</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Укрепен владетелски дом - с. Синеморец</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Българска архитектура и занаятчийство</w:t>
      </w:r>
      <w:r w:rsidR="00CB27BC">
        <w:rPr>
          <w:rFonts w:ascii="Times New Roman" w:eastAsia="Calibri" w:hAnsi="Times New Roman" w:cs="Times New Roman"/>
          <w:sz w:val="24"/>
          <w:szCs w:val="24"/>
          <w:lang w:val="bg-BG" w:eastAsia="bg-BG"/>
        </w:rPr>
        <w:t>;</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София – Панагюрище - Копривщица  - Сопот -  Калофер – Шипка - Габрово - Велико Търново – Сливен - Котел - Жеравна – Стара Загора - Пловдив – Пещера</w:t>
      </w:r>
      <w:r w:rsidR="00CB27BC">
        <w:rPr>
          <w:rFonts w:ascii="Times New Roman" w:eastAsia="Calibri" w:hAnsi="Times New Roman" w:cs="Times New Roman"/>
          <w:sz w:val="24"/>
          <w:szCs w:val="24"/>
          <w:lang w:val="bg-BG" w:eastAsia="bg-BG"/>
        </w:rPr>
        <w:t>;</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Историко-археологически резерват „Сердика — Средец”</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Шипченски манастир „Рождество Христово”</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Национален парк-музей Шипка, връх Шипка</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Национален музей на текстилната индустрия </w:t>
      </w:r>
      <w:r w:rsidR="00CB27BC">
        <w:rPr>
          <w:rFonts w:ascii="Times New Roman" w:eastAsia="Calibri" w:hAnsi="Times New Roman" w:cs="Times New Roman"/>
          <w:sz w:val="24"/>
          <w:szCs w:val="24"/>
          <w:lang w:eastAsia="bg-BG"/>
        </w:rPr>
        <w:t>–</w:t>
      </w:r>
      <w:r w:rsidRPr="007806FB">
        <w:rPr>
          <w:rFonts w:ascii="Times New Roman" w:eastAsia="Calibri" w:hAnsi="Times New Roman" w:cs="Times New Roman"/>
          <w:sz w:val="24"/>
          <w:szCs w:val="24"/>
          <w:lang w:eastAsia="bg-BG"/>
        </w:rPr>
        <w:t xml:space="preserve"> Сливен</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Къщата на Сливенския бит</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Резерват „Жеравна”</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D03C99">
      <w:pPr>
        <w:pStyle w:val="ListParagraph"/>
        <w:numPr>
          <w:ilvl w:val="0"/>
          <w:numId w:val="9"/>
        </w:numPr>
        <w:spacing w:after="120" w:line="276" w:lineRule="auto"/>
        <w:ind w:left="426" w:hanging="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Котел</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Регионален исторически музей – Стара Загора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Долината на розите и тракийските царе</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Тази културно-историческа дестинация обединява две от богатствата на България – нейното красиво и ароматно лизе – розата и богатото тракийското наследство. Посещението на Розовата долина разкрива безкрайните градини с маслодайни рози, от които се произвежда прочутото розово масло, като се съчетава с опознаване на културно-историческото и археологическо тракийско наследство по нашите земи.</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Празник на розата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Музей на розата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Етнографски комплекс „Кулата”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Исторически музей „Искра“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Шипковата къща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Розоварна „ЛЕМА”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Тракийска гробница Казанлък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Тракийска могила Голяма Косматка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Могила „Шушманец“ гр. Шипка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Могила Оструша - гр. Шипка </w:t>
      </w:r>
    </w:p>
    <w:p w:rsidR="007806FB" w:rsidRPr="007806FB" w:rsidRDefault="007806FB" w:rsidP="00CB27BC">
      <w:pPr>
        <w:pStyle w:val="ListParagraph"/>
        <w:numPr>
          <w:ilvl w:val="0"/>
          <w:numId w:val="9"/>
        </w:numPr>
        <w:tabs>
          <w:tab w:val="left" w:pos="426"/>
        </w:tabs>
        <w:spacing w:after="120" w:line="276" w:lineRule="auto"/>
        <w:ind w:left="142" w:firstLine="142"/>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Етнографски комплекс „Дамасцена” – с. Скобелево </w:t>
      </w:r>
    </w:p>
    <w:p w:rsidR="007806FB" w:rsidRPr="007806FB" w:rsidRDefault="007806FB" w:rsidP="007806FB">
      <w:pPr>
        <w:spacing w:after="120" w:line="276" w:lineRule="auto"/>
        <w:ind w:left="-284"/>
        <w:jc w:val="both"/>
        <w:rPr>
          <w:rFonts w:ascii="Times New Roman" w:eastAsia="Calibri" w:hAnsi="Times New Roman" w:cs="Times New Roman"/>
          <w:sz w:val="24"/>
          <w:szCs w:val="24"/>
          <w:lang w:eastAsia="bg-BG"/>
        </w:rPr>
      </w:pPr>
    </w:p>
    <w:p w:rsidR="007806FB" w:rsidRPr="007806FB" w:rsidRDefault="007806FB" w:rsidP="007806FB">
      <w:pPr>
        <w:spacing w:after="120" w:line="276" w:lineRule="auto"/>
        <w:ind w:left="-284"/>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БАЛНЕО И СПА ДЕСТИНАЦИИ</w:t>
      </w:r>
    </w:p>
    <w:p w:rsidR="007806FB" w:rsidRPr="007806FB" w:rsidRDefault="007806FB" w:rsidP="007806FB">
      <w:pPr>
        <w:spacing w:after="120" w:line="276" w:lineRule="auto"/>
        <w:ind w:left="-284"/>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(СЪЗДАДЕНИ ПРЕЗ 2018г.)</w:t>
      </w:r>
    </w:p>
    <w:p w:rsidR="007806FB" w:rsidRPr="007806FB" w:rsidRDefault="007806FB" w:rsidP="00CB27BC">
      <w:pPr>
        <w:spacing w:after="120" w:line="276" w:lineRule="auto"/>
        <w:ind w:left="-284" w:firstLine="710"/>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Средногорска балнео и СПА дестинация (Води и рози за царе)</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Панагюрище -  Баня (Панагюрско) – Стрелча – Красново – Хисар – Баня (Карловско) – Павел баня – Овощник (Казанлък) – Ягода (Мъглиж)</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Павел баня </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Овощник (Казанлък)</w:t>
      </w:r>
      <w:r w:rsidR="00CB27BC">
        <w:rPr>
          <w:rFonts w:ascii="Times New Roman" w:eastAsia="Calibri" w:hAnsi="Times New Roman" w:cs="Times New Roman"/>
          <w:sz w:val="24"/>
          <w:szCs w:val="24"/>
          <w:lang w:val="bg-BG" w:eastAsia="bg-BG"/>
        </w:rPr>
        <w:t>;</w:t>
      </w:r>
    </w:p>
    <w:p w:rsidR="00CB27BC"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CB27BC">
        <w:rPr>
          <w:rFonts w:ascii="Times New Roman" w:eastAsia="Calibri" w:hAnsi="Times New Roman" w:cs="Times New Roman"/>
          <w:sz w:val="24"/>
          <w:szCs w:val="24"/>
          <w:lang w:eastAsia="bg-BG"/>
        </w:rPr>
        <w:t>Ягода (Мъглиж)</w:t>
      </w:r>
      <w:r w:rsidR="00CB27BC">
        <w:rPr>
          <w:rFonts w:ascii="Times New Roman" w:eastAsia="Calibri" w:hAnsi="Times New Roman" w:cs="Times New Roman"/>
          <w:sz w:val="24"/>
          <w:szCs w:val="24"/>
          <w:lang w:val="bg-BG" w:eastAsia="bg-BG"/>
        </w:rPr>
        <w:t>;</w:t>
      </w:r>
    </w:p>
    <w:p w:rsidR="007806FB" w:rsidRPr="00CB27BC"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CB27BC">
        <w:rPr>
          <w:rFonts w:ascii="Times New Roman" w:eastAsia="Calibri" w:hAnsi="Times New Roman" w:cs="Times New Roman"/>
          <w:sz w:val="24"/>
          <w:szCs w:val="24"/>
          <w:lang w:eastAsia="bg-BG"/>
        </w:rPr>
        <w:t>Югоизточна балнео и СПА дестинация (СПА от неолита)</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Старозагорски минерални бани – Баня, Кортенски минерални бани (Нова Загора) – Сливенски минерални бани – Минерални бани, Хасково</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Старозагорски минерални бани </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Баня, Кортенски минерални бани (Нова Загора) </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Сливенски минерални бани</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Черноморска балнео и СПА дестинация (Черноморска СПА Ривиера)</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Шабла - Русалка -  Балчик- Балчишка Тузла - Албена - Кранево -  Златни пясъци - Ривиера - Св. Св. Константин и Елена - Варна – устие на р. Камчия - Поморие –- Бургас - Бургаски минерални бани</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Поморие </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Бургас </w:t>
      </w:r>
    </w:p>
    <w:p w:rsidR="007806FB" w:rsidRPr="007806FB" w:rsidRDefault="007806FB" w:rsidP="00CB27BC">
      <w:pPr>
        <w:pStyle w:val="ListParagraph"/>
        <w:numPr>
          <w:ilvl w:val="0"/>
          <w:numId w:val="33"/>
        </w:numPr>
        <w:tabs>
          <w:tab w:val="left" w:pos="426"/>
        </w:tabs>
        <w:spacing w:after="120" w:line="276" w:lineRule="auto"/>
        <w:ind w:left="-284" w:firstLine="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Бургаски минерални бани </w:t>
      </w:r>
    </w:p>
    <w:p w:rsidR="007806FB" w:rsidRPr="007806FB" w:rsidRDefault="007806FB" w:rsidP="00CB27BC">
      <w:pPr>
        <w:spacing w:after="120" w:line="276" w:lineRule="auto"/>
        <w:ind w:left="-284" w:firstLine="710"/>
        <w:jc w:val="both"/>
        <w:rPr>
          <w:rFonts w:ascii="Times New Roman" w:eastAsia="Calibri" w:hAnsi="Times New Roman" w:cs="Times New Roman"/>
          <w:sz w:val="24"/>
          <w:szCs w:val="24"/>
          <w:lang w:eastAsia="bg-BG"/>
        </w:rPr>
      </w:pPr>
    </w:p>
    <w:p w:rsidR="007806FB" w:rsidRPr="007806FB" w:rsidRDefault="007806FB" w:rsidP="007806FB">
      <w:pPr>
        <w:spacing w:after="120" w:line="276" w:lineRule="auto"/>
        <w:ind w:left="-284"/>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ВИНЕНО-КУЛИНАРНИ ДЕСТИНАЦИИ</w:t>
      </w:r>
    </w:p>
    <w:p w:rsidR="007806FB" w:rsidRPr="007806FB" w:rsidRDefault="007806FB" w:rsidP="007806FB">
      <w:pPr>
        <w:spacing w:after="120" w:line="276" w:lineRule="auto"/>
        <w:ind w:left="-284"/>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(СЪЗДАДЕНИ ПРЕЗ 2018г.)</w:t>
      </w:r>
    </w:p>
    <w:p w:rsidR="007806FB" w:rsidRPr="007806FB" w:rsidRDefault="007806FB" w:rsidP="007806FB">
      <w:pPr>
        <w:pStyle w:val="ListParagraph"/>
        <w:numPr>
          <w:ilvl w:val="0"/>
          <w:numId w:val="34"/>
        </w:numPr>
        <w:spacing w:after="120" w:line="276" w:lineRule="auto"/>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Дестинация - Розова долина</w:t>
      </w:r>
    </w:p>
    <w:p w:rsidR="007806FB" w:rsidRPr="007806FB" w:rsidRDefault="007806FB" w:rsidP="00CB27BC">
      <w:pPr>
        <w:tabs>
          <w:tab w:val="left" w:pos="426"/>
        </w:tabs>
        <w:spacing w:after="120" w:line="276" w:lineRule="auto"/>
        <w:ind w:left="-284" w:firstLine="284"/>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w:t>
      </w:r>
      <w:r w:rsidRPr="007806FB">
        <w:rPr>
          <w:rFonts w:ascii="Times New Roman" w:eastAsia="Calibri" w:hAnsi="Times New Roman" w:cs="Times New Roman"/>
          <w:sz w:val="24"/>
          <w:szCs w:val="24"/>
          <w:lang w:eastAsia="bg-BG"/>
        </w:rPr>
        <w:tab/>
        <w:t>Сирене, кашкавал и мляко - от местни ферми под Балкана</w:t>
      </w:r>
    </w:p>
    <w:p w:rsidR="007806FB" w:rsidRPr="007806FB" w:rsidRDefault="007806FB" w:rsidP="00CB27BC">
      <w:pPr>
        <w:tabs>
          <w:tab w:val="left" w:pos="426"/>
        </w:tabs>
        <w:spacing w:after="120" w:line="276" w:lineRule="auto"/>
        <w:ind w:left="-284" w:firstLine="284"/>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w:t>
      </w:r>
      <w:r w:rsidRPr="007806FB">
        <w:rPr>
          <w:rFonts w:ascii="Times New Roman" w:eastAsia="Calibri" w:hAnsi="Times New Roman" w:cs="Times New Roman"/>
          <w:sz w:val="24"/>
          <w:szCs w:val="24"/>
          <w:lang w:eastAsia="bg-BG"/>
        </w:rPr>
        <w:tab/>
        <w:t>Катък (ишмер) – приготвя се прясно (козе, овче, краве)</w:t>
      </w:r>
    </w:p>
    <w:p w:rsidR="007806FB" w:rsidRPr="007806FB" w:rsidRDefault="007806FB" w:rsidP="00CB27BC">
      <w:pPr>
        <w:tabs>
          <w:tab w:val="left" w:pos="426"/>
        </w:tabs>
        <w:spacing w:after="120" w:line="276" w:lineRule="auto"/>
        <w:ind w:left="-284" w:firstLine="284"/>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w:t>
      </w:r>
      <w:r w:rsidRPr="007806FB">
        <w:rPr>
          <w:rFonts w:ascii="Times New Roman" w:eastAsia="Calibri" w:hAnsi="Times New Roman" w:cs="Times New Roman"/>
          <w:sz w:val="24"/>
          <w:szCs w:val="24"/>
          <w:lang w:eastAsia="bg-BG"/>
        </w:rPr>
        <w:tab/>
        <w:t>Курбан</w:t>
      </w:r>
    </w:p>
    <w:p w:rsidR="007806FB" w:rsidRPr="007806FB" w:rsidRDefault="007806FB" w:rsidP="00CB27BC">
      <w:pPr>
        <w:tabs>
          <w:tab w:val="left" w:pos="426"/>
        </w:tabs>
        <w:spacing w:after="120" w:line="276" w:lineRule="auto"/>
        <w:ind w:left="-284" w:firstLine="284"/>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w:t>
      </w:r>
      <w:r w:rsidRPr="007806FB">
        <w:rPr>
          <w:rFonts w:ascii="Times New Roman" w:eastAsia="Calibri" w:hAnsi="Times New Roman" w:cs="Times New Roman"/>
          <w:sz w:val="24"/>
          <w:szCs w:val="24"/>
          <w:lang w:eastAsia="bg-BG"/>
        </w:rPr>
        <w:tab/>
        <w:t>Балканска пастърва</w:t>
      </w:r>
    </w:p>
    <w:p w:rsidR="007806FB" w:rsidRPr="007806FB" w:rsidRDefault="007806FB" w:rsidP="00CB27BC">
      <w:pPr>
        <w:tabs>
          <w:tab w:val="left" w:pos="426"/>
        </w:tabs>
        <w:spacing w:after="120" w:line="276" w:lineRule="auto"/>
        <w:ind w:left="-284" w:firstLine="284"/>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w:t>
      </w:r>
      <w:r w:rsidRPr="007806FB">
        <w:rPr>
          <w:rFonts w:ascii="Times New Roman" w:eastAsia="Calibri" w:hAnsi="Times New Roman" w:cs="Times New Roman"/>
          <w:sz w:val="24"/>
          <w:szCs w:val="24"/>
          <w:lang w:eastAsia="bg-BG"/>
        </w:rPr>
        <w:tab/>
        <w:t>Сладко от рози- приготвя се от листата на маслодайната роза. Сладкото от рози, освен много вкусно, е и много полезно. То има слабително, спазмолитично, противовъзпалително, жлъчегонно и противомикробно действие.</w:t>
      </w:r>
    </w:p>
    <w:p w:rsidR="007806FB" w:rsidRPr="007806FB" w:rsidRDefault="007806FB" w:rsidP="00CB27BC">
      <w:pPr>
        <w:tabs>
          <w:tab w:val="left" w:pos="426"/>
        </w:tabs>
        <w:spacing w:after="120" w:line="276" w:lineRule="auto"/>
        <w:ind w:left="-284" w:firstLine="284"/>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w:t>
      </w:r>
      <w:r w:rsidRPr="007806FB">
        <w:rPr>
          <w:rFonts w:ascii="Times New Roman" w:eastAsia="Calibri" w:hAnsi="Times New Roman" w:cs="Times New Roman"/>
          <w:sz w:val="24"/>
          <w:szCs w:val="24"/>
          <w:lang w:eastAsia="bg-BG"/>
        </w:rPr>
        <w:tab/>
        <w:t>Джуркан боб- бобът се сварява с лук, моркови и чушки. След като фасулът се свари, водата се отцежда и докато е още топъл заедно със сварените зеленчуци се намачква с джурило или вилица.</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 xml:space="preserve">Долината на тракийските царе </w:t>
      </w:r>
      <w:r w:rsidR="00CB27BC">
        <w:rPr>
          <w:rFonts w:ascii="Times New Roman" w:eastAsia="Calibri" w:hAnsi="Times New Roman" w:cs="Times New Roman"/>
          <w:sz w:val="24"/>
          <w:szCs w:val="24"/>
          <w:lang w:val="bg-BG" w:eastAsia="bg-BG"/>
        </w:rPr>
        <w:t>;</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Казанлъшка гробница</w:t>
      </w:r>
      <w:r w:rsidR="00CB27BC">
        <w:rPr>
          <w:rFonts w:ascii="Times New Roman" w:eastAsia="Calibri" w:hAnsi="Times New Roman" w:cs="Times New Roman"/>
          <w:sz w:val="24"/>
          <w:szCs w:val="24"/>
          <w:lang w:val="bg-BG" w:eastAsia="bg-BG"/>
        </w:rPr>
        <w:t>;</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Дестинация - Източна Тракия</w:t>
      </w:r>
      <w:r w:rsidR="00CB27BC">
        <w:rPr>
          <w:rFonts w:ascii="Times New Roman" w:eastAsia="Calibri" w:hAnsi="Times New Roman" w:cs="Times New Roman"/>
          <w:sz w:val="24"/>
          <w:szCs w:val="24"/>
          <w:lang w:val="bg-BG" w:eastAsia="bg-BG"/>
        </w:rPr>
        <w:t>;</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Дестинация „Източна Тракия“ - Стара Загора, Сливен, Ямбол и Карнобат</w:t>
      </w:r>
      <w:r w:rsidR="00CB27BC">
        <w:rPr>
          <w:rFonts w:ascii="Times New Roman" w:eastAsia="Calibri" w:hAnsi="Times New Roman" w:cs="Times New Roman"/>
          <w:sz w:val="24"/>
          <w:szCs w:val="24"/>
          <w:lang w:val="bg-BG" w:eastAsia="bg-BG"/>
        </w:rPr>
        <w:t>;</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Опитай:</w:t>
      </w:r>
    </w:p>
    <w:p w:rsidR="007806FB" w:rsidRPr="00D03C99" w:rsidRDefault="007806FB" w:rsidP="00CB27BC">
      <w:pPr>
        <w:pStyle w:val="ListParagraph"/>
        <w:numPr>
          <w:ilvl w:val="1"/>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Праскови от района на Сливен</w:t>
      </w:r>
    </w:p>
    <w:p w:rsidR="007806FB" w:rsidRPr="00D03C99" w:rsidRDefault="007806FB" w:rsidP="00CB27BC">
      <w:pPr>
        <w:pStyle w:val="ListParagraph"/>
        <w:numPr>
          <w:ilvl w:val="1"/>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Хинап - вид фурма, която вирее в Стара Загора</w:t>
      </w:r>
    </w:p>
    <w:p w:rsidR="007806FB" w:rsidRPr="00D03C99" w:rsidRDefault="007806FB" w:rsidP="00CB27BC">
      <w:pPr>
        <w:pStyle w:val="ListParagraph"/>
        <w:numPr>
          <w:ilvl w:val="1"/>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Праз с кестени - прави се в Старозагорско</w:t>
      </w:r>
    </w:p>
    <w:p w:rsidR="007806FB" w:rsidRPr="00D03C99" w:rsidRDefault="007806FB" w:rsidP="00CB27BC">
      <w:pPr>
        <w:pStyle w:val="ListParagraph"/>
        <w:numPr>
          <w:ilvl w:val="1"/>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Пълнени чушки със зарзават</w:t>
      </w:r>
    </w:p>
    <w:p w:rsidR="007806FB" w:rsidRPr="00D03C99" w:rsidRDefault="007806FB" w:rsidP="00CB27BC">
      <w:pPr>
        <w:pStyle w:val="ListParagraph"/>
        <w:numPr>
          <w:ilvl w:val="1"/>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Кошмер - каша със сирене, която се приготвя традиционно в района на Сливен</w:t>
      </w:r>
    </w:p>
    <w:p w:rsidR="00CB27BC" w:rsidRPr="00CB27BC" w:rsidRDefault="00CB27BC"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CB27BC">
        <w:rPr>
          <w:rFonts w:ascii="Times New Roman" w:eastAsia="Calibri" w:hAnsi="Times New Roman" w:cs="Times New Roman"/>
          <w:sz w:val="24"/>
          <w:szCs w:val="24"/>
          <w:lang w:eastAsia="bg-BG"/>
        </w:rPr>
        <w:t>Дегустирай</w:t>
      </w:r>
      <w:r>
        <w:rPr>
          <w:rFonts w:ascii="Times New Roman" w:eastAsia="Calibri" w:hAnsi="Times New Roman" w:cs="Times New Roman"/>
          <w:sz w:val="24"/>
          <w:szCs w:val="24"/>
          <w:lang w:val="bg-BG" w:eastAsia="bg-BG"/>
        </w:rPr>
        <w:t xml:space="preserve"> </w:t>
      </w:r>
      <w:r w:rsidR="007806FB" w:rsidRPr="00CB27BC">
        <w:rPr>
          <w:rFonts w:ascii="Times New Roman" w:eastAsia="Calibri" w:hAnsi="Times New Roman" w:cs="Times New Roman"/>
          <w:sz w:val="24"/>
          <w:szCs w:val="24"/>
          <w:lang w:eastAsia="bg-BG"/>
        </w:rPr>
        <w:t>Памид</w:t>
      </w:r>
      <w:r>
        <w:rPr>
          <w:rFonts w:ascii="Times New Roman" w:eastAsia="Calibri" w:hAnsi="Times New Roman" w:cs="Times New Roman"/>
          <w:sz w:val="24"/>
          <w:szCs w:val="24"/>
          <w:lang w:val="bg-BG" w:eastAsia="bg-BG"/>
        </w:rPr>
        <w:t>:</w:t>
      </w:r>
    </w:p>
    <w:p w:rsidR="007806FB" w:rsidRPr="00CB27BC" w:rsidRDefault="007806FB" w:rsidP="00CB27BC">
      <w:pPr>
        <w:pStyle w:val="ListParagraph"/>
        <w:spacing w:after="120" w:line="276" w:lineRule="auto"/>
        <w:ind w:left="426" w:hanging="426"/>
        <w:jc w:val="both"/>
        <w:rPr>
          <w:rFonts w:ascii="Times New Roman" w:eastAsia="Calibri" w:hAnsi="Times New Roman" w:cs="Times New Roman"/>
          <w:sz w:val="24"/>
          <w:szCs w:val="24"/>
          <w:lang w:eastAsia="bg-BG"/>
        </w:rPr>
      </w:pPr>
      <w:r w:rsidRPr="00CB27BC">
        <w:rPr>
          <w:rFonts w:ascii="Times New Roman" w:eastAsia="Calibri" w:hAnsi="Times New Roman" w:cs="Times New Roman"/>
          <w:sz w:val="24"/>
          <w:szCs w:val="24"/>
          <w:lang w:eastAsia="bg-BG"/>
        </w:rPr>
        <w:t>Тракийската низина е един от най-добрите винарски райони в България. Тук се намират някои от най-добрите български изби, които предлагат превъзходно вино и възможности за винен туризъм. Опитайте местни вина от сорта Памид. В миналото това е бил най-разпространеният винен сорт в България.</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Неолитни жилища, Стара Загора</w:t>
      </w:r>
      <w:r w:rsidR="00CB27BC">
        <w:rPr>
          <w:rFonts w:ascii="Times New Roman" w:eastAsia="Calibri" w:hAnsi="Times New Roman" w:cs="Times New Roman"/>
          <w:sz w:val="24"/>
          <w:szCs w:val="24"/>
          <w:lang w:val="bg-BG" w:eastAsia="bg-BG"/>
        </w:rPr>
        <w:t>;</w:t>
      </w:r>
      <w:r w:rsidRPr="00D03C99">
        <w:rPr>
          <w:rFonts w:ascii="Times New Roman" w:eastAsia="Calibri" w:hAnsi="Times New Roman" w:cs="Times New Roman"/>
          <w:sz w:val="24"/>
          <w:szCs w:val="24"/>
          <w:lang w:eastAsia="bg-BG"/>
        </w:rPr>
        <w:t xml:space="preserve"> </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Карановска могила</w:t>
      </w:r>
      <w:r w:rsidR="00CB27BC">
        <w:rPr>
          <w:rFonts w:ascii="Times New Roman" w:eastAsia="Calibri" w:hAnsi="Times New Roman" w:cs="Times New Roman"/>
          <w:sz w:val="24"/>
          <w:szCs w:val="24"/>
          <w:lang w:val="bg-BG" w:eastAsia="bg-BG"/>
        </w:rPr>
        <w:t>;</w:t>
      </w:r>
      <w:r w:rsidRPr="00D03C99">
        <w:rPr>
          <w:rFonts w:ascii="Times New Roman" w:eastAsia="Calibri" w:hAnsi="Times New Roman" w:cs="Times New Roman"/>
          <w:sz w:val="24"/>
          <w:szCs w:val="24"/>
          <w:lang w:eastAsia="bg-BG"/>
        </w:rPr>
        <w:t xml:space="preserve"> </w:t>
      </w:r>
    </w:p>
    <w:p w:rsidR="00CB27BC" w:rsidRDefault="007806FB" w:rsidP="00691C19">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CB27BC">
        <w:rPr>
          <w:rFonts w:ascii="Times New Roman" w:eastAsia="Calibri" w:hAnsi="Times New Roman" w:cs="Times New Roman"/>
          <w:sz w:val="24"/>
          <w:szCs w:val="24"/>
          <w:lang w:eastAsia="bg-BG"/>
        </w:rPr>
        <w:t>Парк „Сините камъни“</w:t>
      </w:r>
      <w:r w:rsidR="00CB27BC">
        <w:rPr>
          <w:rFonts w:ascii="Times New Roman" w:eastAsia="Calibri" w:hAnsi="Times New Roman" w:cs="Times New Roman"/>
          <w:sz w:val="24"/>
          <w:szCs w:val="24"/>
          <w:lang w:val="bg-BG" w:eastAsia="bg-BG"/>
        </w:rPr>
        <w:t>;</w:t>
      </w:r>
      <w:r w:rsidRPr="00CB27BC">
        <w:rPr>
          <w:rFonts w:ascii="Times New Roman" w:eastAsia="Calibri" w:hAnsi="Times New Roman" w:cs="Times New Roman"/>
          <w:sz w:val="24"/>
          <w:szCs w:val="24"/>
          <w:lang w:eastAsia="bg-BG"/>
        </w:rPr>
        <w:t xml:space="preserve"> </w:t>
      </w:r>
    </w:p>
    <w:p w:rsidR="007806FB" w:rsidRPr="00CB27BC" w:rsidRDefault="007806FB" w:rsidP="00691C19">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CB27BC">
        <w:rPr>
          <w:rFonts w:ascii="Times New Roman" w:eastAsia="Calibri" w:hAnsi="Times New Roman" w:cs="Times New Roman"/>
          <w:sz w:val="24"/>
          <w:szCs w:val="24"/>
          <w:lang w:eastAsia="bg-BG"/>
        </w:rPr>
        <w:t>Скален феномен „Халката“</w:t>
      </w:r>
      <w:r w:rsidR="00CB27BC">
        <w:rPr>
          <w:rFonts w:ascii="Times New Roman" w:eastAsia="Calibri" w:hAnsi="Times New Roman" w:cs="Times New Roman"/>
          <w:sz w:val="24"/>
          <w:szCs w:val="24"/>
          <w:lang w:val="bg-BG" w:eastAsia="bg-BG"/>
        </w:rPr>
        <w:t>;</w:t>
      </w:r>
      <w:r w:rsidRPr="00CB27BC">
        <w:rPr>
          <w:rFonts w:ascii="Times New Roman" w:eastAsia="Calibri" w:hAnsi="Times New Roman" w:cs="Times New Roman"/>
          <w:sz w:val="24"/>
          <w:szCs w:val="24"/>
          <w:lang w:eastAsia="bg-BG"/>
        </w:rPr>
        <w:t xml:space="preserve"> </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Жеравна</w:t>
      </w:r>
      <w:r w:rsidR="00CB27BC">
        <w:rPr>
          <w:rFonts w:ascii="Times New Roman" w:eastAsia="Calibri" w:hAnsi="Times New Roman" w:cs="Times New Roman"/>
          <w:sz w:val="24"/>
          <w:szCs w:val="24"/>
          <w:lang w:val="bg-BG" w:eastAsia="bg-BG"/>
        </w:rPr>
        <w:t>;</w:t>
      </w:r>
      <w:r w:rsidRPr="00D03C99">
        <w:rPr>
          <w:rFonts w:ascii="Times New Roman" w:eastAsia="Calibri" w:hAnsi="Times New Roman" w:cs="Times New Roman"/>
          <w:sz w:val="24"/>
          <w:szCs w:val="24"/>
          <w:lang w:eastAsia="bg-BG"/>
        </w:rPr>
        <w:t xml:space="preserve"> </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Котел</w:t>
      </w:r>
      <w:r w:rsidR="00CB27BC">
        <w:rPr>
          <w:rFonts w:ascii="Times New Roman" w:eastAsia="Calibri" w:hAnsi="Times New Roman" w:cs="Times New Roman"/>
          <w:sz w:val="24"/>
          <w:szCs w:val="24"/>
          <w:lang w:val="bg-BG" w:eastAsia="bg-BG"/>
        </w:rPr>
        <w:t>;</w:t>
      </w:r>
      <w:r w:rsidRPr="00D03C99">
        <w:rPr>
          <w:rFonts w:ascii="Times New Roman" w:eastAsia="Calibri" w:hAnsi="Times New Roman" w:cs="Times New Roman"/>
          <w:sz w:val="24"/>
          <w:szCs w:val="24"/>
          <w:lang w:eastAsia="bg-BG"/>
        </w:rPr>
        <w:t xml:space="preserve"> </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Водопад Скока, с. Медвен</w:t>
      </w:r>
      <w:r w:rsidR="00CB27BC">
        <w:rPr>
          <w:rFonts w:ascii="Times New Roman" w:eastAsia="Calibri" w:hAnsi="Times New Roman" w:cs="Times New Roman"/>
          <w:sz w:val="24"/>
          <w:szCs w:val="24"/>
          <w:lang w:val="bg-BG" w:eastAsia="bg-BG"/>
        </w:rPr>
        <w:t>;</w:t>
      </w:r>
      <w:r w:rsidRPr="00D03C99">
        <w:rPr>
          <w:rFonts w:ascii="Times New Roman" w:eastAsia="Calibri" w:hAnsi="Times New Roman" w:cs="Times New Roman"/>
          <w:sz w:val="24"/>
          <w:szCs w:val="24"/>
          <w:lang w:eastAsia="bg-BG"/>
        </w:rPr>
        <w:t xml:space="preserve"> </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Крепост Маркел</w:t>
      </w:r>
      <w:r w:rsidR="00CB27BC">
        <w:rPr>
          <w:rFonts w:ascii="Times New Roman" w:eastAsia="Calibri" w:hAnsi="Times New Roman" w:cs="Times New Roman"/>
          <w:sz w:val="24"/>
          <w:szCs w:val="24"/>
          <w:lang w:val="bg-BG" w:eastAsia="bg-BG"/>
        </w:rPr>
        <w:t>;</w:t>
      </w:r>
      <w:r w:rsidRPr="00D03C99">
        <w:rPr>
          <w:rFonts w:ascii="Times New Roman" w:eastAsia="Calibri" w:hAnsi="Times New Roman" w:cs="Times New Roman"/>
          <w:sz w:val="24"/>
          <w:szCs w:val="24"/>
          <w:lang w:eastAsia="bg-BG"/>
        </w:rPr>
        <w:t xml:space="preserve">и </w:t>
      </w:r>
    </w:p>
    <w:p w:rsidR="007806FB" w:rsidRPr="00CB27BC" w:rsidRDefault="007806FB" w:rsidP="00CB27BC">
      <w:pPr>
        <w:pStyle w:val="ListParagraph"/>
        <w:spacing w:after="120" w:line="276" w:lineRule="auto"/>
        <w:ind w:left="426"/>
        <w:jc w:val="both"/>
        <w:rPr>
          <w:rFonts w:ascii="Times New Roman" w:eastAsia="Calibri" w:hAnsi="Times New Roman" w:cs="Times New Roman"/>
          <w:sz w:val="24"/>
          <w:szCs w:val="24"/>
          <w:lang w:val="bg-BG" w:eastAsia="bg-BG"/>
        </w:rPr>
      </w:pPr>
      <w:r w:rsidRPr="00D03C99">
        <w:rPr>
          <w:rFonts w:ascii="Times New Roman" w:eastAsia="Calibri" w:hAnsi="Times New Roman" w:cs="Times New Roman"/>
          <w:sz w:val="24"/>
          <w:szCs w:val="24"/>
          <w:lang w:eastAsia="bg-BG"/>
        </w:rPr>
        <w:t>Дестинация Южно Черноморие</w:t>
      </w:r>
      <w:r w:rsidR="00CB27BC">
        <w:rPr>
          <w:rFonts w:ascii="Times New Roman" w:eastAsia="Calibri" w:hAnsi="Times New Roman" w:cs="Times New Roman"/>
          <w:sz w:val="24"/>
          <w:szCs w:val="24"/>
          <w:lang w:val="bg-BG" w:eastAsia="bg-BG"/>
        </w:rPr>
        <w:t>;</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Бургас, Несебър, Поморие, Созопол, Царево</w:t>
      </w:r>
      <w:r w:rsidR="00CB27BC">
        <w:rPr>
          <w:rFonts w:ascii="Times New Roman" w:eastAsia="Calibri" w:hAnsi="Times New Roman" w:cs="Times New Roman"/>
          <w:sz w:val="24"/>
          <w:szCs w:val="24"/>
          <w:lang w:val="bg-BG" w:eastAsia="bg-BG"/>
        </w:rPr>
        <w:t>;</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Опитай Миди по бургаски: миди, ориз и подправки</w:t>
      </w:r>
      <w:r w:rsidR="00CB27BC">
        <w:rPr>
          <w:rFonts w:ascii="Times New Roman" w:eastAsia="Calibri" w:hAnsi="Times New Roman" w:cs="Times New Roman"/>
          <w:sz w:val="24"/>
          <w:szCs w:val="24"/>
          <w:lang w:val="bg-BG" w:eastAsia="bg-BG"/>
        </w:rPr>
        <w:t>;</w:t>
      </w:r>
    </w:p>
    <w:p w:rsidR="00D03C99"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D03C99">
        <w:rPr>
          <w:rFonts w:ascii="Times New Roman" w:eastAsia="Calibri" w:hAnsi="Times New Roman" w:cs="Times New Roman"/>
          <w:sz w:val="24"/>
          <w:szCs w:val="24"/>
          <w:lang w:eastAsia="bg-BG"/>
        </w:rPr>
        <w:t>Риба плакия</w:t>
      </w:r>
      <w:r w:rsidR="00CB27BC">
        <w:rPr>
          <w:rFonts w:ascii="Times New Roman" w:eastAsia="Calibri" w:hAnsi="Times New Roman" w:cs="Times New Roman"/>
          <w:sz w:val="24"/>
          <w:szCs w:val="24"/>
          <w:lang w:val="bg-BG" w:eastAsia="bg-BG"/>
        </w:rPr>
        <w:t>;</w:t>
      </w:r>
      <w:r w:rsidRPr="00D03C99">
        <w:rPr>
          <w:rFonts w:ascii="Times New Roman" w:eastAsia="Calibri" w:hAnsi="Times New Roman" w:cs="Times New Roman"/>
          <w:sz w:val="24"/>
          <w:szCs w:val="24"/>
          <w:lang w:eastAsia="bg-BG"/>
        </w:rPr>
        <w:t xml:space="preserve">: </w:t>
      </w:r>
    </w:p>
    <w:p w:rsidR="007806FB" w:rsidRPr="00CB27BC" w:rsidRDefault="007806FB" w:rsidP="007C7C9C">
      <w:pPr>
        <w:pStyle w:val="ListParagraph"/>
        <w:numPr>
          <w:ilvl w:val="0"/>
          <w:numId w:val="37"/>
        </w:numPr>
        <w:spacing w:after="120" w:line="276" w:lineRule="auto"/>
        <w:ind w:left="426" w:hanging="426"/>
        <w:jc w:val="both"/>
        <w:rPr>
          <w:rFonts w:ascii="Times New Roman" w:eastAsia="Calibri" w:hAnsi="Times New Roman" w:cs="Times New Roman"/>
          <w:sz w:val="24"/>
          <w:szCs w:val="24"/>
          <w:lang w:eastAsia="bg-BG"/>
        </w:rPr>
      </w:pPr>
      <w:r w:rsidRPr="00CB27BC">
        <w:rPr>
          <w:rFonts w:ascii="Times New Roman" w:eastAsia="Calibri" w:hAnsi="Times New Roman" w:cs="Times New Roman"/>
          <w:sz w:val="24"/>
          <w:szCs w:val="24"/>
          <w:lang w:eastAsia="bg-BG"/>
        </w:rPr>
        <w:t>Сладко от зелени смокини</w:t>
      </w:r>
      <w:r w:rsidR="00CB27BC">
        <w:rPr>
          <w:rFonts w:ascii="Times New Roman" w:eastAsia="Calibri" w:hAnsi="Times New Roman" w:cs="Times New Roman"/>
          <w:sz w:val="24"/>
          <w:szCs w:val="24"/>
          <w:lang w:val="bg-BG" w:eastAsia="bg-BG"/>
        </w:rPr>
        <w:t>-</w:t>
      </w:r>
      <w:r w:rsidRPr="00CB27BC">
        <w:rPr>
          <w:rFonts w:ascii="Times New Roman" w:eastAsia="Calibri" w:hAnsi="Times New Roman" w:cs="Times New Roman"/>
          <w:sz w:val="24"/>
          <w:szCs w:val="24"/>
          <w:lang w:eastAsia="bg-BG"/>
        </w:rPr>
        <w:t>прави се по традиционна рецепта от векове в Созопол</w:t>
      </w:r>
    </w:p>
    <w:p w:rsidR="007806FB" w:rsidRPr="00D03C99" w:rsidRDefault="007806FB" w:rsidP="00CB27BC">
      <w:pPr>
        <w:pStyle w:val="ListParagraph"/>
        <w:numPr>
          <w:ilvl w:val="0"/>
          <w:numId w:val="37"/>
        </w:numPr>
        <w:spacing w:after="120" w:line="276" w:lineRule="auto"/>
        <w:ind w:left="426" w:hanging="426"/>
        <w:jc w:val="both"/>
        <w:rPr>
          <w:rFonts w:ascii="Times New Roman" w:eastAsia="Calibri" w:hAnsi="Times New Roman" w:cs="Times New Roman"/>
          <w:sz w:val="24"/>
          <w:szCs w:val="24"/>
          <w:lang w:val="bg-BG" w:eastAsia="bg-BG"/>
        </w:rPr>
      </w:pPr>
      <w:r w:rsidRPr="00D03C99">
        <w:rPr>
          <w:rFonts w:ascii="Times New Roman" w:eastAsia="Calibri" w:hAnsi="Times New Roman" w:cs="Times New Roman"/>
          <w:sz w:val="24"/>
          <w:szCs w:val="24"/>
          <w:lang w:eastAsia="bg-BG"/>
        </w:rPr>
        <w:t>Черноморски калкан</w:t>
      </w:r>
      <w:r w:rsidRPr="00D03C99">
        <w:rPr>
          <w:rFonts w:ascii="Times New Roman" w:eastAsia="Calibri" w:hAnsi="Times New Roman" w:cs="Times New Roman"/>
          <w:sz w:val="24"/>
          <w:szCs w:val="24"/>
          <w:lang w:val="bg-BG" w:eastAsia="bg-BG"/>
        </w:rPr>
        <w:t xml:space="preserve">: </w:t>
      </w:r>
    </w:p>
    <w:p w:rsidR="00CB27BC" w:rsidRDefault="007806FB" w:rsidP="00475A85">
      <w:pPr>
        <w:pStyle w:val="ListParagraph"/>
        <w:numPr>
          <w:ilvl w:val="0"/>
          <w:numId w:val="36"/>
        </w:numPr>
        <w:spacing w:after="120" w:line="276" w:lineRule="auto"/>
        <w:ind w:left="426" w:hanging="426"/>
        <w:jc w:val="both"/>
        <w:rPr>
          <w:rFonts w:ascii="Times New Roman" w:eastAsia="Calibri" w:hAnsi="Times New Roman" w:cs="Times New Roman"/>
          <w:sz w:val="24"/>
          <w:szCs w:val="24"/>
          <w:lang w:eastAsia="bg-BG"/>
        </w:rPr>
      </w:pPr>
      <w:r w:rsidRPr="00CB27BC">
        <w:rPr>
          <w:rFonts w:ascii="Times New Roman" w:eastAsia="Calibri" w:hAnsi="Times New Roman" w:cs="Times New Roman"/>
          <w:sz w:val="24"/>
          <w:szCs w:val="24"/>
          <w:lang w:eastAsia="bg-BG"/>
        </w:rPr>
        <w:t>Скумрия на керемида</w:t>
      </w:r>
      <w:r w:rsidR="00CB27BC">
        <w:rPr>
          <w:rFonts w:ascii="Times New Roman" w:eastAsia="Calibri" w:hAnsi="Times New Roman" w:cs="Times New Roman"/>
          <w:sz w:val="24"/>
          <w:szCs w:val="24"/>
          <w:lang w:val="bg-BG" w:eastAsia="bg-BG"/>
        </w:rPr>
        <w:t>;</w:t>
      </w:r>
    </w:p>
    <w:p w:rsidR="007806FB" w:rsidRPr="00CB27BC" w:rsidRDefault="00D03C99" w:rsidP="00475A85">
      <w:pPr>
        <w:pStyle w:val="ListParagraph"/>
        <w:numPr>
          <w:ilvl w:val="0"/>
          <w:numId w:val="36"/>
        </w:numPr>
        <w:spacing w:after="120" w:line="276" w:lineRule="auto"/>
        <w:ind w:left="426" w:hanging="426"/>
        <w:jc w:val="both"/>
        <w:rPr>
          <w:rFonts w:ascii="Times New Roman" w:eastAsia="Calibri" w:hAnsi="Times New Roman" w:cs="Times New Roman"/>
          <w:sz w:val="24"/>
          <w:szCs w:val="24"/>
          <w:lang w:eastAsia="bg-BG"/>
        </w:rPr>
      </w:pPr>
      <w:r w:rsidRPr="00CB27BC">
        <w:rPr>
          <w:rFonts w:ascii="Times New Roman" w:eastAsia="Calibri" w:hAnsi="Times New Roman" w:cs="Times New Roman"/>
          <w:sz w:val="24"/>
          <w:szCs w:val="24"/>
          <w:lang w:val="bg-BG" w:eastAsia="bg-BG"/>
        </w:rPr>
        <w:t>С</w:t>
      </w:r>
      <w:r w:rsidR="007806FB" w:rsidRPr="00CB27BC">
        <w:rPr>
          <w:rFonts w:ascii="Times New Roman" w:eastAsia="Calibri" w:hAnsi="Times New Roman" w:cs="Times New Roman"/>
          <w:sz w:val="24"/>
          <w:szCs w:val="24"/>
          <w:lang w:eastAsia="bg-BG"/>
        </w:rPr>
        <w:t>пециалитет в Несебър</w:t>
      </w:r>
      <w:r w:rsidR="00CB27BC">
        <w:rPr>
          <w:rFonts w:ascii="Times New Roman" w:eastAsia="Calibri" w:hAnsi="Times New Roman" w:cs="Times New Roman"/>
          <w:sz w:val="24"/>
          <w:szCs w:val="24"/>
          <w:lang w:val="bg-BG" w:eastAsia="bg-BG"/>
        </w:rPr>
        <w:t>;</w:t>
      </w:r>
    </w:p>
    <w:p w:rsidR="007806FB" w:rsidRPr="007806FB" w:rsidRDefault="007806FB" w:rsidP="00CB27BC">
      <w:pPr>
        <w:pStyle w:val="ListParagraph"/>
        <w:numPr>
          <w:ilvl w:val="0"/>
          <w:numId w:val="36"/>
        </w:numPr>
        <w:spacing w:after="120" w:line="276"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Кавърма „Странджанска мозайка“</w:t>
      </w:r>
      <w:r w:rsidR="00CB27BC">
        <w:rPr>
          <w:rFonts w:ascii="Times New Roman" w:eastAsia="Calibri" w:hAnsi="Times New Roman" w:cs="Times New Roman"/>
          <w:sz w:val="24"/>
          <w:szCs w:val="24"/>
          <w:lang w:val="bg-BG" w:eastAsia="bg-BG"/>
        </w:rPr>
        <w:t>;</w:t>
      </w:r>
    </w:p>
    <w:p w:rsidR="007806FB" w:rsidRPr="00CB27BC" w:rsidRDefault="007806FB" w:rsidP="006E18F3">
      <w:pPr>
        <w:pStyle w:val="ListParagraph"/>
        <w:numPr>
          <w:ilvl w:val="0"/>
          <w:numId w:val="36"/>
        </w:numPr>
        <w:spacing w:after="120" w:line="276" w:lineRule="auto"/>
        <w:ind w:left="426" w:hanging="426"/>
        <w:jc w:val="both"/>
        <w:rPr>
          <w:rFonts w:ascii="Times New Roman" w:eastAsia="Calibri" w:hAnsi="Times New Roman" w:cs="Times New Roman"/>
          <w:sz w:val="24"/>
          <w:szCs w:val="24"/>
          <w:lang w:eastAsia="bg-BG"/>
        </w:rPr>
      </w:pPr>
      <w:r w:rsidRPr="00CB27BC">
        <w:rPr>
          <w:rFonts w:ascii="Times New Roman" w:eastAsia="Calibri" w:hAnsi="Times New Roman" w:cs="Times New Roman"/>
          <w:sz w:val="24"/>
          <w:szCs w:val="24"/>
          <w:lang w:eastAsia="bg-BG"/>
        </w:rPr>
        <w:t>Дегустирай</w:t>
      </w:r>
      <w:r w:rsidR="00CB27BC">
        <w:rPr>
          <w:rFonts w:ascii="Times New Roman" w:eastAsia="Calibri" w:hAnsi="Times New Roman" w:cs="Times New Roman"/>
          <w:sz w:val="24"/>
          <w:szCs w:val="24"/>
          <w:lang w:val="bg-BG" w:eastAsia="bg-BG"/>
        </w:rPr>
        <w:t xml:space="preserve"> </w:t>
      </w:r>
      <w:r w:rsidRPr="00CB27BC">
        <w:rPr>
          <w:rFonts w:ascii="Times New Roman" w:eastAsia="Calibri" w:hAnsi="Times New Roman" w:cs="Times New Roman"/>
          <w:sz w:val="24"/>
          <w:szCs w:val="24"/>
          <w:lang w:eastAsia="bg-BG"/>
        </w:rPr>
        <w:t>Шардоне от Поморие</w:t>
      </w:r>
      <w:r w:rsidR="00CB27BC">
        <w:rPr>
          <w:rFonts w:ascii="Times New Roman" w:eastAsia="Calibri" w:hAnsi="Times New Roman" w:cs="Times New Roman"/>
          <w:sz w:val="24"/>
          <w:szCs w:val="24"/>
          <w:lang w:val="bg-BG" w:eastAsia="bg-BG"/>
        </w:rPr>
        <w:t>:</w:t>
      </w:r>
    </w:p>
    <w:p w:rsidR="007806FB" w:rsidRPr="007806FB" w:rsidRDefault="007806FB" w:rsidP="00CB27BC">
      <w:pPr>
        <w:spacing w:after="0" w:line="276"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        Шардоне от Поморие – Черноморското крайбрежие предлага най-добрите условия за отглеждане на бели винени сортове. Много от добрите български вина се раждат тук от сортовете Шардоне, Алиготе, Димят, Ризлинг, Траминер, Мускат Отонел, Тамянка, Юни Блан, Совиньон Блан. Тук произвеждат и фини отлежали брендита създадени по класическа конячна технология.</w:t>
      </w:r>
    </w:p>
    <w:p w:rsidR="007806FB" w:rsidRPr="007806FB" w:rsidRDefault="007806FB" w:rsidP="00CB27BC">
      <w:pPr>
        <w:spacing w:after="0" w:line="276"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Забележителности</w:t>
      </w:r>
    </w:p>
    <w:p w:rsidR="007806FB" w:rsidRPr="007806FB" w:rsidRDefault="007806FB" w:rsidP="00CB27BC">
      <w:pPr>
        <w:pStyle w:val="ListParagraph"/>
        <w:numPr>
          <w:ilvl w:val="0"/>
          <w:numId w:val="35"/>
        </w:numPr>
        <w:spacing w:after="0" w:line="276"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Морската градина в Бургас</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CB27BC">
      <w:pPr>
        <w:pStyle w:val="ListParagraph"/>
        <w:numPr>
          <w:ilvl w:val="0"/>
          <w:numId w:val="35"/>
        </w:numPr>
        <w:spacing w:after="0" w:line="276"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Остров Св. Анастасия</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CB27BC">
      <w:pPr>
        <w:pStyle w:val="ListParagraph"/>
        <w:numPr>
          <w:ilvl w:val="0"/>
          <w:numId w:val="35"/>
        </w:numPr>
        <w:spacing w:after="120" w:line="276"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Римски град Деултум</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CB27BC" w:rsidP="00CB27BC">
      <w:pPr>
        <w:pStyle w:val="ListParagraph"/>
        <w:numPr>
          <w:ilvl w:val="0"/>
          <w:numId w:val="35"/>
        </w:numPr>
        <w:spacing w:after="120" w:line="276" w:lineRule="auto"/>
        <w:ind w:left="426" w:hanging="426"/>
        <w:jc w:val="both"/>
        <w:rPr>
          <w:rFonts w:ascii="Times New Roman" w:eastAsia="Calibri" w:hAnsi="Times New Roman" w:cs="Times New Roman"/>
          <w:sz w:val="24"/>
          <w:szCs w:val="24"/>
          <w:lang w:eastAsia="bg-BG"/>
        </w:rPr>
      </w:pPr>
      <w:r>
        <w:rPr>
          <w:rFonts w:ascii="Times New Roman" w:eastAsia="Calibri" w:hAnsi="Times New Roman" w:cs="Times New Roman"/>
          <w:sz w:val="24"/>
          <w:szCs w:val="24"/>
          <w:lang w:eastAsia="bg-BG"/>
        </w:rPr>
        <w:t>Старият Несебър;</w:t>
      </w:r>
    </w:p>
    <w:p w:rsidR="007806FB" w:rsidRPr="007806FB" w:rsidRDefault="007806FB" w:rsidP="00CB27BC">
      <w:pPr>
        <w:pStyle w:val="ListParagraph"/>
        <w:numPr>
          <w:ilvl w:val="0"/>
          <w:numId w:val="35"/>
        </w:numPr>
        <w:spacing w:after="120" w:line="276"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Антична гробница – Поморие </w:t>
      </w:r>
    </w:p>
    <w:p w:rsidR="007806FB" w:rsidRPr="007806FB" w:rsidRDefault="007806FB" w:rsidP="00CB27BC">
      <w:pPr>
        <w:pStyle w:val="ListParagraph"/>
        <w:numPr>
          <w:ilvl w:val="0"/>
          <w:numId w:val="35"/>
        </w:numPr>
        <w:spacing w:after="120" w:line="276"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 xml:space="preserve">Старият Созопол </w:t>
      </w:r>
    </w:p>
    <w:p w:rsidR="007806FB" w:rsidRPr="007806FB" w:rsidRDefault="007806FB" w:rsidP="00CB27BC">
      <w:pPr>
        <w:pStyle w:val="ListParagraph"/>
        <w:numPr>
          <w:ilvl w:val="0"/>
          <w:numId w:val="35"/>
        </w:numPr>
        <w:spacing w:after="0" w:line="276"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Тракийското светилище Беглик Таш</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CB27BC">
      <w:pPr>
        <w:pStyle w:val="ListParagraph"/>
        <w:numPr>
          <w:ilvl w:val="0"/>
          <w:numId w:val="35"/>
        </w:numPr>
        <w:spacing w:after="0" w:line="276"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Резерват Ропотамо</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CB27BC">
      <w:pPr>
        <w:pStyle w:val="ListParagraph"/>
        <w:numPr>
          <w:ilvl w:val="0"/>
          <w:numId w:val="35"/>
        </w:numPr>
        <w:spacing w:after="0" w:line="276"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Аркутино</w:t>
      </w:r>
      <w:r w:rsidR="00CB27BC">
        <w:rPr>
          <w:rFonts w:ascii="Times New Roman" w:eastAsia="Calibri" w:hAnsi="Times New Roman" w:cs="Times New Roman"/>
          <w:sz w:val="24"/>
          <w:szCs w:val="24"/>
          <w:lang w:val="bg-BG" w:eastAsia="bg-BG"/>
        </w:rPr>
        <w:t>;</w:t>
      </w:r>
      <w:r w:rsidRPr="007806FB">
        <w:rPr>
          <w:rFonts w:ascii="Times New Roman" w:eastAsia="Calibri" w:hAnsi="Times New Roman" w:cs="Times New Roman"/>
          <w:sz w:val="24"/>
          <w:szCs w:val="24"/>
          <w:lang w:eastAsia="bg-BG"/>
        </w:rPr>
        <w:t xml:space="preserve"> </w:t>
      </w:r>
    </w:p>
    <w:p w:rsidR="007806FB" w:rsidRPr="007806FB" w:rsidRDefault="007806FB" w:rsidP="00CB27BC">
      <w:pPr>
        <w:pStyle w:val="ListParagraph"/>
        <w:numPr>
          <w:ilvl w:val="0"/>
          <w:numId w:val="35"/>
        </w:numPr>
        <w:spacing w:after="0" w:line="360" w:lineRule="auto"/>
        <w:ind w:left="426" w:hanging="426"/>
        <w:jc w:val="both"/>
        <w:rPr>
          <w:rFonts w:ascii="Times New Roman" w:eastAsia="Calibri" w:hAnsi="Times New Roman" w:cs="Times New Roman"/>
          <w:sz w:val="24"/>
          <w:szCs w:val="24"/>
          <w:lang w:eastAsia="bg-BG"/>
        </w:rPr>
      </w:pPr>
      <w:r w:rsidRPr="007806FB">
        <w:rPr>
          <w:rFonts w:ascii="Times New Roman" w:eastAsia="Calibri" w:hAnsi="Times New Roman" w:cs="Times New Roman"/>
          <w:sz w:val="24"/>
          <w:szCs w:val="24"/>
          <w:lang w:eastAsia="bg-BG"/>
        </w:rPr>
        <w:t>Странджански села</w:t>
      </w:r>
      <w:r w:rsidR="00CB27BC">
        <w:rPr>
          <w:rFonts w:ascii="Times New Roman" w:eastAsia="Calibri" w:hAnsi="Times New Roman" w:cs="Times New Roman"/>
          <w:sz w:val="24"/>
          <w:szCs w:val="24"/>
          <w:lang w:val="bg-BG" w:eastAsia="bg-BG"/>
        </w:rPr>
        <w:t>;</w:t>
      </w:r>
    </w:p>
    <w:p w:rsidR="00C27177" w:rsidRDefault="00C27177" w:rsidP="00C27177">
      <w:pPr>
        <w:spacing w:after="0" w:line="360" w:lineRule="auto"/>
        <w:ind w:left="-284"/>
        <w:jc w:val="both"/>
        <w:rPr>
          <w:rFonts w:ascii="Times New Roman" w:eastAsia="Calibri" w:hAnsi="Times New Roman" w:cs="Times New Roman"/>
          <w:sz w:val="24"/>
          <w:szCs w:val="24"/>
          <w:lang w:val="bg-BG" w:eastAsia="bg-BG"/>
        </w:rPr>
      </w:pPr>
      <w:r w:rsidRPr="00C27177">
        <w:rPr>
          <w:rFonts w:ascii="Times New Roman" w:eastAsia="Calibri" w:hAnsi="Times New Roman" w:cs="Times New Roman"/>
          <w:i/>
          <w:sz w:val="24"/>
          <w:szCs w:val="24"/>
          <w:lang w:val="bg-BG" w:eastAsia="bg-BG"/>
        </w:rPr>
        <w:t xml:space="preserve">         </w:t>
      </w:r>
      <w:r w:rsidR="007806FB" w:rsidRPr="00C27177">
        <w:rPr>
          <w:rFonts w:ascii="Times New Roman" w:eastAsia="Calibri" w:hAnsi="Times New Roman" w:cs="Times New Roman"/>
          <w:i/>
          <w:sz w:val="24"/>
          <w:szCs w:val="24"/>
          <w:lang w:val="bg-BG" w:eastAsia="bg-BG"/>
        </w:rPr>
        <w:t xml:space="preserve"> </w:t>
      </w:r>
      <w:r w:rsidRPr="00C27177">
        <w:rPr>
          <w:rFonts w:ascii="Times New Roman" w:eastAsia="Calibri" w:hAnsi="Times New Roman" w:cs="Times New Roman"/>
          <w:i/>
          <w:sz w:val="24"/>
          <w:szCs w:val="24"/>
          <w:lang w:val="bg-BG" w:eastAsia="bg-BG"/>
        </w:rPr>
        <w:t>Източник:</w:t>
      </w:r>
      <w:r w:rsidRPr="00C27177">
        <w:rPr>
          <w:rFonts w:ascii="Times New Roman" w:eastAsia="Calibri" w:hAnsi="Times New Roman" w:cs="Times New Roman"/>
          <w:sz w:val="24"/>
          <w:szCs w:val="24"/>
          <w:lang w:val="bg-BG" w:eastAsia="bg-BG"/>
        </w:rPr>
        <w:t xml:space="preserve"> Министерство на туризма, 01.06.2020.</w:t>
      </w:r>
    </w:p>
    <w:p w:rsidR="00822942" w:rsidRPr="008D15E4" w:rsidRDefault="007806FB" w:rsidP="00C27177">
      <w:pPr>
        <w:spacing w:after="0" w:line="360" w:lineRule="auto"/>
        <w:ind w:left="-284"/>
        <w:jc w:val="both"/>
        <w:rPr>
          <w:rFonts w:ascii="Times New Roman" w:eastAsia="Times New Roman" w:hAnsi="Times New Roman"/>
          <w:noProof/>
          <w:sz w:val="24"/>
          <w:szCs w:val="24"/>
          <w:lang w:val="bg-BG" w:eastAsia="bg-BG"/>
        </w:rPr>
      </w:pPr>
      <w:r>
        <w:rPr>
          <w:rFonts w:ascii="Times New Roman" w:eastAsia="Calibri" w:hAnsi="Times New Roman" w:cs="Times New Roman"/>
          <w:sz w:val="24"/>
          <w:szCs w:val="24"/>
          <w:lang w:val="bg-BG" w:eastAsia="bg-BG"/>
        </w:rPr>
        <w:t xml:space="preserve">Зоните на обхват на индикатора са отразени на </w:t>
      </w:r>
      <w:r w:rsidR="00D41271" w:rsidRPr="008D15E4">
        <w:rPr>
          <w:rFonts w:ascii="Times New Roman" w:eastAsia="Calibri" w:hAnsi="Times New Roman" w:cs="Times New Roman"/>
          <w:sz w:val="24"/>
          <w:szCs w:val="24"/>
          <w:lang w:val="bg-BG" w:eastAsia="bg-BG"/>
        </w:rPr>
        <w:t>Схема №</w:t>
      </w:r>
      <w:r w:rsidR="00CF6CD8">
        <w:rPr>
          <w:rFonts w:ascii="Times New Roman" w:eastAsia="Calibri" w:hAnsi="Times New Roman" w:cs="Times New Roman"/>
          <w:sz w:val="24"/>
          <w:szCs w:val="24"/>
          <w:lang w:val="bg-BG" w:eastAsia="bg-BG"/>
        </w:rPr>
        <w:t>3</w:t>
      </w:r>
      <w:r>
        <w:rPr>
          <w:rFonts w:ascii="Times New Roman" w:eastAsia="Calibri" w:hAnsi="Times New Roman" w:cs="Times New Roman"/>
          <w:sz w:val="24"/>
          <w:szCs w:val="24"/>
          <w:lang w:val="bg-BG" w:eastAsia="bg-BG"/>
        </w:rPr>
        <w:t>.</w:t>
      </w:r>
      <w:r w:rsidR="00822942" w:rsidRPr="008D15E4">
        <w:rPr>
          <w:rFonts w:ascii="Times New Roman" w:eastAsia="Times New Roman" w:hAnsi="Times New Roman"/>
          <w:noProof/>
          <w:sz w:val="24"/>
          <w:szCs w:val="24"/>
          <w:lang w:val="bg-BG" w:eastAsia="bg-BG"/>
        </w:rPr>
        <w:t xml:space="preserve"> </w:t>
      </w:r>
    </w:p>
    <w:p w:rsidR="00822942" w:rsidRDefault="00822942" w:rsidP="00C27177">
      <w:pPr>
        <w:spacing w:after="0" w:line="360" w:lineRule="auto"/>
        <w:ind w:left="-284"/>
        <w:jc w:val="both"/>
        <w:rPr>
          <w:rFonts w:ascii="Times New Roman" w:eastAsia="Times New Roman" w:hAnsi="Times New Roman"/>
          <w:noProof/>
          <w:sz w:val="24"/>
          <w:szCs w:val="24"/>
          <w:lang w:val="bg-BG" w:eastAsia="bg-BG"/>
        </w:rPr>
      </w:pPr>
      <w:r w:rsidRPr="008D15E4">
        <w:rPr>
          <w:rFonts w:ascii="Times New Roman" w:eastAsia="Times New Roman" w:hAnsi="Times New Roman"/>
          <w:noProof/>
          <w:sz w:val="24"/>
          <w:szCs w:val="24"/>
          <w:lang w:val="bg-BG" w:eastAsia="bg-BG"/>
        </w:rPr>
        <w:t xml:space="preserve">                 </w:t>
      </w:r>
      <w:r w:rsidRPr="008D15E4">
        <w:rPr>
          <w:rFonts w:ascii="Times New Roman" w:eastAsia="Times New Roman" w:hAnsi="Times New Roman"/>
          <w:b/>
          <w:noProof/>
          <w:sz w:val="24"/>
          <w:szCs w:val="24"/>
          <w:lang w:val="bg-BG" w:eastAsia="bg-BG"/>
        </w:rPr>
        <w:t>Схема №</w:t>
      </w:r>
      <w:r w:rsidR="00CF6CD8">
        <w:rPr>
          <w:rFonts w:ascii="Times New Roman" w:eastAsia="Times New Roman" w:hAnsi="Times New Roman"/>
          <w:b/>
          <w:noProof/>
          <w:sz w:val="24"/>
          <w:szCs w:val="24"/>
          <w:lang w:val="bg-BG" w:eastAsia="bg-BG"/>
        </w:rPr>
        <w:t xml:space="preserve"> 3</w:t>
      </w:r>
      <w:r w:rsidRPr="008D15E4">
        <w:rPr>
          <w:rFonts w:ascii="Times New Roman" w:eastAsia="Times New Roman" w:hAnsi="Times New Roman"/>
          <w:b/>
          <w:noProof/>
          <w:sz w:val="24"/>
          <w:szCs w:val="24"/>
          <w:lang w:val="bg-BG" w:eastAsia="bg-BG"/>
        </w:rPr>
        <w:t>.</w:t>
      </w:r>
      <w:r w:rsidRPr="008D15E4">
        <w:rPr>
          <w:rFonts w:ascii="Times New Roman" w:eastAsia="Times New Roman" w:hAnsi="Times New Roman"/>
          <w:noProof/>
          <w:sz w:val="24"/>
          <w:szCs w:val="24"/>
          <w:lang w:val="bg-BG" w:eastAsia="bg-BG"/>
        </w:rPr>
        <w:t xml:space="preserve"> Културно наследство на ЮИР.</w:t>
      </w:r>
    </w:p>
    <w:p w:rsidR="00710858" w:rsidRPr="00A11301" w:rsidRDefault="00822942" w:rsidP="00C55906">
      <w:pPr>
        <w:spacing w:after="120" w:line="360" w:lineRule="auto"/>
        <w:ind w:left="-709"/>
        <w:jc w:val="both"/>
        <w:rPr>
          <w:rFonts w:ascii="Times New Roman" w:eastAsia="Calibri" w:hAnsi="Times New Roman" w:cs="Times New Roman"/>
          <w:sz w:val="24"/>
          <w:szCs w:val="24"/>
          <w:highlight w:val="yellow"/>
          <w:lang w:val="bg-BG" w:eastAsia="bg-BG"/>
        </w:rPr>
      </w:pPr>
      <w:r w:rsidRPr="00A67DD9">
        <w:rPr>
          <w:rFonts w:ascii="Times New Roman" w:eastAsia="Times New Roman" w:hAnsi="Times New Roman"/>
          <w:noProof/>
          <w:sz w:val="24"/>
          <w:szCs w:val="24"/>
          <w:lang w:val="bg-BG" w:eastAsia="bg-BG"/>
        </w:rPr>
        <w:drawing>
          <wp:inline distT="0" distB="0" distL="0" distR="0" wp14:anchorId="4CE0DEF7" wp14:editId="69D6806C">
            <wp:extent cx="5882640" cy="34290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83465" cy="3429481"/>
                    </a:xfrm>
                    <a:prstGeom prst="rect">
                      <a:avLst/>
                    </a:prstGeom>
                  </pic:spPr>
                </pic:pic>
              </a:graphicData>
            </a:graphic>
          </wp:inline>
        </w:drawing>
      </w:r>
    </w:p>
    <w:p w:rsidR="00822942" w:rsidRPr="00C55906" w:rsidRDefault="00822942" w:rsidP="00822942">
      <w:pPr>
        <w:spacing w:after="120" w:line="360" w:lineRule="auto"/>
        <w:ind w:left="360"/>
        <w:contextualSpacing/>
        <w:jc w:val="both"/>
        <w:rPr>
          <w:rFonts w:ascii="Times New Roman" w:eastAsia="Calibri" w:hAnsi="Times New Roman" w:cs="Times New Roman"/>
          <w:b/>
          <w:i/>
          <w:sz w:val="24"/>
          <w:szCs w:val="24"/>
          <w:lang w:val="bg-BG" w:eastAsia="bg-BG"/>
        </w:rPr>
      </w:pPr>
      <w:r w:rsidRPr="00C55906">
        <w:rPr>
          <w:rFonts w:ascii="Times New Roman" w:eastAsia="Calibri" w:hAnsi="Times New Roman" w:cs="Times New Roman"/>
          <w:b/>
          <w:i/>
          <w:sz w:val="24"/>
          <w:szCs w:val="24"/>
          <w:lang w:val="bg-BG" w:eastAsia="bg-BG"/>
        </w:rPr>
        <w:t>Изночник: РСПР на ЮИР</w:t>
      </w:r>
      <w:r w:rsidR="00C55906" w:rsidRPr="00C55906">
        <w:rPr>
          <w:rFonts w:ascii="Times New Roman" w:eastAsia="Calibri" w:hAnsi="Times New Roman" w:cs="Times New Roman"/>
          <w:b/>
          <w:i/>
          <w:sz w:val="24"/>
          <w:szCs w:val="24"/>
          <w:lang w:val="bg-BG" w:eastAsia="bg-BG"/>
        </w:rPr>
        <w:t>, м. декември 2019 г.</w:t>
      </w:r>
    </w:p>
    <w:p w:rsidR="00710858" w:rsidRPr="00C55906" w:rsidRDefault="00710858" w:rsidP="00AF7D0B">
      <w:pPr>
        <w:pStyle w:val="ListParagraph"/>
        <w:numPr>
          <w:ilvl w:val="0"/>
          <w:numId w:val="9"/>
        </w:numPr>
        <w:spacing w:after="120" w:line="360" w:lineRule="auto"/>
        <w:jc w:val="both"/>
        <w:rPr>
          <w:rFonts w:ascii="Times New Roman" w:eastAsia="Calibri" w:hAnsi="Times New Roman" w:cs="Times New Roman"/>
          <w:sz w:val="24"/>
          <w:szCs w:val="24"/>
          <w:lang w:val="bg-BG" w:eastAsia="bg-BG"/>
        </w:rPr>
      </w:pPr>
      <w:r w:rsidRPr="00C55906">
        <w:rPr>
          <w:rFonts w:ascii="Times New Roman" w:eastAsia="Calibri" w:hAnsi="Times New Roman" w:cs="Times New Roman"/>
          <w:b/>
          <w:i/>
          <w:sz w:val="24"/>
          <w:szCs w:val="24"/>
          <w:lang w:val="bg-BG" w:eastAsia="bg-BG"/>
        </w:rPr>
        <w:t>Увеличаване броя на заетите в сектора на туризма, в %.</w:t>
      </w:r>
    </w:p>
    <w:p w:rsidR="00710858" w:rsidRPr="00CF6CD8" w:rsidRDefault="00710858" w:rsidP="00321EE6">
      <w:pPr>
        <w:spacing w:after="120" w:line="360" w:lineRule="auto"/>
        <w:ind w:left="-142" w:firstLine="360"/>
        <w:jc w:val="both"/>
        <w:rPr>
          <w:rFonts w:ascii="Perpetua" w:eastAsia="Times New Roman" w:hAnsi="Perpetua" w:cs="Times New Roman"/>
          <w:sz w:val="24"/>
          <w:szCs w:val="24"/>
          <w:lang w:val="bg-BG" w:eastAsia="bg-BG"/>
        </w:rPr>
      </w:pPr>
      <w:r w:rsidRPr="00137B2C">
        <w:rPr>
          <w:rFonts w:ascii="Times New Roman" w:eastAsia="Times New Roman" w:hAnsi="Times New Roman" w:cs="Times New Roman"/>
          <w:sz w:val="24"/>
          <w:szCs w:val="24"/>
          <w:lang w:val="bg-BG" w:eastAsia="bg-BG"/>
        </w:rPr>
        <w:t xml:space="preserve">     Съгласно информация на </w:t>
      </w:r>
      <w:r w:rsidRPr="00137B2C">
        <w:rPr>
          <w:rFonts w:ascii="Times New Roman" w:eastAsia="Times New Roman" w:hAnsi="Times New Roman" w:cs="Times New Roman"/>
          <w:sz w:val="24"/>
          <w:szCs w:val="24"/>
          <w:lang w:eastAsia="bg-BG"/>
        </w:rPr>
        <w:t>World travel tourism council (</w:t>
      </w:r>
      <w:r w:rsidRPr="00137B2C">
        <w:rPr>
          <w:rFonts w:ascii="Times New Roman" w:eastAsia="Times New Roman" w:hAnsi="Times New Roman" w:cs="Times New Roman"/>
          <w:sz w:val="24"/>
          <w:szCs w:val="24"/>
          <w:lang w:val="bg-BG" w:eastAsia="bg-BG"/>
        </w:rPr>
        <w:t>Световния съвет за туризъм и пътувания</w:t>
      </w:r>
      <w:r w:rsidRPr="00137B2C">
        <w:rPr>
          <w:rFonts w:ascii="Times New Roman" w:eastAsia="Times New Roman" w:hAnsi="Times New Roman" w:cs="Times New Roman"/>
          <w:sz w:val="24"/>
          <w:szCs w:val="24"/>
          <w:lang w:eastAsia="bg-BG"/>
        </w:rPr>
        <w:t>)</w:t>
      </w:r>
      <w:r w:rsidRPr="00137B2C">
        <w:rPr>
          <w:rFonts w:ascii="Times New Roman" w:eastAsia="Times New Roman" w:hAnsi="Times New Roman" w:cs="Times New Roman"/>
          <w:sz w:val="24"/>
          <w:szCs w:val="24"/>
          <w:lang w:val="bg-BG" w:eastAsia="bg-BG"/>
        </w:rPr>
        <w:t xml:space="preserve">, туризмът е осигурил  пряко </w:t>
      </w:r>
      <w:r w:rsidRPr="00137B2C">
        <w:rPr>
          <w:rFonts w:ascii="Times New Roman" w:eastAsia="Times New Roman" w:hAnsi="Times New Roman" w:cs="Times New Roman"/>
          <w:sz w:val="24"/>
          <w:szCs w:val="24"/>
          <w:lang w:eastAsia="bg-BG"/>
        </w:rPr>
        <w:t xml:space="preserve"> 98 000 </w:t>
      </w:r>
      <w:r w:rsidRPr="00137B2C">
        <w:rPr>
          <w:rFonts w:ascii="Times New Roman" w:eastAsia="Times New Roman" w:hAnsi="Times New Roman" w:cs="Times New Roman"/>
          <w:sz w:val="24"/>
          <w:szCs w:val="24"/>
          <w:lang w:val="bg-BG" w:eastAsia="bg-BG"/>
        </w:rPr>
        <w:t>работни места в</w:t>
      </w:r>
      <w:r w:rsidRPr="00137B2C">
        <w:rPr>
          <w:rFonts w:ascii="Times New Roman" w:eastAsia="Times New Roman" w:hAnsi="Times New Roman" w:cs="Times New Roman"/>
          <w:sz w:val="24"/>
          <w:szCs w:val="24"/>
          <w:lang w:eastAsia="bg-BG"/>
        </w:rPr>
        <w:t xml:space="preserve"> </w:t>
      </w:r>
      <w:r w:rsidRPr="00137B2C">
        <w:rPr>
          <w:rFonts w:ascii="Times New Roman" w:eastAsia="Times New Roman" w:hAnsi="Times New Roman" w:cs="Times New Roman"/>
          <w:sz w:val="24"/>
          <w:szCs w:val="24"/>
          <w:lang w:val="bg-BG" w:eastAsia="bg-BG"/>
        </w:rPr>
        <w:t xml:space="preserve">България, което е 3,2% от общата заетост. </w:t>
      </w:r>
      <w:r w:rsidR="00211084" w:rsidRPr="00137B2C">
        <w:rPr>
          <w:rFonts w:ascii="Times New Roman" w:eastAsia="Times New Roman" w:hAnsi="Times New Roman" w:cs="Times New Roman"/>
          <w:sz w:val="24"/>
          <w:szCs w:val="24"/>
          <w:lang w:val="bg-BG" w:eastAsia="bg-BG"/>
        </w:rPr>
        <w:t>През</w:t>
      </w:r>
      <w:r w:rsidRPr="00137B2C">
        <w:rPr>
          <w:rFonts w:ascii="Times New Roman" w:eastAsia="Times New Roman" w:hAnsi="Times New Roman" w:cs="Times New Roman"/>
          <w:sz w:val="24"/>
          <w:szCs w:val="24"/>
          <w:lang w:val="bg-BG" w:eastAsia="bg-BG"/>
        </w:rPr>
        <w:t xml:space="preserve"> 2017г. е </w:t>
      </w:r>
      <w:r w:rsidR="00211084" w:rsidRPr="00137B2C">
        <w:rPr>
          <w:rFonts w:ascii="Times New Roman" w:eastAsia="Times New Roman" w:hAnsi="Times New Roman" w:cs="Times New Roman"/>
          <w:sz w:val="24"/>
          <w:szCs w:val="24"/>
          <w:lang w:val="bg-BG" w:eastAsia="bg-BG"/>
        </w:rPr>
        <w:t>има нарстване</w:t>
      </w:r>
      <w:r w:rsidRPr="00137B2C">
        <w:rPr>
          <w:rFonts w:ascii="Times New Roman" w:eastAsia="Times New Roman" w:hAnsi="Times New Roman" w:cs="Times New Roman"/>
          <w:sz w:val="24"/>
          <w:szCs w:val="24"/>
          <w:lang w:val="bg-BG" w:eastAsia="bg-BG"/>
        </w:rPr>
        <w:t xml:space="preserve"> до 104 000 заети и 3,4% от общата заетост.  Към броя на заетите в туризма се отнасят работещите в хотели, туристически агенции, авиокомпании и други пътнически транспортни услуги, ресторанти и развлекателни индустрии. Броят на директно и индиректно заетите в туристическата </w:t>
      </w:r>
      <w:r w:rsidRPr="00CF6CD8">
        <w:rPr>
          <w:rFonts w:ascii="Times New Roman" w:eastAsia="Times New Roman" w:hAnsi="Times New Roman" w:cs="Times New Roman"/>
          <w:sz w:val="24"/>
          <w:szCs w:val="24"/>
          <w:lang w:val="bg-BG" w:eastAsia="bg-BG"/>
        </w:rPr>
        <w:t>индустрия в България през 201</w:t>
      </w:r>
      <w:r w:rsidR="003E1168" w:rsidRPr="00CF6CD8">
        <w:rPr>
          <w:rFonts w:ascii="Times New Roman" w:eastAsia="Times New Roman" w:hAnsi="Times New Roman" w:cs="Times New Roman"/>
          <w:sz w:val="24"/>
          <w:szCs w:val="24"/>
          <w:lang w:val="bg-BG" w:eastAsia="bg-BG"/>
        </w:rPr>
        <w:t>7</w:t>
      </w:r>
      <w:r w:rsidRPr="00CF6CD8">
        <w:rPr>
          <w:rFonts w:ascii="Times New Roman" w:eastAsia="Times New Roman" w:hAnsi="Times New Roman" w:cs="Times New Roman"/>
          <w:sz w:val="24"/>
          <w:szCs w:val="24"/>
          <w:lang w:val="bg-BG" w:eastAsia="bg-BG"/>
        </w:rPr>
        <w:t xml:space="preserve"> г. е бил  382 500 души </w:t>
      </w:r>
    </w:p>
    <w:p w:rsidR="00710858" w:rsidRPr="00CF6CD8" w:rsidRDefault="00710858" w:rsidP="00AF7D0B">
      <w:pPr>
        <w:numPr>
          <w:ilvl w:val="0"/>
          <w:numId w:val="9"/>
        </w:numPr>
        <w:spacing w:after="120" w:line="360" w:lineRule="auto"/>
        <w:contextualSpacing/>
        <w:jc w:val="both"/>
        <w:rPr>
          <w:rFonts w:ascii="Times New Roman" w:eastAsia="Times New Roman" w:hAnsi="Times New Roman" w:cs="Times New Roman"/>
          <w:sz w:val="24"/>
          <w:szCs w:val="24"/>
          <w:lang w:val="bg-BG" w:eastAsia="bg-BG"/>
        </w:rPr>
      </w:pPr>
      <w:r w:rsidRPr="00CF6CD8">
        <w:rPr>
          <w:rFonts w:ascii="Times New Roman" w:eastAsia="Calibri" w:hAnsi="Times New Roman" w:cs="Times New Roman"/>
          <w:b/>
          <w:i/>
          <w:sz w:val="24"/>
          <w:szCs w:val="24"/>
          <w:lang w:val="bg-BG" w:eastAsia="bg-BG"/>
        </w:rPr>
        <w:t>Брой заети в  хотелиерство и ресторантьорство, в хил.</w:t>
      </w:r>
    </w:p>
    <w:p w:rsidR="00710858" w:rsidRPr="00CF6CD8" w:rsidRDefault="00137B2C" w:rsidP="00321EE6">
      <w:pPr>
        <w:spacing w:after="120" w:line="360" w:lineRule="auto"/>
        <w:ind w:left="-142"/>
        <w:jc w:val="both"/>
        <w:rPr>
          <w:rFonts w:ascii="Times New Roman" w:eastAsia="Times New Roman" w:hAnsi="Times New Roman" w:cs="Times New Roman"/>
          <w:sz w:val="24"/>
          <w:szCs w:val="24"/>
          <w:lang w:val="bg-BG" w:eastAsia="bg-BG"/>
        </w:rPr>
      </w:pPr>
      <w:r w:rsidRPr="00CF6CD8">
        <w:rPr>
          <w:rFonts w:ascii="Times New Roman" w:eastAsia="Times New Roman" w:hAnsi="Times New Roman" w:cs="Times New Roman"/>
          <w:sz w:val="24"/>
          <w:szCs w:val="24"/>
          <w:lang w:val="bg-BG" w:eastAsia="bg-BG"/>
        </w:rPr>
        <w:t xml:space="preserve">        </w:t>
      </w:r>
      <w:r w:rsidR="00710858" w:rsidRPr="00CF6CD8">
        <w:rPr>
          <w:rFonts w:ascii="Times New Roman" w:eastAsia="Times New Roman" w:hAnsi="Times New Roman" w:cs="Times New Roman"/>
          <w:sz w:val="24"/>
          <w:szCs w:val="24"/>
          <w:lang w:val="bg-BG" w:eastAsia="bg-BG"/>
        </w:rPr>
        <w:t>По данни на НСИ  броят на  заетите лица в сектора за</w:t>
      </w:r>
      <w:r w:rsidR="00710858" w:rsidRPr="00CF6CD8">
        <w:rPr>
          <w:rFonts w:ascii="Times New Roman" w:eastAsia="Perpetua" w:hAnsi="Times New Roman" w:cs="Times New Roman"/>
          <w:szCs w:val="20"/>
        </w:rPr>
        <w:t xml:space="preserve"> </w:t>
      </w:r>
      <w:r w:rsidR="00710858" w:rsidRPr="00CF6CD8">
        <w:rPr>
          <w:rFonts w:ascii="Times New Roman" w:eastAsia="Times New Roman" w:hAnsi="Times New Roman" w:cs="Times New Roman" w:hint="cs"/>
          <w:sz w:val="24"/>
          <w:szCs w:val="24"/>
          <w:lang w:val="bg-BG" w:eastAsia="bg-BG"/>
        </w:rPr>
        <w:t>ЮИР</w:t>
      </w:r>
      <w:r w:rsidR="00710858" w:rsidRPr="00CF6CD8">
        <w:rPr>
          <w:rFonts w:ascii="Times New Roman" w:eastAsia="Times New Roman" w:hAnsi="Times New Roman" w:cs="Times New Roman"/>
          <w:sz w:val="24"/>
          <w:szCs w:val="24"/>
          <w:lang w:val="bg-BG" w:eastAsia="bg-BG"/>
        </w:rPr>
        <w:t xml:space="preserve">  е 26 343 бр. от 138 445бр. за страната. Данните за останалите райони са следните:  ЮЗР - 49 163 бр., ЮЦР - 23 195 бр., СИР - 21 789 бр., СЦР - 9 840 бр., СЗР - 8 115 бр.</w:t>
      </w:r>
    </w:p>
    <w:p w:rsidR="00710858" w:rsidRPr="00FC4C02" w:rsidRDefault="00710858" w:rsidP="00AF7D0B">
      <w:pPr>
        <w:numPr>
          <w:ilvl w:val="0"/>
          <w:numId w:val="9"/>
        </w:numPr>
        <w:spacing w:after="120" w:line="360" w:lineRule="auto"/>
        <w:contextualSpacing/>
        <w:jc w:val="both"/>
        <w:rPr>
          <w:rFonts w:ascii="Times New Roman" w:eastAsia="Times New Roman" w:hAnsi="Times New Roman" w:cs="Times New Roman"/>
          <w:sz w:val="24"/>
          <w:szCs w:val="24"/>
          <w:lang w:val="bg-BG" w:eastAsia="bg-BG"/>
        </w:rPr>
      </w:pPr>
      <w:r w:rsidRPr="00FC4C02">
        <w:rPr>
          <w:rFonts w:ascii="Times New Roman" w:eastAsia="Calibri" w:hAnsi="Times New Roman" w:cs="Times New Roman"/>
          <w:b/>
          <w:i/>
          <w:sz w:val="24"/>
          <w:szCs w:val="24"/>
          <w:lang w:val="bg-BG" w:eastAsia="bg-BG"/>
        </w:rPr>
        <w:t>Нарастване на реализираните приходи от посещения на музеи.</w:t>
      </w:r>
    </w:p>
    <w:p w:rsidR="00710858" w:rsidRDefault="00710858" w:rsidP="00321EE6">
      <w:pPr>
        <w:spacing w:after="120" w:line="360" w:lineRule="auto"/>
        <w:ind w:left="-142" w:firstLine="360"/>
        <w:jc w:val="both"/>
        <w:rPr>
          <w:rFonts w:ascii="Times New Roman" w:eastAsia="Perpetua" w:hAnsi="Times New Roman" w:cs="Times New Roman"/>
          <w:sz w:val="24"/>
          <w:szCs w:val="24"/>
          <w:lang w:val="bg-BG" w:eastAsia="bg-BG"/>
        </w:rPr>
      </w:pPr>
      <w:r w:rsidRPr="00FC4C02">
        <w:rPr>
          <w:rFonts w:ascii="Times New Roman" w:eastAsia="Perpetua" w:hAnsi="Times New Roman" w:cs="Times New Roman"/>
          <w:sz w:val="24"/>
          <w:szCs w:val="24"/>
          <w:lang w:val="bg-BG" w:eastAsia="bg-BG"/>
        </w:rPr>
        <w:t xml:space="preserve">     По данни на НСИ  приходите (</w:t>
      </w:r>
      <w:r w:rsidRPr="00FC4C02">
        <w:rPr>
          <w:rFonts w:ascii="Times New Roman" w:eastAsia="Perpetua" w:hAnsi="Times New Roman" w:cs="Times New Roman" w:hint="cs"/>
          <w:sz w:val="24"/>
          <w:szCs w:val="24"/>
          <w:lang w:val="bg-BG" w:eastAsia="bg-BG"/>
        </w:rPr>
        <w:t>в</w:t>
      </w:r>
      <w:r w:rsidRPr="00FC4C02">
        <w:rPr>
          <w:rFonts w:ascii="Times New Roman" w:eastAsia="Perpetua" w:hAnsi="Times New Roman" w:cs="Times New Roman"/>
          <w:sz w:val="24"/>
          <w:szCs w:val="24"/>
          <w:lang w:val="bg-BG" w:eastAsia="bg-BG"/>
        </w:rPr>
        <w:t xml:space="preserve"> </w:t>
      </w:r>
      <w:r w:rsidRPr="00FC4C02">
        <w:rPr>
          <w:rFonts w:ascii="Times New Roman" w:eastAsia="Perpetua" w:hAnsi="Times New Roman" w:cs="Times New Roman" w:hint="cs"/>
          <w:sz w:val="24"/>
          <w:szCs w:val="24"/>
          <w:lang w:val="bg-BG" w:eastAsia="bg-BG"/>
        </w:rPr>
        <w:t>това</w:t>
      </w:r>
      <w:r w:rsidRPr="00FC4C02">
        <w:rPr>
          <w:rFonts w:ascii="Times New Roman" w:eastAsia="Perpetua" w:hAnsi="Times New Roman" w:cs="Times New Roman"/>
          <w:sz w:val="24"/>
          <w:szCs w:val="24"/>
          <w:lang w:val="bg-BG" w:eastAsia="bg-BG"/>
        </w:rPr>
        <w:t xml:space="preserve"> </w:t>
      </w:r>
      <w:r w:rsidRPr="00FC4C02">
        <w:rPr>
          <w:rFonts w:ascii="Times New Roman" w:eastAsia="Perpetua" w:hAnsi="Times New Roman" w:cs="Times New Roman" w:hint="cs"/>
          <w:sz w:val="24"/>
          <w:szCs w:val="24"/>
          <w:lang w:val="bg-BG" w:eastAsia="bg-BG"/>
        </w:rPr>
        <w:t>число</w:t>
      </w:r>
      <w:r w:rsidRPr="00FC4C02">
        <w:rPr>
          <w:rFonts w:ascii="Times New Roman" w:eastAsia="Perpetua" w:hAnsi="Times New Roman" w:cs="Times New Roman"/>
          <w:sz w:val="24"/>
          <w:szCs w:val="24"/>
          <w:lang w:val="bg-BG" w:eastAsia="bg-BG"/>
        </w:rPr>
        <w:t xml:space="preserve">: </w:t>
      </w:r>
      <w:r w:rsidRPr="00FC4C02">
        <w:rPr>
          <w:rFonts w:ascii="Times New Roman" w:eastAsia="Perpetua" w:hAnsi="Times New Roman" w:cs="Times New Roman" w:hint="cs"/>
          <w:sz w:val="24"/>
          <w:szCs w:val="24"/>
          <w:lang w:val="bg-BG" w:eastAsia="bg-BG"/>
        </w:rPr>
        <w:t>от</w:t>
      </w:r>
      <w:r w:rsidRPr="00FC4C02">
        <w:rPr>
          <w:rFonts w:ascii="Times New Roman" w:eastAsia="Perpetua" w:hAnsi="Times New Roman" w:cs="Times New Roman"/>
          <w:sz w:val="24"/>
          <w:szCs w:val="24"/>
          <w:lang w:val="bg-BG" w:eastAsia="bg-BG"/>
        </w:rPr>
        <w:t xml:space="preserve"> </w:t>
      </w:r>
      <w:r w:rsidRPr="00FC4C02">
        <w:rPr>
          <w:rFonts w:ascii="Times New Roman" w:eastAsia="Perpetua" w:hAnsi="Times New Roman" w:cs="Times New Roman" w:hint="cs"/>
          <w:sz w:val="24"/>
          <w:szCs w:val="24"/>
          <w:lang w:val="bg-BG" w:eastAsia="bg-BG"/>
        </w:rPr>
        <w:t>европейски</w:t>
      </w:r>
      <w:r w:rsidRPr="00FC4C02">
        <w:rPr>
          <w:rFonts w:ascii="Times New Roman" w:eastAsia="Perpetua" w:hAnsi="Times New Roman" w:cs="Times New Roman"/>
          <w:sz w:val="24"/>
          <w:szCs w:val="24"/>
          <w:lang w:val="bg-BG" w:eastAsia="bg-BG"/>
        </w:rPr>
        <w:t xml:space="preserve"> </w:t>
      </w:r>
      <w:r w:rsidRPr="00FC4C02">
        <w:rPr>
          <w:rFonts w:ascii="Times New Roman" w:eastAsia="Perpetua" w:hAnsi="Times New Roman" w:cs="Times New Roman" w:hint="cs"/>
          <w:sz w:val="24"/>
          <w:szCs w:val="24"/>
          <w:lang w:val="bg-BG" w:eastAsia="bg-BG"/>
        </w:rPr>
        <w:t>проекти</w:t>
      </w:r>
      <w:r w:rsidRPr="00FC4C02">
        <w:rPr>
          <w:rFonts w:ascii="Times New Roman" w:eastAsia="Perpetua" w:hAnsi="Times New Roman" w:cs="Times New Roman"/>
          <w:sz w:val="24"/>
          <w:szCs w:val="24"/>
          <w:lang w:val="bg-BG" w:eastAsia="bg-BG"/>
        </w:rPr>
        <w:t xml:space="preserve"> </w:t>
      </w:r>
      <w:r w:rsidRPr="00FC4C02">
        <w:rPr>
          <w:rFonts w:ascii="Times New Roman" w:eastAsia="Perpetua" w:hAnsi="Times New Roman" w:cs="Times New Roman" w:hint="cs"/>
          <w:sz w:val="24"/>
          <w:szCs w:val="24"/>
          <w:lang w:val="bg-BG" w:eastAsia="bg-BG"/>
        </w:rPr>
        <w:t>и</w:t>
      </w:r>
      <w:r w:rsidRPr="00FC4C02">
        <w:rPr>
          <w:rFonts w:ascii="Times New Roman" w:eastAsia="Perpetua" w:hAnsi="Times New Roman" w:cs="Times New Roman"/>
          <w:sz w:val="24"/>
          <w:szCs w:val="24"/>
          <w:lang w:val="bg-BG" w:eastAsia="bg-BG"/>
        </w:rPr>
        <w:t xml:space="preserve"> </w:t>
      </w:r>
      <w:r w:rsidR="00BB5257" w:rsidRPr="00FC4C02">
        <w:rPr>
          <w:rFonts w:ascii="Times New Roman" w:eastAsia="Perpetua" w:hAnsi="Times New Roman" w:cs="Times New Roman" w:hint="cs"/>
          <w:sz w:val="24"/>
          <w:szCs w:val="24"/>
          <w:lang w:val="bg-BG" w:eastAsia="bg-BG"/>
        </w:rPr>
        <w:t>пр</w:t>
      </w:r>
      <w:r w:rsidR="00BB5257" w:rsidRPr="00FC4C02">
        <w:rPr>
          <w:rFonts w:ascii="Times New Roman" w:eastAsia="Perpetua" w:hAnsi="Times New Roman" w:cs="Times New Roman"/>
          <w:sz w:val="24"/>
          <w:szCs w:val="24"/>
          <w:lang w:val="bg-BG" w:eastAsia="bg-BG"/>
        </w:rPr>
        <w:t>о</w:t>
      </w:r>
      <w:r w:rsidRPr="00FC4C02">
        <w:rPr>
          <w:rFonts w:ascii="Times New Roman" w:eastAsia="Perpetua" w:hAnsi="Times New Roman" w:cs="Times New Roman" w:hint="cs"/>
          <w:sz w:val="24"/>
          <w:szCs w:val="24"/>
          <w:lang w:val="bg-BG" w:eastAsia="bg-BG"/>
        </w:rPr>
        <w:t>грами</w:t>
      </w:r>
      <w:r w:rsidRPr="00FC4C02">
        <w:rPr>
          <w:rFonts w:ascii="Times New Roman" w:eastAsia="Perpetua" w:hAnsi="Times New Roman" w:cs="Times New Roman"/>
          <w:sz w:val="24"/>
          <w:szCs w:val="24"/>
          <w:lang w:val="bg-BG" w:eastAsia="bg-BG"/>
        </w:rPr>
        <w:t>) на  музеите от Югоизточен район  през 201</w:t>
      </w:r>
      <w:r w:rsidR="00FC4C02" w:rsidRPr="00FC4C02">
        <w:rPr>
          <w:rFonts w:ascii="Times New Roman" w:eastAsia="Perpetua" w:hAnsi="Times New Roman" w:cs="Times New Roman"/>
          <w:sz w:val="24"/>
          <w:szCs w:val="24"/>
          <w:lang w:val="bg-BG" w:eastAsia="bg-BG"/>
        </w:rPr>
        <w:t>6</w:t>
      </w:r>
      <w:r w:rsidRPr="00FC4C02">
        <w:rPr>
          <w:rFonts w:ascii="Times New Roman" w:eastAsia="Perpetua" w:hAnsi="Times New Roman" w:cs="Times New Roman"/>
          <w:sz w:val="24"/>
          <w:szCs w:val="24"/>
          <w:lang w:val="bg-BG" w:eastAsia="bg-BG"/>
        </w:rPr>
        <w:t xml:space="preserve"> г. са в размер на 7 907 хил. лв., с 9,5 % повече в сравнение с предходната  година - 7 219</w:t>
      </w:r>
      <w:r w:rsidRPr="00FC4C02">
        <w:rPr>
          <w:rFonts w:ascii="Times New Roman" w:eastAsia="Perpetua" w:hAnsi="Times New Roman" w:cs="Times New Roman"/>
          <w:szCs w:val="20"/>
        </w:rPr>
        <w:t xml:space="preserve"> </w:t>
      </w:r>
      <w:r w:rsidRPr="00FC4C02">
        <w:rPr>
          <w:rFonts w:ascii="Times New Roman" w:eastAsia="Perpetua" w:hAnsi="Times New Roman" w:cs="Times New Roman" w:hint="cs"/>
          <w:sz w:val="24"/>
          <w:szCs w:val="24"/>
          <w:lang w:val="bg-BG" w:eastAsia="bg-BG"/>
        </w:rPr>
        <w:t>хил</w:t>
      </w:r>
      <w:r w:rsidRPr="00FC4C02">
        <w:rPr>
          <w:rFonts w:ascii="Times New Roman" w:eastAsia="Perpetua" w:hAnsi="Times New Roman" w:cs="Times New Roman"/>
          <w:sz w:val="24"/>
          <w:szCs w:val="24"/>
          <w:lang w:val="bg-BG" w:eastAsia="bg-BG"/>
        </w:rPr>
        <w:t xml:space="preserve">. </w:t>
      </w:r>
      <w:r w:rsidRPr="00FC4C02">
        <w:rPr>
          <w:rFonts w:ascii="Times New Roman" w:eastAsia="Perpetua" w:hAnsi="Times New Roman" w:cs="Times New Roman" w:hint="cs"/>
          <w:sz w:val="24"/>
          <w:szCs w:val="24"/>
          <w:lang w:val="bg-BG" w:eastAsia="bg-BG"/>
        </w:rPr>
        <w:t>лв</w:t>
      </w:r>
      <w:r w:rsidRPr="00FC4C02">
        <w:rPr>
          <w:rFonts w:ascii="Times New Roman" w:eastAsia="Perpetua" w:hAnsi="Times New Roman" w:cs="Times New Roman"/>
          <w:sz w:val="24"/>
          <w:szCs w:val="24"/>
          <w:lang w:val="bg-BG" w:eastAsia="bg-BG"/>
        </w:rPr>
        <w:t xml:space="preserve">. </w:t>
      </w:r>
    </w:p>
    <w:tbl>
      <w:tblPr>
        <w:tblW w:w="9963" w:type="dxa"/>
        <w:tblLayout w:type="fixed"/>
        <w:tblCellMar>
          <w:left w:w="70" w:type="dxa"/>
          <w:right w:w="70" w:type="dxa"/>
        </w:tblCellMar>
        <w:tblLook w:val="0000" w:firstRow="0" w:lastRow="0" w:firstColumn="0" w:lastColumn="0" w:noHBand="0" w:noVBand="0"/>
      </w:tblPr>
      <w:tblGrid>
        <w:gridCol w:w="3072"/>
        <w:gridCol w:w="2312"/>
        <w:gridCol w:w="3405"/>
        <w:gridCol w:w="1009"/>
        <w:gridCol w:w="165"/>
      </w:tblGrid>
      <w:tr w:rsidR="00C27177" w:rsidRPr="00C27177" w:rsidTr="001E4B4A">
        <w:trPr>
          <w:gridAfter w:val="2"/>
          <w:wAfter w:w="1174" w:type="dxa"/>
          <w:trHeight w:val="1483"/>
        </w:trPr>
        <w:tc>
          <w:tcPr>
            <w:tcW w:w="8789" w:type="dxa"/>
            <w:gridSpan w:val="3"/>
            <w:tcBorders>
              <w:top w:val="nil"/>
              <w:left w:val="nil"/>
              <w:bottom w:val="single" w:sz="4" w:space="0" w:color="auto"/>
              <w:right w:val="nil"/>
            </w:tcBorders>
          </w:tcPr>
          <w:p w:rsidR="00C27177" w:rsidRPr="00C27177" w:rsidRDefault="00C27177" w:rsidP="001E4B4A">
            <w:pPr>
              <w:autoSpaceDE w:val="0"/>
              <w:autoSpaceDN w:val="0"/>
              <w:adjustRightInd w:val="0"/>
              <w:spacing w:after="0" w:line="240" w:lineRule="auto"/>
              <w:rPr>
                <w:rFonts w:ascii="Times New Roman" w:hAnsi="Times New Roman" w:cs="Times New Roman"/>
                <w:b/>
                <w:bCs/>
                <w:color w:val="000000"/>
                <w:sz w:val="24"/>
                <w:szCs w:val="24"/>
              </w:rPr>
            </w:pPr>
          </w:p>
          <w:p w:rsidR="00C27177" w:rsidRPr="00C27177" w:rsidRDefault="001E4B4A" w:rsidP="001E4B4A">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lang w:val="bg-BG"/>
              </w:rPr>
              <w:t xml:space="preserve">        Таблица 20.4</w:t>
            </w:r>
            <w:r w:rsidR="00C27177">
              <w:rPr>
                <w:rFonts w:ascii="Times New Roman" w:hAnsi="Times New Roman" w:cs="Times New Roman"/>
                <w:b/>
                <w:bCs/>
                <w:color w:val="000000"/>
                <w:sz w:val="24"/>
                <w:szCs w:val="24"/>
                <w:lang w:val="bg-BG"/>
              </w:rPr>
              <w:t xml:space="preserve"> </w:t>
            </w:r>
            <w:r w:rsidR="00C27177" w:rsidRPr="00C27177">
              <w:rPr>
                <w:rFonts w:ascii="Times New Roman" w:hAnsi="Times New Roman" w:cs="Times New Roman"/>
                <w:bCs/>
                <w:color w:val="000000"/>
                <w:sz w:val="24"/>
                <w:szCs w:val="24"/>
              </w:rPr>
              <w:t>ПРИХОДИ НА МУЗЕИ  (В ТОВА ЧИСЛО: ОТ ЕВРОПЕЙСКИ ПРОЕКТИ И ПРОГРАМИ)*</w:t>
            </w:r>
          </w:p>
        </w:tc>
      </w:tr>
      <w:tr w:rsidR="00C27177" w:rsidRPr="00C27177" w:rsidTr="001E4B4A">
        <w:trPr>
          <w:trHeight w:val="319"/>
        </w:trPr>
        <w:tc>
          <w:tcPr>
            <w:tcW w:w="3072" w:type="dxa"/>
            <w:tcBorders>
              <w:top w:val="single" w:sz="4" w:space="0" w:color="auto"/>
              <w:left w:val="single" w:sz="4" w:space="0" w:color="auto"/>
              <w:bottom w:val="single" w:sz="4" w:space="0" w:color="auto"/>
              <w:right w:val="single" w:sz="4" w:space="0" w:color="auto"/>
            </w:tcBorders>
            <w:shd w:val="solid" w:color="CCFFFF" w:fill="auto"/>
          </w:tcPr>
          <w:p w:rsidR="00C27177" w:rsidRPr="00C27177" w:rsidRDefault="00C27177" w:rsidP="001E4B4A">
            <w:pPr>
              <w:autoSpaceDE w:val="0"/>
              <w:autoSpaceDN w:val="0"/>
              <w:adjustRightInd w:val="0"/>
              <w:spacing w:after="0" w:line="240" w:lineRule="auto"/>
              <w:ind w:left="-75"/>
              <w:jc w:val="center"/>
              <w:rPr>
                <w:rFonts w:ascii="Times New Roman" w:hAnsi="Times New Roman" w:cs="Times New Roman"/>
                <w:b/>
                <w:bCs/>
                <w:color w:val="000000"/>
                <w:sz w:val="24"/>
                <w:szCs w:val="24"/>
              </w:rPr>
            </w:pPr>
            <w:r w:rsidRPr="00C27177">
              <w:rPr>
                <w:rFonts w:ascii="Times New Roman" w:hAnsi="Times New Roman" w:cs="Times New Roman"/>
                <w:b/>
                <w:bCs/>
                <w:color w:val="000000"/>
                <w:sz w:val="24"/>
                <w:szCs w:val="24"/>
              </w:rPr>
              <w:t>Статистически зони</w:t>
            </w:r>
          </w:p>
        </w:tc>
        <w:tc>
          <w:tcPr>
            <w:tcW w:w="5717" w:type="dxa"/>
            <w:gridSpan w:val="2"/>
            <w:tcBorders>
              <w:top w:val="single" w:sz="4" w:space="0" w:color="auto"/>
              <w:left w:val="single" w:sz="4" w:space="0" w:color="auto"/>
              <w:bottom w:val="single" w:sz="4" w:space="0" w:color="auto"/>
              <w:right w:val="single" w:sz="4" w:space="0" w:color="auto"/>
            </w:tcBorders>
            <w:shd w:val="solid" w:color="CCFFFF" w:fill="auto"/>
          </w:tcPr>
          <w:p w:rsidR="00C27177" w:rsidRPr="00C27177" w:rsidRDefault="00C27177" w:rsidP="001E4B4A">
            <w:pPr>
              <w:autoSpaceDE w:val="0"/>
              <w:autoSpaceDN w:val="0"/>
              <w:adjustRightInd w:val="0"/>
              <w:spacing w:after="0" w:line="240" w:lineRule="auto"/>
              <w:jc w:val="center"/>
              <w:rPr>
                <w:rFonts w:ascii="Times New Roman" w:hAnsi="Times New Roman" w:cs="Times New Roman"/>
                <w:b/>
                <w:bCs/>
                <w:color w:val="000000"/>
                <w:sz w:val="24"/>
                <w:szCs w:val="24"/>
              </w:rPr>
            </w:pPr>
            <w:r w:rsidRPr="00C27177">
              <w:rPr>
                <w:rFonts w:ascii="Times New Roman" w:hAnsi="Times New Roman" w:cs="Times New Roman"/>
                <w:b/>
                <w:bCs/>
                <w:color w:val="000000"/>
                <w:sz w:val="24"/>
                <w:szCs w:val="24"/>
              </w:rPr>
              <w:t>Приходи - хил. лв.</w:t>
            </w:r>
          </w:p>
        </w:tc>
        <w:tc>
          <w:tcPr>
            <w:tcW w:w="1009" w:type="dxa"/>
            <w:tcBorders>
              <w:top w:val="nil"/>
              <w:left w:val="single" w:sz="4" w:space="0" w:color="auto"/>
              <w:bottom w:val="nil"/>
              <w:right w:val="nil"/>
            </w:tcBorders>
          </w:tcPr>
          <w:p w:rsidR="00C27177" w:rsidRPr="00C27177" w:rsidRDefault="00C27177" w:rsidP="001E4B4A">
            <w:pPr>
              <w:autoSpaceDE w:val="0"/>
              <w:autoSpaceDN w:val="0"/>
              <w:adjustRightInd w:val="0"/>
              <w:spacing w:after="0" w:line="240" w:lineRule="auto"/>
              <w:jc w:val="right"/>
              <w:rPr>
                <w:rFonts w:ascii="Times New Roman" w:hAnsi="Times New Roman" w:cs="Times New Roman"/>
                <w:color w:val="000000"/>
                <w:sz w:val="24"/>
                <w:szCs w:val="24"/>
              </w:rPr>
            </w:pPr>
          </w:p>
        </w:tc>
        <w:tc>
          <w:tcPr>
            <w:tcW w:w="165" w:type="dxa"/>
            <w:tcBorders>
              <w:top w:val="nil"/>
              <w:left w:val="nil"/>
              <w:bottom w:val="nil"/>
              <w:right w:val="nil"/>
            </w:tcBorders>
          </w:tcPr>
          <w:p w:rsidR="00C27177" w:rsidRPr="00C27177" w:rsidRDefault="00C27177" w:rsidP="001E4B4A">
            <w:pPr>
              <w:autoSpaceDE w:val="0"/>
              <w:autoSpaceDN w:val="0"/>
              <w:adjustRightInd w:val="0"/>
              <w:spacing w:after="0" w:line="240" w:lineRule="auto"/>
              <w:jc w:val="right"/>
              <w:rPr>
                <w:rFonts w:ascii="Times New Roman" w:hAnsi="Times New Roman" w:cs="Times New Roman"/>
                <w:color w:val="000000"/>
                <w:sz w:val="24"/>
                <w:szCs w:val="24"/>
              </w:rPr>
            </w:pPr>
          </w:p>
        </w:tc>
      </w:tr>
      <w:tr w:rsidR="00C27177" w:rsidRPr="00C27177" w:rsidTr="001E4B4A">
        <w:trPr>
          <w:gridAfter w:val="2"/>
          <w:wAfter w:w="1174" w:type="dxa"/>
          <w:trHeight w:val="828"/>
        </w:trPr>
        <w:tc>
          <w:tcPr>
            <w:tcW w:w="3072" w:type="dxa"/>
            <w:tcBorders>
              <w:top w:val="single" w:sz="4" w:space="0" w:color="auto"/>
              <w:left w:val="single" w:sz="4" w:space="0" w:color="auto"/>
              <w:bottom w:val="single" w:sz="4" w:space="0" w:color="auto"/>
              <w:right w:val="single" w:sz="4" w:space="0" w:color="auto"/>
            </w:tcBorders>
            <w:shd w:val="solid" w:color="CCFFFF" w:fill="auto"/>
          </w:tcPr>
          <w:p w:rsidR="00C27177" w:rsidRPr="00C27177" w:rsidRDefault="00C27177" w:rsidP="001E4B4A">
            <w:pPr>
              <w:autoSpaceDE w:val="0"/>
              <w:autoSpaceDN w:val="0"/>
              <w:adjustRightInd w:val="0"/>
              <w:spacing w:after="0" w:line="240" w:lineRule="auto"/>
              <w:jc w:val="center"/>
              <w:rPr>
                <w:rFonts w:ascii="Times New Roman" w:hAnsi="Times New Roman" w:cs="Times New Roman"/>
                <w:b/>
                <w:bCs/>
                <w:color w:val="000000"/>
                <w:sz w:val="24"/>
                <w:szCs w:val="24"/>
              </w:rPr>
            </w:pPr>
            <w:r w:rsidRPr="00C27177">
              <w:rPr>
                <w:rFonts w:ascii="Times New Roman" w:hAnsi="Times New Roman" w:cs="Times New Roman"/>
                <w:b/>
                <w:bCs/>
                <w:color w:val="000000"/>
                <w:sz w:val="24"/>
                <w:szCs w:val="24"/>
              </w:rPr>
              <w:t>Статистически райони</w:t>
            </w:r>
          </w:p>
        </w:tc>
        <w:tc>
          <w:tcPr>
            <w:tcW w:w="2312" w:type="dxa"/>
            <w:tcBorders>
              <w:top w:val="single" w:sz="4" w:space="0" w:color="auto"/>
              <w:left w:val="single" w:sz="4" w:space="0" w:color="auto"/>
              <w:bottom w:val="single" w:sz="4" w:space="0" w:color="auto"/>
              <w:right w:val="single" w:sz="4" w:space="0" w:color="auto"/>
            </w:tcBorders>
            <w:shd w:val="solid" w:color="CCFFFF" w:fill="auto"/>
          </w:tcPr>
          <w:p w:rsidR="00C27177" w:rsidRPr="00C27177" w:rsidRDefault="00C27177" w:rsidP="001E4B4A">
            <w:pPr>
              <w:autoSpaceDE w:val="0"/>
              <w:autoSpaceDN w:val="0"/>
              <w:adjustRightInd w:val="0"/>
              <w:spacing w:after="0" w:line="240" w:lineRule="auto"/>
              <w:jc w:val="center"/>
              <w:rPr>
                <w:rFonts w:ascii="Times New Roman" w:hAnsi="Times New Roman" w:cs="Times New Roman"/>
                <w:b/>
                <w:bCs/>
                <w:color w:val="000000"/>
                <w:sz w:val="24"/>
                <w:szCs w:val="24"/>
              </w:rPr>
            </w:pPr>
            <w:r w:rsidRPr="00C27177">
              <w:rPr>
                <w:rFonts w:ascii="Times New Roman" w:hAnsi="Times New Roman" w:cs="Times New Roman"/>
                <w:b/>
                <w:bCs/>
                <w:color w:val="000000"/>
                <w:sz w:val="24"/>
                <w:szCs w:val="24"/>
              </w:rPr>
              <w:t>общо</w:t>
            </w:r>
          </w:p>
        </w:tc>
        <w:tc>
          <w:tcPr>
            <w:tcW w:w="3405" w:type="dxa"/>
            <w:tcBorders>
              <w:top w:val="single" w:sz="4" w:space="0" w:color="auto"/>
              <w:left w:val="single" w:sz="4" w:space="0" w:color="auto"/>
              <w:bottom w:val="single" w:sz="4" w:space="0" w:color="auto"/>
              <w:right w:val="single" w:sz="4" w:space="0" w:color="auto"/>
            </w:tcBorders>
            <w:shd w:val="solid" w:color="CCFFFF" w:fill="auto"/>
          </w:tcPr>
          <w:p w:rsidR="00C27177" w:rsidRPr="00C27177" w:rsidRDefault="00C27177" w:rsidP="001E4B4A">
            <w:pPr>
              <w:autoSpaceDE w:val="0"/>
              <w:autoSpaceDN w:val="0"/>
              <w:adjustRightInd w:val="0"/>
              <w:spacing w:after="0" w:line="240" w:lineRule="auto"/>
              <w:jc w:val="center"/>
              <w:rPr>
                <w:rFonts w:ascii="Times New Roman" w:hAnsi="Times New Roman" w:cs="Times New Roman"/>
                <w:b/>
                <w:bCs/>
                <w:color w:val="000000"/>
                <w:sz w:val="24"/>
                <w:szCs w:val="24"/>
              </w:rPr>
            </w:pPr>
            <w:r w:rsidRPr="00C27177">
              <w:rPr>
                <w:rFonts w:ascii="Times New Roman" w:hAnsi="Times New Roman" w:cs="Times New Roman"/>
                <w:b/>
                <w:bCs/>
                <w:color w:val="000000"/>
                <w:sz w:val="24"/>
                <w:szCs w:val="24"/>
                <w:u w:val="single"/>
              </w:rPr>
              <w:t>в т. ч.</w:t>
            </w:r>
          </w:p>
          <w:p w:rsidR="00C27177" w:rsidRPr="00C27177" w:rsidRDefault="00C27177" w:rsidP="001E4B4A">
            <w:pPr>
              <w:autoSpaceDE w:val="0"/>
              <w:autoSpaceDN w:val="0"/>
              <w:adjustRightInd w:val="0"/>
              <w:spacing w:after="0" w:line="240" w:lineRule="auto"/>
              <w:jc w:val="center"/>
              <w:rPr>
                <w:rFonts w:ascii="Times New Roman" w:hAnsi="Times New Roman" w:cs="Times New Roman"/>
                <w:b/>
                <w:bCs/>
                <w:color w:val="000000"/>
                <w:sz w:val="24"/>
                <w:szCs w:val="24"/>
              </w:rPr>
            </w:pPr>
            <w:r w:rsidRPr="00C27177">
              <w:rPr>
                <w:rFonts w:ascii="Times New Roman" w:hAnsi="Times New Roman" w:cs="Times New Roman"/>
                <w:b/>
                <w:bCs/>
                <w:color w:val="000000"/>
                <w:sz w:val="24"/>
                <w:szCs w:val="24"/>
              </w:rPr>
              <w:t>от Европейски проекти и програми</w:t>
            </w:r>
          </w:p>
        </w:tc>
      </w:tr>
      <w:tr w:rsidR="00C27177" w:rsidRPr="00C27177" w:rsidTr="001E4B4A">
        <w:trPr>
          <w:trHeight w:val="247"/>
        </w:trPr>
        <w:tc>
          <w:tcPr>
            <w:tcW w:w="3072" w:type="dxa"/>
            <w:tcBorders>
              <w:top w:val="single" w:sz="4" w:space="0" w:color="auto"/>
              <w:left w:val="single" w:sz="4" w:space="0" w:color="auto"/>
              <w:bottom w:val="single" w:sz="4" w:space="0" w:color="auto"/>
              <w:right w:val="single" w:sz="4" w:space="0" w:color="auto"/>
            </w:tcBorders>
          </w:tcPr>
          <w:p w:rsidR="00C27177" w:rsidRPr="00C27177" w:rsidRDefault="00C27177" w:rsidP="001E4B4A">
            <w:pPr>
              <w:autoSpaceDE w:val="0"/>
              <w:autoSpaceDN w:val="0"/>
              <w:adjustRightInd w:val="0"/>
              <w:spacing w:after="0" w:line="240" w:lineRule="auto"/>
              <w:jc w:val="center"/>
              <w:rPr>
                <w:rFonts w:ascii="Times New Roman" w:hAnsi="Times New Roman" w:cs="Times New Roman"/>
                <w:color w:val="000000"/>
                <w:sz w:val="24"/>
                <w:szCs w:val="24"/>
              </w:rPr>
            </w:pPr>
            <w:r w:rsidRPr="00C27177">
              <w:rPr>
                <w:rFonts w:ascii="Times New Roman" w:hAnsi="Times New Roman" w:cs="Times New Roman"/>
                <w:color w:val="000000"/>
                <w:sz w:val="24"/>
                <w:szCs w:val="24"/>
              </w:rPr>
              <w:t>Югоизточен   район 2018 г.</w:t>
            </w:r>
          </w:p>
        </w:tc>
        <w:tc>
          <w:tcPr>
            <w:tcW w:w="2312" w:type="dxa"/>
            <w:tcBorders>
              <w:top w:val="single" w:sz="4" w:space="0" w:color="auto"/>
              <w:left w:val="single" w:sz="4" w:space="0" w:color="auto"/>
              <w:bottom w:val="single" w:sz="4" w:space="0" w:color="auto"/>
              <w:right w:val="single" w:sz="4" w:space="0" w:color="auto"/>
            </w:tcBorders>
          </w:tcPr>
          <w:p w:rsidR="00C27177" w:rsidRPr="00C27177" w:rsidRDefault="00C27177" w:rsidP="001E4B4A">
            <w:pPr>
              <w:autoSpaceDE w:val="0"/>
              <w:autoSpaceDN w:val="0"/>
              <w:adjustRightInd w:val="0"/>
              <w:spacing w:after="0" w:line="240" w:lineRule="auto"/>
              <w:jc w:val="center"/>
              <w:rPr>
                <w:rFonts w:ascii="Times New Roman" w:hAnsi="Times New Roman" w:cs="Times New Roman"/>
                <w:color w:val="000000"/>
                <w:sz w:val="24"/>
                <w:szCs w:val="24"/>
              </w:rPr>
            </w:pPr>
            <w:r w:rsidRPr="00C27177">
              <w:rPr>
                <w:rFonts w:ascii="Times New Roman" w:hAnsi="Times New Roman" w:cs="Times New Roman"/>
                <w:color w:val="000000"/>
                <w:sz w:val="24"/>
                <w:szCs w:val="24"/>
              </w:rPr>
              <w:t>9 310</w:t>
            </w:r>
          </w:p>
        </w:tc>
        <w:tc>
          <w:tcPr>
            <w:tcW w:w="3405" w:type="dxa"/>
            <w:tcBorders>
              <w:top w:val="single" w:sz="4" w:space="0" w:color="auto"/>
              <w:left w:val="single" w:sz="4" w:space="0" w:color="auto"/>
              <w:bottom w:val="single" w:sz="4" w:space="0" w:color="auto"/>
              <w:right w:val="single" w:sz="4" w:space="0" w:color="auto"/>
            </w:tcBorders>
          </w:tcPr>
          <w:p w:rsidR="00C27177" w:rsidRPr="00C27177" w:rsidRDefault="00C27177" w:rsidP="001E4B4A">
            <w:pPr>
              <w:autoSpaceDE w:val="0"/>
              <w:autoSpaceDN w:val="0"/>
              <w:adjustRightInd w:val="0"/>
              <w:spacing w:after="0" w:line="240" w:lineRule="auto"/>
              <w:jc w:val="center"/>
              <w:rPr>
                <w:rFonts w:ascii="Times New Roman" w:hAnsi="Times New Roman" w:cs="Times New Roman"/>
                <w:color w:val="000000"/>
                <w:sz w:val="24"/>
                <w:szCs w:val="24"/>
              </w:rPr>
            </w:pPr>
            <w:r w:rsidRPr="00C27177">
              <w:rPr>
                <w:rFonts w:ascii="Times New Roman" w:hAnsi="Times New Roman" w:cs="Times New Roman"/>
                <w:color w:val="000000"/>
                <w:sz w:val="24"/>
                <w:szCs w:val="24"/>
              </w:rPr>
              <w:t>417</w:t>
            </w:r>
          </w:p>
        </w:tc>
        <w:tc>
          <w:tcPr>
            <w:tcW w:w="1009" w:type="dxa"/>
            <w:tcBorders>
              <w:top w:val="nil"/>
              <w:left w:val="single" w:sz="4" w:space="0" w:color="auto"/>
              <w:bottom w:val="nil"/>
              <w:right w:val="nil"/>
            </w:tcBorders>
          </w:tcPr>
          <w:p w:rsidR="00C27177" w:rsidRPr="00C27177" w:rsidRDefault="00C27177" w:rsidP="001E4B4A">
            <w:pPr>
              <w:autoSpaceDE w:val="0"/>
              <w:autoSpaceDN w:val="0"/>
              <w:adjustRightInd w:val="0"/>
              <w:spacing w:after="0" w:line="240" w:lineRule="auto"/>
              <w:jc w:val="right"/>
              <w:rPr>
                <w:rFonts w:ascii="Times New Roman" w:hAnsi="Times New Roman" w:cs="Times New Roman"/>
                <w:color w:val="000000"/>
                <w:sz w:val="24"/>
                <w:szCs w:val="24"/>
              </w:rPr>
            </w:pPr>
          </w:p>
        </w:tc>
        <w:tc>
          <w:tcPr>
            <w:tcW w:w="165" w:type="dxa"/>
            <w:tcBorders>
              <w:top w:val="nil"/>
              <w:left w:val="nil"/>
              <w:bottom w:val="nil"/>
              <w:right w:val="nil"/>
            </w:tcBorders>
          </w:tcPr>
          <w:p w:rsidR="00C27177" w:rsidRPr="00C27177" w:rsidRDefault="00C27177" w:rsidP="001E4B4A">
            <w:pPr>
              <w:autoSpaceDE w:val="0"/>
              <w:autoSpaceDN w:val="0"/>
              <w:adjustRightInd w:val="0"/>
              <w:spacing w:after="0" w:line="240" w:lineRule="auto"/>
              <w:jc w:val="right"/>
              <w:rPr>
                <w:rFonts w:ascii="Times New Roman" w:hAnsi="Times New Roman" w:cs="Times New Roman"/>
                <w:color w:val="000000"/>
                <w:sz w:val="24"/>
                <w:szCs w:val="24"/>
              </w:rPr>
            </w:pPr>
          </w:p>
        </w:tc>
      </w:tr>
      <w:tr w:rsidR="00C27177" w:rsidRPr="00C27177" w:rsidTr="001E4B4A">
        <w:trPr>
          <w:trHeight w:val="247"/>
        </w:trPr>
        <w:tc>
          <w:tcPr>
            <w:tcW w:w="3072" w:type="dxa"/>
            <w:tcBorders>
              <w:top w:val="single" w:sz="4" w:space="0" w:color="auto"/>
              <w:left w:val="single" w:sz="4" w:space="0" w:color="auto"/>
              <w:bottom w:val="single" w:sz="4" w:space="0" w:color="auto"/>
              <w:right w:val="single" w:sz="4" w:space="0" w:color="auto"/>
            </w:tcBorders>
          </w:tcPr>
          <w:p w:rsidR="00C27177" w:rsidRPr="00C27177" w:rsidRDefault="00C27177" w:rsidP="001E4B4A">
            <w:pPr>
              <w:autoSpaceDE w:val="0"/>
              <w:autoSpaceDN w:val="0"/>
              <w:adjustRightInd w:val="0"/>
              <w:spacing w:after="0" w:line="240" w:lineRule="auto"/>
              <w:jc w:val="center"/>
              <w:rPr>
                <w:rFonts w:ascii="Times New Roman" w:hAnsi="Times New Roman" w:cs="Times New Roman"/>
                <w:color w:val="000000"/>
                <w:sz w:val="24"/>
                <w:szCs w:val="24"/>
              </w:rPr>
            </w:pPr>
            <w:r w:rsidRPr="00C27177">
              <w:rPr>
                <w:rFonts w:ascii="Times New Roman" w:hAnsi="Times New Roman" w:cs="Times New Roman"/>
                <w:color w:val="000000"/>
                <w:sz w:val="24"/>
                <w:szCs w:val="24"/>
              </w:rPr>
              <w:t>Югоизточен район 2019 г.</w:t>
            </w:r>
          </w:p>
        </w:tc>
        <w:tc>
          <w:tcPr>
            <w:tcW w:w="2312" w:type="dxa"/>
            <w:tcBorders>
              <w:top w:val="single" w:sz="4" w:space="0" w:color="auto"/>
              <w:left w:val="single" w:sz="4" w:space="0" w:color="auto"/>
              <w:bottom w:val="single" w:sz="4" w:space="0" w:color="auto"/>
              <w:right w:val="single" w:sz="4" w:space="0" w:color="auto"/>
            </w:tcBorders>
          </w:tcPr>
          <w:p w:rsidR="00C27177" w:rsidRPr="00C27177" w:rsidRDefault="00C27177" w:rsidP="001E4B4A">
            <w:pPr>
              <w:autoSpaceDE w:val="0"/>
              <w:autoSpaceDN w:val="0"/>
              <w:adjustRightInd w:val="0"/>
              <w:spacing w:after="0" w:line="240" w:lineRule="auto"/>
              <w:jc w:val="center"/>
              <w:rPr>
                <w:rFonts w:ascii="Times New Roman" w:hAnsi="Times New Roman" w:cs="Times New Roman"/>
                <w:color w:val="000000"/>
                <w:sz w:val="24"/>
                <w:szCs w:val="24"/>
              </w:rPr>
            </w:pPr>
            <w:r w:rsidRPr="00C27177">
              <w:rPr>
                <w:rFonts w:ascii="Times New Roman" w:hAnsi="Times New Roman" w:cs="Times New Roman"/>
                <w:color w:val="000000"/>
                <w:sz w:val="24"/>
                <w:szCs w:val="24"/>
              </w:rPr>
              <w:t>10 086</w:t>
            </w:r>
          </w:p>
        </w:tc>
        <w:tc>
          <w:tcPr>
            <w:tcW w:w="3405" w:type="dxa"/>
            <w:tcBorders>
              <w:top w:val="single" w:sz="4" w:space="0" w:color="auto"/>
              <w:left w:val="single" w:sz="4" w:space="0" w:color="auto"/>
              <w:bottom w:val="single" w:sz="4" w:space="0" w:color="auto"/>
              <w:right w:val="single" w:sz="4" w:space="0" w:color="auto"/>
            </w:tcBorders>
          </w:tcPr>
          <w:p w:rsidR="00C27177" w:rsidRPr="00C27177" w:rsidRDefault="00C27177" w:rsidP="001E4B4A">
            <w:pPr>
              <w:autoSpaceDE w:val="0"/>
              <w:autoSpaceDN w:val="0"/>
              <w:adjustRightInd w:val="0"/>
              <w:spacing w:after="0" w:line="240" w:lineRule="auto"/>
              <w:jc w:val="center"/>
              <w:rPr>
                <w:rFonts w:ascii="Times New Roman" w:hAnsi="Times New Roman" w:cs="Times New Roman"/>
                <w:color w:val="000000"/>
                <w:sz w:val="24"/>
                <w:szCs w:val="24"/>
              </w:rPr>
            </w:pPr>
            <w:r w:rsidRPr="00C27177">
              <w:rPr>
                <w:rFonts w:ascii="Times New Roman" w:hAnsi="Times New Roman" w:cs="Times New Roman"/>
                <w:color w:val="000000"/>
                <w:sz w:val="24"/>
                <w:szCs w:val="24"/>
              </w:rPr>
              <w:t>349</w:t>
            </w:r>
          </w:p>
        </w:tc>
        <w:tc>
          <w:tcPr>
            <w:tcW w:w="1009" w:type="dxa"/>
            <w:tcBorders>
              <w:top w:val="nil"/>
              <w:left w:val="single" w:sz="4" w:space="0" w:color="auto"/>
              <w:bottom w:val="nil"/>
              <w:right w:val="nil"/>
            </w:tcBorders>
          </w:tcPr>
          <w:p w:rsidR="00C27177" w:rsidRPr="00C27177" w:rsidRDefault="00C27177" w:rsidP="001E4B4A">
            <w:pPr>
              <w:autoSpaceDE w:val="0"/>
              <w:autoSpaceDN w:val="0"/>
              <w:adjustRightInd w:val="0"/>
              <w:spacing w:after="0" w:line="240" w:lineRule="auto"/>
              <w:jc w:val="right"/>
              <w:rPr>
                <w:rFonts w:ascii="Times New Roman" w:hAnsi="Times New Roman" w:cs="Times New Roman"/>
                <w:color w:val="000000"/>
                <w:sz w:val="24"/>
                <w:szCs w:val="24"/>
              </w:rPr>
            </w:pPr>
          </w:p>
        </w:tc>
        <w:tc>
          <w:tcPr>
            <w:tcW w:w="165" w:type="dxa"/>
            <w:tcBorders>
              <w:top w:val="nil"/>
              <w:left w:val="nil"/>
              <w:bottom w:val="nil"/>
              <w:right w:val="nil"/>
            </w:tcBorders>
          </w:tcPr>
          <w:p w:rsidR="00C27177" w:rsidRPr="00C27177" w:rsidRDefault="00C27177" w:rsidP="001E4B4A">
            <w:pPr>
              <w:autoSpaceDE w:val="0"/>
              <w:autoSpaceDN w:val="0"/>
              <w:adjustRightInd w:val="0"/>
              <w:spacing w:after="0" w:line="240" w:lineRule="auto"/>
              <w:jc w:val="right"/>
              <w:rPr>
                <w:rFonts w:ascii="Times New Roman" w:hAnsi="Times New Roman" w:cs="Times New Roman"/>
                <w:color w:val="000000"/>
                <w:sz w:val="24"/>
                <w:szCs w:val="24"/>
              </w:rPr>
            </w:pPr>
          </w:p>
        </w:tc>
      </w:tr>
      <w:tr w:rsidR="00C27177" w:rsidRPr="00C27177" w:rsidTr="001E4B4A">
        <w:trPr>
          <w:trHeight w:val="247"/>
        </w:trPr>
        <w:tc>
          <w:tcPr>
            <w:tcW w:w="3072" w:type="dxa"/>
            <w:tcBorders>
              <w:top w:val="single" w:sz="4" w:space="0" w:color="auto"/>
              <w:left w:val="single" w:sz="4" w:space="0" w:color="auto"/>
              <w:bottom w:val="single" w:sz="4" w:space="0" w:color="auto"/>
              <w:right w:val="single" w:sz="4" w:space="0" w:color="auto"/>
            </w:tcBorders>
          </w:tcPr>
          <w:p w:rsidR="00C27177" w:rsidRPr="00C27177" w:rsidRDefault="00C27177" w:rsidP="001E4B4A">
            <w:pPr>
              <w:autoSpaceDE w:val="0"/>
              <w:autoSpaceDN w:val="0"/>
              <w:adjustRightInd w:val="0"/>
              <w:spacing w:after="0" w:line="240" w:lineRule="auto"/>
              <w:jc w:val="center"/>
              <w:rPr>
                <w:rFonts w:ascii="Times New Roman" w:hAnsi="Times New Roman" w:cs="Times New Roman"/>
                <w:b/>
                <w:bCs/>
                <w:color w:val="000000"/>
                <w:sz w:val="24"/>
                <w:szCs w:val="24"/>
              </w:rPr>
            </w:pPr>
            <w:r w:rsidRPr="00C27177">
              <w:rPr>
                <w:rFonts w:ascii="Times New Roman" w:hAnsi="Times New Roman" w:cs="Times New Roman"/>
                <w:b/>
                <w:bCs/>
                <w:color w:val="000000"/>
                <w:sz w:val="24"/>
                <w:szCs w:val="24"/>
              </w:rPr>
              <w:t>разлика в % **</w:t>
            </w:r>
          </w:p>
        </w:tc>
        <w:tc>
          <w:tcPr>
            <w:tcW w:w="2312" w:type="dxa"/>
            <w:tcBorders>
              <w:top w:val="single" w:sz="4" w:space="0" w:color="auto"/>
              <w:left w:val="single" w:sz="4" w:space="0" w:color="auto"/>
              <w:bottom w:val="single" w:sz="4" w:space="0" w:color="auto"/>
              <w:right w:val="single" w:sz="4" w:space="0" w:color="auto"/>
            </w:tcBorders>
          </w:tcPr>
          <w:p w:rsidR="00C27177" w:rsidRPr="00C27177" w:rsidRDefault="00C27177" w:rsidP="001E4B4A">
            <w:pPr>
              <w:autoSpaceDE w:val="0"/>
              <w:autoSpaceDN w:val="0"/>
              <w:adjustRightInd w:val="0"/>
              <w:spacing w:after="0" w:line="240" w:lineRule="auto"/>
              <w:jc w:val="center"/>
              <w:rPr>
                <w:rFonts w:ascii="Times New Roman" w:hAnsi="Times New Roman" w:cs="Times New Roman"/>
                <w:b/>
                <w:bCs/>
                <w:color w:val="000000"/>
                <w:sz w:val="24"/>
                <w:szCs w:val="24"/>
              </w:rPr>
            </w:pPr>
            <w:r w:rsidRPr="00C27177">
              <w:rPr>
                <w:rFonts w:ascii="Times New Roman" w:hAnsi="Times New Roman" w:cs="Times New Roman"/>
                <w:b/>
                <w:bCs/>
                <w:color w:val="000000"/>
                <w:sz w:val="24"/>
                <w:szCs w:val="24"/>
              </w:rPr>
              <w:t>8,3</w:t>
            </w:r>
          </w:p>
        </w:tc>
        <w:tc>
          <w:tcPr>
            <w:tcW w:w="3405" w:type="dxa"/>
            <w:tcBorders>
              <w:top w:val="single" w:sz="4" w:space="0" w:color="auto"/>
              <w:left w:val="single" w:sz="4" w:space="0" w:color="auto"/>
              <w:bottom w:val="single" w:sz="4" w:space="0" w:color="auto"/>
              <w:right w:val="single" w:sz="4" w:space="0" w:color="auto"/>
            </w:tcBorders>
          </w:tcPr>
          <w:p w:rsidR="00C27177" w:rsidRPr="00C27177" w:rsidRDefault="00C27177" w:rsidP="001E4B4A">
            <w:pPr>
              <w:autoSpaceDE w:val="0"/>
              <w:autoSpaceDN w:val="0"/>
              <w:adjustRightInd w:val="0"/>
              <w:spacing w:after="0" w:line="240" w:lineRule="auto"/>
              <w:jc w:val="center"/>
              <w:rPr>
                <w:rFonts w:ascii="Times New Roman" w:hAnsi="Times New Roman" w:cs="Times New Roman"/>
                <w:b/>
                <w:bCs/>
                <w:color w:val="000000"/>
                <w:sz w:val="24"/>
                <w:szCs w:val="24"/>
              </w:rPr>
            </w:pPr>
            <w:r w:rsidRPr="00C27177">
              <w:rPr>
                <w:rFonts w:ascii="Times New Roman" w:hAnsi="Times New Roman" w:cs="Times New Roman"/>
                <w:b/>
                <w:bCs/>
                <w:color w:val="000000"/>
                <w:sz w:val="24"/>
                <w:szCs w:val="24"/>
              </w:rPr>
              <w:t>-16,3</w:t>
            </w:r>
          </w:p>
        </w:tc>
        <w:tc>
          <w:tcPr>
            <w:tcW w:w="1009" w:type="dxa"/>
            <w:tcBorders>
              <w:top w:val="nil"/>
              <w:left w:val="single" w:sz="4" w:space="0" w:color="auto"/>
              <w:bottom w:val="nil"/>
              <w:right w:val="nil"/>
            </w:tcBorders>
          </w:tcPr>
          <w:p w:rsidR="00C27177" w:rsidRPr="00C27177" w:rsidRDefault="00C27177" w:rsidP="001E4B4A">
            <w:pPr>
              <w:autoSpaceDE w:val="0"/>
              <w:autoSpaceDN w:val="0"/>
              <w:adjustRightInd w:val="0"/>
              <w:spacing w:after="0" w:line="240" w:lineRule="auto"/>
              <w:jc w:val="right"/>
              <w:rPr>
                <w:rFonts w:ascii="Times New Roman" w:hAnsi="Times New Roman" w:cs="Times New Roman"/>
                <w:color w:val="000000"/>
                <w:sz w:val="24"/>
                <w:szCs w:val="24"/>
              </w:rPr>
            </w:pPr>
          </w:p>
        </w:tc>
        <w:tc>
          <w:tcPr>
            <w:tcW w:w="165" w:type="dxa"/>
            <w:tcBorders>
              <w:top w:val="nil"/>
              <w:left w:val="nil"/>
              <w:bottom w:val="nil"/>
              <w:right w:val="nil"/>
            </w:tcBorders>
          </w:tcPr>
          <w:p w:rsidR="00C27177" w:rsidRPr="00C27177" w:rsidRDefault="00C27177" w:rsidP="001E4B4A">
            <w:pPr>
              <w:autoSpaceDE w:val="0"/>
              <w:autoSpaceDN w:val="0"/>
              <w:adjustRightInd w:val="0"/>
              <w:spacing w:after="0" w:line="240" w:lineRule="auto"/>
              <w:jc w:val="right"/>
              <w:rPr>
                <w:rFonts w:ascii="Times New Roman" w:hAnsi="Times New Roman" w:cs="Times New Roman"/>
                <w:color w:val="000000"/>
                <w:sz w:val="24"/>
                <w:szCs w:val="24"/>
              </w:rPr>
            </w:pPr>
          </w:p>
        </w:tc>
      </w:tr>
      <w:tr w:rsidR="00C27177" w:rsidRPr="00C27177" w:rsidTr="001E4B4A">
        <w:trPr>
          <w:trHeight w:val="247"/>
        </w:trPr>
        <w:tc>
          <w:tcPr>
            <w:tcW w:w="3072" w:type="dxa"/>
            <w:tcBorders>
              <w:top w:val="single" w:sz="4" w:space="0" w:color="auto"/>
              <w:left w:val="nil"/>
              <w:bottom w:val="nil"/>
              <w:right w:val="nil"/>
            </w:tcBorders>
          </w:tcPr>
          <w:p w:rsidR="00C27177" w:rsidRPr="00C27177" w:rsidRDefault="00C27177" w:rsidP="003F1BC7">
            <w:pPr>
              <w:autoSpaceDE w:val="0"/>
              <w:autoSpaceDN w:val="0"/>
              <w:adjustRightInd w:val="0"/>
              <w:spacing w:after="0" w:line="240" w:lineRule="auto"/>
              <w:jc w:val="right"/>
              <w:rPr>
                <w:rFonts w:ascii="Times New Roman" w:hAnsi="Times New Roman" w:cs="Times New Roman"/>
                <w:color w:val="000000"/>
                <w:sz w:val="24"/>
                <w:szCs w:val="24"/>
              </w:rPr>
            </w:pPr>
          </w:p>
        </w:tc>
        <w:tc>
          <w:tcPr>
            <w:tcW w:w="2312" w:type="dxa"/>
            <w:tcBorders>
              <w:top w:val="single" w:sz="4" w:space="0" w:color="auto"/>
              <w:left w:val="nil"/>
              <w:bottom w:val="nil"/>
              <w:right w:val="nil"/>
            </w:tcBorders>
          </w:tcPr>
          <w:p w:rsidR="00C27177" w:rsidRPr="00C27177" w:rsidRDefault="00C27177" w:rsidP="003F1BC7">
            <w:pPr>
              <w:autoSpaceDE w:val="0"/>
              <w:autoSpaceDN w:val="0"/>
              <w:adjustRightInd w:val="0"/>
              <w:spacing w:after="0" w:line="240" w:lineRule="auto"/>
              <w:jc w:val="right"/>
              <w:rPr>
                <w:rFonts w:ascii="Times New Roman" w:hAnsi="Times New Roman" w:cs="Times New Roman"/>
                <w:color w:val="000000"/>
                <w:sz w:val="24"/>
                <w:szCs w:val="24"/>
              </w:rPr>
            </w:pPr>
          </w:p>
        </w:tc>
        <w:tc>
          <w:tcPr>
            <w:tcW w:w="3405" w:type="dxa"/>
            <w:tcBorders>
              <w:top w:val="single" w:sz="4" w:space="0" w:color="auto"/>
              <w:left w:val="nil"/>
              <w:bottom w:val="nil"/>
              <w:right w:val="nil"/>
            </w:tcBorders>
          </w:tcPr>
          <w:p w:rsidR="00C27177" w:rsidRPr="00C27177" w:rsidRDefault="00C27177" w:rsidP="003F1BC7">
            <w:pPr>
              <w:autoSpaceDE w:val="0"/>
              <w:autoSpaceDN w:val="0"/>
              <w:adjustRightInd w:val="0"/>
              <w:spacing w:after="0" w:line="240" w:lineRule="auto"/>
              <w:jc w:val="right"/>
              <w:rPr>
                <w:rFonts w:ascii="Times New Roman" w:hAnsi="Times New Roman" w:cs="Times New Roman"/>
                <w:color w:val="000000"/>
                <w:sz w:val="24"/>
                <w:szCs w:val="24"/>
              </w:rPr>
            </w:pPr>
          </w:p>
        </w:tc>
        <w:tc>
          <w:tcPr>
            <w:tcW w:w="1009" w:type="dxa"/>
            <w:tcBorders>
              <w:top w:val="nil"/>
              <w:left w:val="nil"/>
              <w:bottom w:val="nil"/>
              <w:right w:val="nil"/>
            </w:tcBorders>
          </w:tcPr>
          <w:p w:rsidR="00C27177" w:rsidRPr="00C27177" w:rsidRDefault="00C27177" w:rsidP="003F1BC7">
            <w:pPr>
              <w:autoSpaceDE w:val="0"/>
              <w:autoSpaceDN w:val="0"/>
              <w:adjustRightInd w:val="0"/>
              <w:spacing w:after="0" w:line="240" w:lineRule="auto"/>
              <w:jc w:val="right"/>
              <w:rPr>
                <w:rFonts w:ascii="Times New Roman" w:hAnsi="Times New Roman" w:cs="Times New Roman"/>
                <w:color w:val="000000"/>
                <w:sz w:val="24"/>
                <w:szCs w:val="24"/>
              </w:rPr>
            </w:pPr>
          </w:p>
        </w:tc>
        <w:tc>
          <w:tcPr>
            <w:tcW w:w="165" w:type="dxa"/>
            <w:tcBorders>
              <w:top w:val="nil"/>
              <w:left w:val="nil"/>
              <w:bottom w:val="nil"/>
              <w:right w:val="nil"/>
            </w:tcBorders>
          </w:tcPr>
          <w:p w:rsidR="00C27177" w:rsidRPr="00C27177" w:rsidRDefault="00C27177" w:rsidP="003F1BC7">
            <w:pPr>
              <w:autoSpaceDE w:val="0"/>
              <w:autoSpaceDN w:val="0"/>
              <w:adjustRightInd w:val="0"/>
              <w:spacing w:after="0" w:line="240" w:lineRule="auto"/>
              <w:jc w:val="right"/>
              <w:rPr>
                <w:rFonts w:ascii="Times New Roman" w:hAnsi="Times New Roman" w:cs="Times New Roman"/>
                <w:color w:val="000000"/>
                <w:sz w:val="24"/>
                <w:szCs w:val="24"/>
              </w:rPr>
            </w:pPr>
          </w:p>
        </w:tc>
      </w:tr>
      <w:tr w:rsidR="00C27177" w:rsidRPr="00C27177" w:rsidTr="001E4B4A">
        <w:trPr>
          <w:trHeight w:val="247"/>
        </w:trPr>
        <w:tc>
          <w:tcPr>
            <w:tcW w:w="5384" w:type="dxa"/>
            <w:gridSpan w:val="2"/>
            <w:tcBorders>
              <w:top w:val="nil"/>
              <w:left w:val="nil"/>
              <w:bottom w:val="nil"/>
              <w:right w:val="nil"/>
            </w:tcBorders>
          </w:tcPr>
          <w:p w:rsidR="00C27177" w:rsidRPr="00C27177" w:rsidRDefault="00C27177" w:rsidP="003F1BC7">
            <w:pPr>
              <w:autoSpaceDE w:val="0"/>
              <w:autoSpaceDN w:val="0"/>
              <w:adjustRightInd w:val="0"/>
              <w:spacing w:after="0" w:line="240" w:lineRule="auto"/>
              <w:ind w:firstLine="351"/>
              <w:rPr>
                <w:rFonts w:ascii="Times New Roman" w:hAnsi="Times New Roman" w:cs="Times New Roman"/>
                <w:color w:val="000000"/>
                <w:sz w:val="24"/>
                <w:szCs w:val="24"/>
              </w:rPr>
            </w:pPr>
            <w:r w:rsidRPr="00C27177">
              <w:rPr>
                <w:rFonts w:ascii="Times New Roman" w:hAnsi="Times New Roman" w:cs="Times New Roman"/>
                <w:color w:val="000000"/>
                <w:sz w:val="24"/>
                <w:szCs w:val="24"/>
              </w:rPr>
              <w:t xml:space="preserve">* включително  и от   бюджетна субсидия </w:t>
            </w:r>
          </w:p>
        </w:tc>
        <w:tc>
          <w:tcPr>
            <w:tcW w:w="3405" w:type="dxa"/>
            <w:tcBorders>
              <w:top w:val="nil"/>
              <w:left w:val="nil"/>
              <w:bottom w:val="nil"/>
              <w:right w:val="nil"/>
            </w:tcBorders>
          </w:tcPr>
          <w:p w:rsidR="00C27177" w:rsidRPr="00C27177" w:rsidRDefault="00C27177" w:rsidP="003F1BC7">
            <w:pPr>
              <w:autoSpaceDE w:val="0"/>
              <w:autoSpaceDN w:val="0"/>
              <w:adjustRightInd w:val="0"/>
              <w:spacing w:after="0" w:line="240" w:lineRule="auto"/>
              <w:jc w:val="right"/>
              <w:rPr>
                <w:rFonts w:ascii="Times New Roman" w:hAnsi="Times New Roman" w:cs="Times New Roman"/>
                <w:color w:val="000000"/>
                <w:sz w:val="24"/>
                <w:szCs w:val="24"/>
              </w:rPr>
            </w:pPr>
          </w:p>
        </w:tc>
        <w:tc>
          <w:tcPr>
            <w:tcW w:w="1009" w:type="dxa"/>
            <w:tcBorders>
              <w:top w:val="nil"/>
              <w:left w:val="nil"/>
              <w:bottom w:val="nil"/>
              <w:right w:val="nil"/>
            </w:tcBorders>
          </w:tcPr>
          <w:p w:rsidR="00C27177" w:rsidRPr="00C27177" w:rsidRDefault="00C27177" w:rsidP="003F1BC7">
            <w:pPr>
              <w:autoSpaceDE w:val="0"/>
              <w:autoSpaceDN w:val="0"/>
              <w:adjustRightInd w:val="0"/>
              <w:spacing w:after="0" w:line="240" w:lineRule="auto"/>
              <w:jc w:val="right"/>
              <w:rPr>
                <w:rFonts w:ascii="Times New Roman" w:hAnsi="Times New Roman" w:cs="Times New Roman"/>
                <w:color w:val="000000"/>
                <w:sz w:val="24"/>
                <w:szCs w:val="24"/>
              </w:rPr>
            </w:pPr>
          </w:p>
        </w:tc>
        <w:tc>
          <w:tcPr>
            <w:tcW w:w="165" w:type="dxa"/>
            <w:tcBorders>
              <w:top w:val="nil"/>
              <w:left w:val="nil"/>
              <w:bottom w:val="nil"/>
              <w:right w:val="nil"/>
            </w:tcBorders>
          </w:tcPr>
          <w:p w:rsidR="00C27177" w:rsidRPr="00C27177" w:rsidRDefault="00C27177" w:rsidP="003F1BC7">
            <w:pPr>
              <w:autoSpaceDE w:val="0"/>
              <w:autoSpaceDN w:val="0"/>
              <w:adjustRightInd w:val="0"/>
              <w:spacing w:after="0" w:line="240" w:lineRule="auto"/>
              <w:jc w:val="right"/>
              <w:rPr>
                <w:rFonts w:ascii="Times New Roman" w:hAnsi="Times New Roman" w:cs="Times New Roman"/>
                <w:color w:val="000000"/>
                <w:sz w:val="24"/>
                <w:szCs w:val="24"/>
              </w:rPr>
            </w:pPr>
          </w:p>
        </w:tc>
      </w:tr>
      <w:tr w:rsidR="00C27177" w:rsidRPr="00C27177" w:rsidTr="001E4B4A">
        <w:trPr>
          <w:trHeight w:val="247"/>
        </w:trPr>
        <w:tc>
          <w:tcPr>
            <w:tcW w:w="3072" w:type="dxa"/>
            <w:tcBorders>
              <w:top w:val="nil"/>
              <w:left w:val="nil"/>
              <w:bottom w:val="nil"/>
              <w:right w:val="nil"/>
            </w:tcBorders>
          </w:tcPr>
          <w:p w:rsidR="00C27177" w:rsidRPr="00C27177" w:rsidRDefault="00C27177" w:rsidP="003F1BC7">
            <w:pPr>
              <w:autoSpaceDE w:val="0"/>
              <w:autoSpaceDN w:val="0"/>
              <w:adjustRightInd w:val="0"/>
              <w:spacing w:after="0" w:line="240" w:lineRule="auto"/>
              <w:ind w:firstLine="351"/>
              <w:jc w:val="right"/>
              <w:rPr>
                <w:rFonts w:ascii="Times New Roman" w:hAnsi="Times New Roman" w:cs="Times New Roman"/>
                <w:color w:val="000000"/>
                <w:sz w:val="24"/>
                <w:szCs w:val="24"/>
              </w:rPr>
            </w:pPr>
          </w:p>
        </w:tc>
        <w:tc>
          <w:tcPr>
            <w:tcW w:w="2312" w:type="dxa"/>
            <w:tcBorders>
              <w:top w:val="nil"/>
              <w:left w:val="nil"/>
              <w:bottom w:val="nil"/>
              <w:right w:val="nil"/>
            </w:tcBorders>
          </w:tcPr>
          <w:p w:rsidR="00C27177" w:rsidRPr="00C27177" w:rsidRDefault="00C27177" w:rsidP="003F1BC7">
            <w:pPr>
              <w:autoSpaceDE w:val="0"/>
              <w:autoSpaceDN w:val="0"/>
              <w:adjustRightInd w:val="0"/>
              <w:spacing w:after="0" w:line="240" w:lineRule="auto"/>
              <w:ind w:firstLine="351"/>
              <w:jc w:val="right"/>
              <w:rPr>
                <w:rFonts w:ascii="Times New Roman" w:hAnsi="Times New Roman" w:cs="Times New Roman"/>
                <w:color w:val="000000"/>
                <w:sz w:val="24"/>
                <w:szCs w:val="24"/>
              </w:rPr>
            </w:pPr>
          </w:p>
        </w:tc>
        <w:tc>
          <w:tcPr>
            <w:tcW w:w="3405" w:type="dxa"/>
            <w:tcBorders>
              <w:top w:val="nil"/>
              <w:left w:val="nil"/>
              <w:bottom w:val="nil"/>
              <w:right w:val="nil"/>
            </w:tcBorders>
          </w:tcPr>
          <w:p w:rsidR="00C27177" w:rsidRPr="00C27177" w:rsidRDefault="00C27177" w:rsidP="003F1BC7">
            <w:pPr>
              <w:autoSpaceDE w:val="0"/>
              <w:autoSpaceDN w:val="0"/>
              <w:adjustRightInd w:val="0"/>
              <w:spacing w:after="0" w:line="240" w:lineRule="auto"/>
              <w:jc w:val="right"/>
              <w:rPr>
                <w:rFonts w:ascii="Times New Roman" w:hAnsi="Times New Roman" w:cs="Times New Roman"/>
                <w:color w:val="000000"/>
                <w:sz w:val="24"/>
                <w:szCs w:val="24"/>
              </w:rPr>
            </w:pPr>
          </w:p>
        </w:tc>
        <w:tc>
          <w:tcPr>
            <w:tcW w:w="1009" w:type="dxa"/>
            <w:tcBorders>
              <w:top w:val="nil"/>
              <w:left w:val="nil"/>
              <w:bottom w:val="nil"/>
              <w:right w:val="nil"/>
            </w:tcBorders>
          </w:tcPr>
          <w:p w:rsidR="00C27177" w:rsidRPr="00C27177" w:rsidRDefault="00C27177" w:rsidP="003F1BC7">
            <w:pPr>
              <w:autoSpaceDE w:val="0"/>
              <w:autoSpaceDN w:val="0"/>
              <w:adjustRightInd w:val="0"/>
              <w:spacing w:after="0" w:line="240" w:lineRule="auto"/>
              <w:jc w:val="right"/>
              <w:rPr>
                <w:rFonts w:ascii="Times New Roman" w:hAnsi="Times New Roman" w:cs="Times New Roman"/>
                <w:color w:val="000000"/>
                <w:sz w:val="24"/>
                <w:szCs w:val="24"/>
              </w:rPr>
            </w:pPr>
          </w:p>
        </w:tc>
        <w:tc>
          <w:tcPr>
            <w:tcW w:w="165" w:type="dxa"/>
            <w:tcBorders>
              <w:top w:val="nil"/>
              <w:left w:val="nil"/>
              <w:bottom w:val="nil"/>
              <w:right w:val="nil"/>
            </w:tcBorders>
          </w:tcPr>
          <w:p w:rsidR="00C27177" w:rsidRPr="00C27177" w:rsidRDefault="00C27177" w:rsidP="003F1BC7">
            <w:pPr>
              <w:autoSpaceDE w:val="0"/>
              <w:autoSpaceDN w:val="0"/>
              <w:adjustRightInd w:val="0"/>
              <w:spacing w:after="0" w:line="240" w:lineRule="auto"/>
              <w:jc w:val="right"/>
              <w:rPr>
                <w:rFonts w:ascii="Times New Roman" w:hAnsi="Times New Roman" w:cs="Times New Roman"/>
                <w:color w:val="000000"/>
                <w:sz w:val="24"/>
                <w:szCs w:val="24"/>
              </w:rPr>
            </w:pPr>
          </w:p>
        </w:tc>
      </w:tr>
      <w:tr w:rsidR="00C27177" w:rsidRPr="00C27177" w:rsidTr="001E4B4A">
        <w:trPr>
          <w:gridAfter w:val="2"/>
          <w:wAfter w:w="1174" w:type="dxa"/>
          <w:trHeight w:val="80"/>
        </w:trPr>
        <w:tc>
          <w:tcPr>
            <w:tcW w:w="8789" w:type="dxa"/>
            <w:gridSpan w:val="3"/>
            <w:tcBorders>
              <w:top w:val="nil"/>
              <w:left w:val="nil"/>
              <w:bottom w:val="nil"/>
              <w:right w:val="nil"/>
            </w:tcBorders>
          </w:tcPr>
          <w:p w:rsidR="00C27177" w:rsidRPr="00C27177" w:rsidRDefault="00C27177" w:rsidP="003F1BC7">
            <w:pPr>
              <w:autoSpaceDE w:val="0"/>
              <w:autoSpaceDN w:val="0"/>
              <w:adjustRightInd w:val="0"/>
              <w:spacing w:after="0" w:line="240" w:lineRule="auto"/>
              <w:ind w:firstLine="351"/>
              <w:rPr>
                <w:rFonts w:ascii="Times New Roman" w:hAnsi="Times New Roman" w:cs="Times New Roman"/>
                <w:color w:val="000000"/>
                <w:sz w:val="24"/>
                <w:szCs w:val="24"/>
              </w:rPr>
            </w:pPr>
            <w:r w:rsidRPr="00C27177">
              <w:rPr>
                <w:rFonts w:ascii="Times New Roman" w:hAnsi="Times New Roman" w:cs="Times New Roman"/>
                <w:color w:val="000000"/>
                <w:sz w:val="24"/>
                <w:szCs w:val="24"/>
              </w:rPr>
              <w:t xml:space="preserve">**  данните са приблизителни, понеже точните данни не са публикуване от НСИ </w:t>
            </w:r>
          </w:p>
        </w:tc>
      </w:tr>
    </w:tbl>
    <w:p w:rsidR="00C27177" w:rsidRPr="00C27177" w:rsidRDefault="00C27177" w:rsidP="003F1BC7">
      <w:pPr>
        <w:spacing w:after="0" w:line="240" w:lineRule="auto"/>
        <w:rPr>
          <w:rFonts w:ascii="Times New Roman" w:hAnsi="Times New Roman" w:cs="Times New Roman"/>
          <w:sz w:val="24"/>
          <w:szCs w:val="24"/>
        </w:rPr>
      </w:pPr>
    </w:p>
    <w:p w:rsidR="00C27177" w:rsidRPr="00FC4C02" w:rsidRDefault="00C27177" w:rsidP="003F1BC7">
      <w:pPr>
        <w:spacing w:after="0" w:line="240" w:lineRule="auto"/>
        <w:ind w:firstLine="360"/>
        <w:jc w:val="both"/>
        <w:rPr>
          <w:rFonts w:ascii="Times New Roman" w:eastAsia="Perpetua" w:hAnsi="Times New Roman" w:cs="Times New Roman"/>
          <w:sz w:val="24"/>
          <w:szCs w:val="24"/>
          <w:lang w:val="bg-BG" w:eastAsia="bg-BG"/>
        </w:rPr>
      </w:pPr>
      <w:r w:rsidRPr="00C27177">
        <w:rPr>
          <w:rFonts w:ascii="Times New Roman" w:eastAsia="Perpetua" w:hAnsi="Times New Roman" w:cs="Times New Roman"/>
          <w:i/>
          <w:sz w:val="24"/>
          <w:szCs w:val="24"/>
          <w:lang w:val="bg-BG" w:eastAsia="bg-BG"/>
        </w:rPr>
        <w:t>Източник:</w:t>
      </w:r>
      <w:r w:rsidRPr="00C27177">
        <w:rPr>
          <w:rFonts w:ascii="Times New Roman" w:eastAsia="Perpetua" w:hAnsi="Times New Roman" w:cs="Times New Roman"/>
          <w:sz w:val="24"/>
          <w:szCs w:val="24"/>
          <w:lang w:val="bg-BG" w:eastAsia="bg-BG"/>
        </w:rPr>
        <w:t xml:space="preserve"> Министерство на туризма</w:t>
      </w:r>
      <w:r>
        <w:rPr>
          <w:rFonts w:ascii="Times New Roman" w:eastAsia="Perpetua" w:hAnsi="Times New Roman" w:cs="Times New Roman"/>
          <w:sz w:val="24"/>
          <w:szCs w:val="24"/>
          <w:lang w:val="bg-BG" w:eastAsia="bg-BG"/>
        </w:rPr>
        <w:t>, 01.06.2020.</w:t>
      </w:r>
    </w:p>
    <w:p w:rsidR="00710858" w:rsidRPr="00FC4C02" w:rsidRDefault="003F1BC7" w:rsidP="003F1BC7">
      <w:pPr>
        <w:shd w:val="clear" w:color="auto" w:fill="D9D9D9" w:themeFill="background1" w:themeFillShade="D9"/>
        <w:spacing w:after="0" w:line="360" w:lineRule="auto"/>
        <w:ind w:left="-142"/>
        <w:jc w:val="both"/>
        <w:rPr>
          <w:rFonts w:ascii="Times New Roman" w:eastAsia="Times New Roman" w:hAnsi="Times New Roman" w:cs="Times New Roman"/>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 xml:space="preserve">        </w:t>
      </w:r>
      <w:r w:rsidR="00710858" w:rsidRPr="00FC4C02">
        <w:rPr>
          <w:rFonts w:ascii="Times New Roman" w:eastAsia="Times New Roman" w:hAnsi="Times New Roman" w:cs="Times New Roman"/>
          <w:b/>
          <w:i/>
          <w:color w:val="000000" w:themeColor="text1"/>
          <w:sz w:val="24"/>
          <w:szCs w:val="24"/>
          <w:lang w:val="bg-BG" w:eastAsia="bg-BG"/>
        </w:rPr>
        <w:t>Извод</w:t>
      </w:r>
      <w:r w:rsidR="0050252C">
        <w:rPr>
          <w:rFonts w:ascii="Times New Roman" w:eastAsia="Times New Roman" w:hAnsi="Times New Roman" w:cs="Times New Roman"/>
          <w:b/>
          <w:i/>
          <w:color w:val="000000" w:themeColor="text1"/>
          <w:sz w:val="24"/>
          <w:szCs w:val="24"/>
          <w:lang w:val="bg-BG" w:eastAsia="bg-BG"/>
        </w:rPr>
        <w:t>и</w:t>
      </w:r>
      <w:r w:rsidR="00710858" w:rsidRPr="00FC4C02">
        <w:rPr>
          <w:rFonts w:ascii="Times New Roman" w:eastAsia="Times New Roman" w:hAnsi="Times New Roman" w:cs="Times New Roman"/>
          <w:b/>
          <w:i/>
          <w:color w:val="000000" w:themeColor="text1"/>
          <w:sz w:val="24"/>
          <w:szCs w:val="24"/>
          <w:lang w:val="bg-BG" w:eastAsia="bg-BG"/>
        </w:rPr>
        <w:t>:</w:t>
      </w:r>
      <w:r w:rsidR="00710858" w:rsidRPr="00FC4C02">
        <w:rPr>
          <w:rFonts w:ascii="Times New Roman" w:eastAsia="Times New Roman" w:hAnsi="Times New Roman" w:cs="Times New Roman"/>
          <w:color w:val="000000" w:themeColor="text1"/>
          <w:sz w:val="24"/>
          <w:szCs w:val="24"/>
          <w:lang w:val="bg-BG" w:eastAsia="bg-BG"/>
        </w:rPr>
        <w:t xml:space="preserve"> </w:t>
      </w:r>
      <w:r w:rsidR="00272FD5" w:rsidRPr="00272FD5">
        <w:rPr>
          <w:rFonts w:ascii="Times New Roman" w:eastAsia="Times New Roman" w:hAnsi="Times New Roman" w:cs="Times New Roman"/>
          <w:i/>
          <w:color w:val="000000" w:themeColor="text1"/>
          <w:sz w:val="24"/>
          <w:szCs w:val="24"/>
          <w:lang w:val="bg-BG" w:eastAsia="bg-BG"/>
        </w:rPr>
        <w:t>По данни на Министерство на туризма. п</w:t>
      </w:r>
      <w:r w:rsidR="00710858" w:rsidRPr="00272FD5">
        <w:rPr>
          <w:rFonts w:ascii="Times New Roman" w:eastAsia="Times New Roman" w:hAnsi="Times New Roman" w:cs="Times New Roman"/>
          <w:i/>
          <w:color w:val="000000" w:themeColor="text1"/>
          <w:sz w:val="24"/>
          <w:szCs w:val="24"/>
          <w:lang w:val="bg-BG" w:eastAsia="bg-BG"/>
        </w:rPr>
        <w:t>рез</w:t>
      </w:r>
      <w:r w:rsidR="00710858" w:rsidRPr="00FC4C02">
        <w:rPr>
          <w:rFonts w:ascii="Times New Roman" w:eastAsia="Times New Roman" w:hAnsi="Times New Roman" w:cs="Times New Roman"/>
          <w:i/>
          <w:color w:val="000000" w:themeColor="text1"/>
          <w:sz w:val="24"/>
          <w:szCs w:val="24"/>
          <w:lang w:val="bg-BG" w:eastAsia="bg-BG"/>
        </w:rPr>
        <w:t xml:space="preserve"> </w:t>
      </w:r>
      <w:r w:rsidR="00E000DF" w:rsidRPr="00FC4C02">
        <w:rPr>
          <w:rFonts w:ascii="Times New Roman" w:eastAsia="Times New Roman" w:hAnsi="Times New Roman" w:cs="Times New Roman"/>
          <w:i/>
          <w:color w:val="000000" w:themeColor="text1"/>
          <w:sz w:val="24"/>
          <w:szCs w:val="24"/>
          <w:lang w:val="bg-BG" w:eastAsia="bg-BG"/>
        </w:rPr>
        <w:t>201</w:t>
      </w:r>
      <w:r w:rsidR="00137B2C" w:rsidRPr="00FC4C02">
        <w:rPr>
          <w:rFonts w:ascii="Times New Roman" w:eastAsia="Times New Roman" w:hAnsi="Times New Roman" w:cs="Times New Roman"/>
          <w:i/>
          <w:color w:val="000000" w:themeColor="text1"/>
          <w:sz w:val="24"/>
          <w:szCs w:val="24"/>
          <w:lang w:val="bg-BG" w:eastAsia="bg-BG"/>
        </w:rPr>
        <w:t>9</w:t>
      </w:r>
      <w:r w:rsidR="00E000DF"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i/>
          <w:color w:val="000000" w:themeColor="text1"/>
          <w:sz w:val="24"/>
          <w:szCs w:val="24"/>
          <w:lang w:val="bg-BG" w:eastAsia="bg-BG"/>
        </w:rPr>
        <w:t xml:space="preserve">година се </w:t>
      </w:r>
      <w:r w:rsidR="00272FD5">
        <w:rPr>
          <w:rFonts w:ascii="Times New Roman" w:eastAsia="Times New Roman" w:hAnsi="Times New Roman" w:cs="Times New Roman"/>
          <w:i/>
          <w:color w:val="000000" w:themeColor="text1"/>
          <w:sz w:val="24"/>
          <w:szCs w:val="24"/>
          <w:lang w:val="bg-BG" w:eastAsia="bg-BG"/>
        </w:rPr>
        <w:t>отчитат н</w:t>
      </w:r>
      <w:r w:rsidR="00272FD5" w:rsidRPr="00272FD5">
        <w:rPr>
          <w:rFonts w:ascii="Times New Roman" w:eastAsia="Times New Roman" w:hAnsi="Times New Roman" w:cs="Times New Roman"/>
          <w:i/>
          <w:color w:val="000000" w:themeColor="text1"/>
          <w:sz w:val="24"/>
          <w:szCs w:val="24"/>
          <w:lang w:val="bg-BG" w:eastAsia="bg-BG"/>
        </w:rPr>
        <w:t>ад 9,3 млн. чуждестранните туристически посещени</w:t>
      </w:r>
      <w:r w:rsidR="00272FD5">
        <w:rPr>
          <w:rFonts w:ascii="Times New Roman" w:eastAsia="Times New Roman" w:hAnsi="Times New Roman" w:cs="Times New Roman"/>
          <w:i/>
          <w:color w:val="000000" w:themeColor="text1"/>
          <w:sz w:val="24"/>
          <w:szCs w:val="24"/>
          <w:lang w:val="bg-BG" w:eastAsia="bg-BG"/>
        </w:rPr>
        <w:t>, което съставлява</w:t>
      </w:r>
      <w:r w:rsidR="00272FD5" w:rsidRPr="00272FD5">
        <w:rPr>
          <w:rFonts w:ascii="Times New Roman" w:eastAsia="Times New Roman" w:hAnsi="Times New Roman" w:cs="Times New Roman"/>
          <w:i/>
          <w:color w:val="000000" w:themeColor="text1"/>
          <w:sz w:val="24"/>
          <w:szCs w:val="24"/>
          <w:lang w:val="bg-BG" w:eastAsia="bg-BG"/>
        </w:rPr>
        <w:t>, ръст от 0,4% спрямо 2018 г.</w:t>
      </w:r>
      <w:r w:rsidR="00272FD5">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Успоредно</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с</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по</w:t>
      </w:r>
      <w:r w:rsidR="00710858" w:rsidRPr="00FC4C02">
        <w:rPr>
          <w:rFonts w:ascii="Times New Roman" w:eastAsia="Times New Roman" w:hAnsi="Times New Roman" w:cs="Times New Roman"/>
          <w:i/>
          <w:color w:val="000000" w:themeColor="text1"/>
          <w:sz w:val="24"/>
          <w:szCs w:val="24"/>
          <w:lang w:val="bg-BG" w:eastAsia="bg-BG"/>
        </w:rPr>
        <w:t>-</w:t>
      </w:r>
      <w:r w:rsidR="00710858" w:rsidRPr="00FC4C02">
        <w:rPr>
          <w:rFonts w:ascii="Times New Roman" w:eastAsia="Times New Roman" w:hAnsi="Times New Roman" w:cs="Times New Roman" w:hint="cs"/>
          <w:i/>
          <w:color w:val="000000" w:themeColor="text1"/>
          <w:sz w:val="24"/>
          <w:szCs w:val="24"/>
          <w:lang w:val="bg-BG" w:eastAsia="bg-BG"/>
        </w:rPr>
        <w:t>големия</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брой</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туристи</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се</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повишават</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и</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приходите</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от</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нощувки</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на</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чужди</w:t>
      </w:r>
      <w:r w:rsidR="00710858" w:rsidRPr="00FC4C02">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hint="cs"/>
          <w:i/>
          <w:color w:val="000000" w:themeColor="text1"/>
          <w:sz w:val="24"/>
          <w:szCs w:val="24"/>
          <w:lang w:val="bg-BG" w:eastAsia="bg-BG"/>
        </w:rPr>
        <w:t>граждани</w:t>
      </w:r>
      <w:r w:rsidR="00710858" w:rsidRPr="00FC4C02">
        <w:rPr>
          <w:rFonts w:ascii="Times New Roman" w:eastAsia="Times New Roman" w:hAnsi="Times New Roman" w:cs="Times New Roman"/>
          <w:i/>
          <w:color w:val="000000" w:themeColor="text1"/>
          <w:sz w:val="24"/>
          <w:szCs w:val="24"/>
          <w:lang w:val="bg-BG" w:eastAsia="bg-BG"/>
        </w:rPr>
        <w:t>.</w:t>
      </w:r>
    </w:p>
    <w:p w:rsidR="003240C2" w:rsidRPr="00FC4C02" w:rsidRDefault="003F1BC7" w:rsidP="003F1BC7">
      <w:pPr>
        <w:shd w:val="clear" w:color="auto" w:fill="D9D9D9" w:themeFill="background1" w:themeFillShade="D9"/>
        <w:spacing w:after="0" w:line="360" w:lineRule="auto"/>
        <w:ind w:left="-142"/>
        <w:jc w:val="both"/>
        <w:rPr>
          <w:rFonts w:eastAsia="Times New Roman" w:cs="Times New Roman"/>
          <w:i/>
          <w:color w:val="FF0000"/>
          <w:sz w:val="24"/>
          <w:szCs w:val="24"/>
          <w:lang w:val="bg-BG" w:eastAsia="bg-BG"/>
        </w:rPr>
      </w:pPr>
      <w:r>
        <w:rPr>
          <w:rFonts w:ascii="Times New Roman" w:eastAsia="Times New Roman" w:hAnsi="Times New Roman" w:cs="Times New Roman"/>
          <w:i/>
          <w:color w:val="000000" w:themeColor="text1"/>
          <w:sz w:val="24"/>
          <w:szCs w:val="24"/>
          <w:lang w:val="bg-BG" w:eastAsia="bg-BG"/>
        </w:rPr>
        <w:t xml:space="preserve">        </w:t>
      </w:r>
      <w:r w:rsidR="00710858" w:rsidRPr="00FC4C02">
        <w:rPr>
          <w:rFonts w:ascii="Times New Roman" w:eastAsia="Times New Roman" w:hAnsi="Times New Roman" w:cs="Times New Roman"/>
          <w:i/>
          <w:color w:val="000000" w:themeColor="text1"/>
          <w:sz w:val="24"/>
          <w:szCs w:val="24"/>
          <w:lang w:val="bg-BG" w:eastAsia="bg-BG"/>
        </w:rPr>
        <w:t xml:space="preserve">На  територията на Югоизточен район продължава изпълнението на мерки и дейности, насочени към подобряване достъпа и съхранение на природните и антропогенни туристически ресурси, създаване на инфраструктура до обектите на природното и културно наследство и подобряване на регионалния туристически продукт. </w:t>
      </w:r>
    </w:p>
    <w:p w:rsidR="004722AE" w:rsidRPr="00FC4C02" w:rsidRDefault="004722AE" w:rsidP="003700CA">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040A5C" w:rsidRPr="00CF6CD8" w:rsidRDefault="00040A5C" w:rsidP="00E80A3F">
      <w:pPr>
        <w:autoSpaceDE w:val="0"/>
        <w:autoSpaceDN w:val="0"/>
        <w:adjustRightInd w:val="0"/>
        <w:spacing w:after="0"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CF6CD8">
        <w:rPr>
          <w:rFonts w:ascii="Times New Roman" w:eastAsia="Times New Roman" w:hAnsi="Times New Roman" w:cs="Times New Roman"/>
          <w:b/>
          <w:color w:val="000000" w:themeColor="text1"/>
          <w:sz w:val="24"/>
          <w:szCs w:val="24"/>
          <w:lang w:val="bg-BG" w:eastAsia="bg-BG"/>
        </w:rPr>
        <w:t xml:space="preserve">Приоритет </w:t>
      </w:r>
      <w:r w:rsidRPr="00CF6CD8">
        <w:rPr>
          <w:rFonts w:ascii="Times New Roman" w:eastAsia="Times New Roman" w:hAnsi="Times New Roman" w:cs="Times New Roman"/>
          <w:b/>
          <w:bCs/>
          <w:color w:val="000000" w:themeColor="text1"/>
          <w:sz w:val="24"/>
          <w:szCs w:val="24"/>
          <w:lang w:val="bg-BG" w:eastAsia="bg-BG"/>
        </w:rPr>
        <w:t>3. Развитие на инфраструктурата за опазване на околната среда в Югоизточен район.</w:t>
      </w:r>
    </w:p>
    <w:p w:rsidR="00040A5C" w:rsidRPr="00CF6CD8" w:rsidRDefault="00040A5C" w:rsidP="000404DD">
      <w:pPr>
        <w:spacing w:after="0" w:line="360" w:lineRule="auto"/>
        <w:ind w:left="-142" w:firstLine="568"/>
        <w:jc w:val="both"/>
        <w:rPr>
          <w:rFonts w:ascii="Times New Roman" w:eastAsia="Times New Roman" w:hAnsi="Times New Roman" w:cs="Times New Roman"/>
          <w:color w:val="000000" w:themeColor="text1"/>
          <w:sz w:val="24"/>
          <w:szCs w:val="24"/>
          <w:lang w:val="bg-BG" w:eastAsia="bg-BG"/>
        </w:rPr>
      </w:pPr>
      <w:r w:rsidRPr="00CF6CD8">
        <w:rPr>
          <w:rFonts w:ascii="Times New Roman" w:eastAsia="Times New Roman" w:hAnsi="Times New Roman" w:cs="Times New Roman"/>
          <w:color w:val="000000" w:themeColor="text1"/>
          <w:sz w:val="24"/>
          <w:szCs w:val="24"/>
          <w:lang w:val="bg-BG" w:eastAsia="bg-BG"/>
        </w:rPr>
        <w:t>По този приоритет основен фокус е подобряване, запазване и възстановяване на естествената околна среда и развитие</w:t>
      </w:r>
      <w:r w:rsidR="00A046CD" w:rsidRPr="00CF6CD8">
        <w:rPr>
          <w:rFonts w:ascii="Times New Roman" w:eastAsia="Times New Roman" w:hAnsi="Times New Roman" w:cs="Times New Roman"/>
          <w:color w:val="000000" w:themeColor="text1"/>
          <w:sz w:val="24"/>
          <w:szCs w:val="24"/>
          <w:lang w:val="bg-BG" w:eastAsia="bg-BG"/>
        </w:rPr>
        <w:t>то</w:t>
      </w:r>
      <w:r w:rsidRPr="00CF6CD8">
        <w:rPr>
          <w:rFonts w:ascii="Times New Roman" w:eastAsia="Times New Roman" w:hAnsi="Times New Roman" w:cs="Times New Roman"/>
          <w:color w:val="000000" w:themeColor="text1"/>
          <w:sz w:val="24"/>
          <w:szCs w:val="24"/>
          <w:lang w:val="bg-BG" w:eastAsia="bg-BG"/>
        </w:rPr>
        <w:t xml:space="preserve"> на екологичната инфраструктура. </w:t>
      </w:r>
      <w:r w:rsidR="00687AF6" w:rsidRPr="00CF6CD8">
        <w:rPr>
          <w:rFonts w:ascii="Times New Roman" w:eastAsia="Times New Roman" w:hAnsi="Times New Roman" w:cs="Times New Roman"/>
          <w:color w:val="000000" w:themeColor="text1"/>
          <w:sz w:val="24"/>
          <w:szCs w:val="24"/>
          <w:lang w:val="bg-BG" w:eastAsia="bg-BG"/>
        </w:rPr>
        <w:t>По отношение отчитане напредъка на Приоритет 3, изпълнението на заложените  индикатори  е</w:t>
      </w:r>
      <w:r w:rsidRPr="00CF6CD8">
        <w:rPr>
          <w:rFonts w:ascii="Times New Roman" w:eastAsia="Times New Roman" w:hAnsi="Times New Roman" w:cs="Times New Roman"/>
          <w:color w:val="000000" w:themeColor="text1"/>
          <w:sz w:val="24"/>
          <w:szCs w:val="24"/>
          <w:lang w:val="bg-BG" w:eastAsia="bg-BG"/>
        </w:rPr>
        <w:t xml:space="preserve"> </w:t>
      </w:r>
      <w:r w:rsidR="00687AF6" w:rsidRPr="00CF6CD8">
        <w:rPr>
          <w:rFonts w:ascii="Times New Roman" w:eastAsia="Times New Roman" w:hAnsi="Times New Roman" w:cs="Times New Roman"/>
          <w:color w:val="000000" w:themeColor="text1"/>
          <w:sz w:val="24"/>
          <w:szCs w:val="24"/>
          <w:lang w:val="bg-BG" w:eastAsia="bg-BG"/>
        </w:rPr>
        <w:t>следното:</w:t>
      </w:r>
    </w:p>
    <w:p w:rsidR="00040A5C" w:rsidRPr="004E2FED" w:rsidRDefault="00040A5C" w:rsidP="00AF7D0B">
      <w:pPr>
        <w:numPr>
          <w:ilvl w:val="0"/>
          <w:numId w:val="15"/>
        </w:numPr>
        <w:autoSpaceDE w:val="0"/>
        <w:autoSpaceDN w:val="0"/>
        <w:adjustRightInd w:val="0"/>
        <w:spacing w:after="0" w:line="360" w:lineRule="auto"/>
        <w:ind w:left="-142" w:firstLine="568"/>
        <w:contextualSpacing/>
        <w:jc w:val="both"/>
        <w:rPr>
          <w:rFonts w:ascii="Times New Roman" w:eastAsia="Times New Roman" w:hAnsi="Times New Roman" w:cs="Times New Roman"/>
          <w:b/>
          <w:color w:val="000000" w:themeColor="text1"/>
          <w:sz w:val="24"/>
          <w:szCs w:val="24"/>
          <w:lang w:val="bg-BG" w:eastAsia="bg-BG"/>
        </w:rPr>
      </w:pPr>
      <w:r w:rsidRPr="00CF6CD8">
        <w:rPr>
          <w:rFonts w:ascii="Times New Roman" w:eastAsia="Times New Roman" w:hAnsi="Times New Roman" w:cs="Times New Roman"/>
          <w:b/>
          <w:bCs/>
          <w:i/>
          <w:color w:val="000000" w:themeColor="text1"/>
          <w:sz w:val="24"/>
          <w:szCs w:val="24"/>
          <w:lang w:val="bg-BG" w:eastAsia="bg-BG"/>
        </w:rPr>
        <w:t xml:space="preserve">Относителен дял на населението, обслужвано от селищни </w:t>
      </w:r>
      <w:r w:rsidRPr="004E2FED">
        <w:rPr>
          <w:rFonts w:ascii="Times New Roman" w:eastAsia="Times New Roman" w:hAnsi="Times New Roman" w:cs="Times New Roman"/>
          <w:b/>
          <w:bCs/>
          <w:i/>
          <w:color w:val="000000" w:themeColor="text1"/>
          <w:sz w:val="24"/>
          <w:szCs w:val="24"/>
          <w:lang w:val="bg-BG" w:eastAsia="bg-BG"/>
        </w:rPr>
        <w:t>пречиствателни станции за отпадъчни води</w:t>
      </w:r>
      <w:r w:rsidR="00687AF6" w:rsidRPr="004E2FED">
        <w:rPr>
          <w:rFonts w:ascii="Times New Roman" w:eastAsia="Times New Roman" w:hAnsi="Times New Roman" w:cs="Times New Roman"/>
          <w:b/>
          <w:bCs/>
          <w:i/>
          <w:color w:val="000000" w:themeColor="text1"/>
          <w:sz w:val="24"/>
          <w:szCs w:val="24"/>
          <w:lang w:val="bg-BG" w:eastAsia="bg-BG"/>
        </w:rPr>
        <w:t>,</w:t>
      </w:r>
      <w:r w:rsidR="00687AF6" w:rsidRPr="004E2FED">
        <w:rPr>
          <w:rFonts w:ascii="Times New Roman" w:hAnsi="Times New Roman" w:cs="Times New Roman"/>
          <w:b/>
        </w:rPr>
        <w:t xml:space="preserve"> </w:t>
      </w:r>
      <w:r w:rsidR="00687AF6" w:rsidRPr="004E2FED">
        <w:rPr>
          <w:rFonts w:ascii="Times New Roman" w:hAnsi="Times New Roman" w:cs="Times New Roman"/>
          <w:b/>
          <w:i/>
          <w:lang w:val="bg-BG"/>
        </w:rPr>
        <w:t>(</w:t>
      </w:r>
      <w:r w:rsidR="00687AF6" w:rsidRPr="004E2FED">
        <w:rPr>
          <w:rFonts w:ascii="Times New Roman" w:eastAsia="Times New Roman" w:hAnsi="Times New Roman" w:cs="Times New Roman"/>
          <w:b/>
          <w:bCs/>
          <w:i/>
          <w:color w:val="000000" w:themeColor="text1"/>
          <w:sz w:val="24"/>
          <w:szCs w:val="24"/>
          <w:lang w:val="bg-BG" w:eastAsia="bg-BG"/>
        </w:rPr>
        <w:t>% ,бр.)</w:t>
      </w:r>
    </w:p>
    <w:p w:rsidR="00040A5C" w:rsidRPr="004E2FED" w:rsidRDefault="00040A5C" w:rsidP="000404DD">
      <w:pPr>
        <w:autoSpaceDE w:val="0"/>
        <w:autoSpaceDN w:val="0"/>
        <w:adjustRightInd w:val="0"/>
        <w:spacing w:after="0" w:line="360" w:lineRule="auto"/>
        <w:ind w:left="-142" w:firstLine="708"/>
        <w:jc w:val="both"/>
        <w:rPr>
          <w:rFonts w:ascii="Times New Roman" w:eastAsia="Times New Roman" w:hAnsi="Times New Roman" w:cs="Times New Roman"/>
          <w:bCs/>
          <w:sz w:val="24"/>
          <w:szCs w:val="24"/>
          <w:lang w:val="bg-BG" w:eastAsia="bg-BG"/>
        </w:rPr>
      </w:pPr>
      <w:r w:rsidRPr="004E2FED">
        <w:rPr>
          <w:rFonts w:ascii="Times New Roman" w:eastAsia="Times New Roman" w:hAnsi="Times New Roman" w:cs="Times New Roman"/>
          <w:color w:val="000000" w:themeColor="text1"/>
          <w:sz w:val="24"/>
          <w:szCs w:val="24"/>
          <w:lang w:val="bg-BG" w:eastAsia="bg-BG"/>
        </w:rPr>
        <w:t>По данни на НСИ,</w:t>
      </w:r>
      <w:r w:rsidRPr="004E2FED">
        <w:rPr>
          <w:rFonts w:ascii="Times New Roman" w:eastAsia="Times New Roman" w:hAnsi="Times New Roman" w:cs="Times New Roman"/>
          <w:i/>
          <w:color w:val="000000" w:themeColor="text1"/>
          <w:sz w:val="24"/>
          <w:szCs w:val="24"/>
          <w:lang w:val="bg-BG" w:eastAsia="bg-BG"/>
        </w:rPr>
        <w:t xml:space="preserve"> </w:t>
      </w:r>
      <w:r w:rsidR="00582296" w:rsidRPr="004E2FED">
        <w:rPr>
          <w:rFonts w:ascii="Times New Roman" w:eastAsia="Times New Roman" w:hAnsi="Times New Roman" w:cs="Times New Roman"/>
          <w:color w:val="000000" w:themeColor="text1"/>
          <w:sz w:val="24"/>
          <w:szCs w:val="24"/>
          <w:lang w:val="bg-BG" w:eastAsia="bg-BG"/>
        </w:rPr>
        <w:t>о</w:t>
      </w:r>
      <w:r w:rsidRPr="004E2FED">
        <w:rPr>
          <w:rFonts w:ascii="Times New Roman" w:eastAsia="Times New Roman" w:hAnsi="Times New Roman" w:cs="Times New Roman"/>
          <w:color w:val="000000" w:themeColor="text1"/>
          <w:sz w:val="24"/>
          <w:szCs w:val="24"/>
          <w:lang w:val="bg-BG" w:eastAsia="bg-BG"/>
        </w:rPr>
        <w:t>тносителният дял на населе</w:t>
      </w:r>
      <w:r w:rsidR="00C558B4" w:rsidRPr="004E2FED">
        <w:rPr>
          <w:rFonts w:ascii="Times New Roman" w:eastAsia="Times New Roman" w:hAnsi="Times New Roman" w:cs="Times New Roman"/>
          <w:color w:val="000000" w:themeColor="text1"/>
          <w:sz w:val="24"/>
          <w:szCs w:val="24"/>
          <w:lang w:val="bg-BG" w:eastAsia="bg-BG"/>
        </w:rPr>
        <w:t>нието, обслужено от ПСОВ за 201</w:t>
      </w:r>
      <w:r w:rsidR="004E2FED" w:rsidRPr="004E2FED">
        <w:rPr>
          <w:rFonts w:ascii="Times New Roman" w:eastAsia="Times New Roman" w:hAnsi="Times New Roman" w:cs="Times New Roman"/>
          <w:color w:val="000000" w:themeColor="text1"/>
          <w:sz w:val="24"/>
          <w:szCs w:val="24"/>
          <w:lang w:val="bg-BG" w:eastAsia="bg-BG"/>
        </w:rPr>
        <w:t>9</w:t>
      </w:r>
      <w:r w:rsidRPr="004E2FED">
        <w:rPr>
          <w:rFonts w:ascii="Times New Roman" w:eastAsia="Times New Roman" w:hAnsi="Times New Roman" w:cs="Times New Roman"/>
          <w:color w:val="000000" w:themeColor="text1"/>
          <w:sz w:val="24"/>
          <w:szCs w:val="24"/>
          <w:lang w:val="bg-BG" w:eastAsia="bg-BG"/>
        </w:rPr>
        <w:t xml:space="preserve"> г. в Югоизточен район е  </w:t>
      </w:r>
      <w:r w:rsidR="00C558B4" w:rsidRPr="004E2FED">
        <w:rPr>
          <w:rFonts w:ascii="Times New Roman" w:eastAsia="Times New Roman" w:hAnsi="Times New Roman" w:cs="Times New Roman"/>
          <w:b/>
          <w:color w:val="000000" w:themeColor="text1"/>
          <w:sz w:val="24"/>
          <w:szCs w:val="24"/>
          <w:lang w:val="bg-BG" w:eastAsia="bg-BG"/>
        </w:rPr>
        <w:t>5</w:t>
      </w:r>
      <w:r w:rsidR="004E2FED" w:rsidRPr="004E2FED">
        <w:rPr>
          <w:rFonts w:ascii="Times New Roman" w:eastAsia="Times New Roman" w:hAnsi="Times New Roman" w:cs="Times New Roman"/>
          <w:b/>
          <w:color w:val="000000" w:themeColor="text1"/>
          <w:sz w:val="24"/>
          <w:szCs w:val="24"/>
          <w:lang w:val="bg-BG" w:eastAsia="bg-BG"/>
        </w:rPr>
        <w:t>6</w:t>
      </w:r>
      <w:r w:rsidR="00C558B4" w:rsidRPr="004E2FED">
        <w:rPr>
          <w:rFonts w:ascii="Times New Roman" w:eastAsia="Times New Roman" w:hAnsi="Times New Roman" w:cs="Times New Roman"/>
          <w:b/>
          <w:color w:val="000000" w:themeColor="text1"/>
          <w:sz w:val="24"/>
          <w:szCs w:val="24"/>
          <w:lang w:val="bg-BG" w:eastAsia="bg-BG"/>
        </w:rPr>
        <w:t>,</w:t>
      </w:r>
      <w:r w:rsidR="00C558B4" w:rsidRPr="004E2FED">
        <w:rPr>
          <w:rFonts w:ascii="Times New Roman" w:eastAsia="Times New Roman" w:hAnsi="Times New Roman" w:cs="Times New Roman"/>
          <w:b/>
          <w:color w:val="000000" w:themeColor="text1"/>
          <w:sz w:val="24"/>
          <w:szCs w:val="24"/>
          <w:lang w:eastAsia="bg-BG"/>
        </w:rPr>
        <w:t>5</w:t>
      </w:r>
      <w:r w:rsidR="00E17488" w:rsidRPr="004E2FED">
        <w:rPr>
          <w:rFonts w:ascii="Times New Roman" w:eastAsia="Times New Roman" w:hAnsi="Times New Roman" w:cs="Times New Roman"/>
          <w:b/>
          <w:color w:val="000000" w:themeColor="text1"/>
          <w:sz w:val="24"/>
          <w:szCs w:val="24"/>
          <w:lang w:val="bg-BG" w:eastAsia="bg-BG"/>
        </w:rPr>
        <w:t xml:space="preserve"> %</w:t>
      </w:r>
      <w:r w:rsidRPr="004E2FED">
        <w:rPr>
          <w:rFonts w:ascii="Times New Roman" w:eastAsia="Times New Roman" w:hAnsi="Times New Roman" w:cs="Times New Roman"/>
          <w:color w:val="000000" w:themeColor="text1"/>
          <w:sz w:val="24"/>
          <w:szCs w:val="24"/>
          <w:lang w:val="bg-BG" w:eastAsia="bg-BG"/>
        </w:rPr>
        <w:t xml:space="preserve">, което бележи сравнителен </w:t>
      </w:r>
      <w:r w:rsidR="004E2FED" w:rsidRPr="004E2FED">
        <w:rPr>
          <w:rFonts w:ascii="Times New Roman" w:eastAsia="Times New Roman" w:hAnsi="Times New Roman" w:cs="Times New Roman"/>
          <w:color w:val="000000" w:themeColor="text1"/>
          <w:sz w:val="24"/>
          <w:szCs w:val="24"/>
          <w:lang w:val="bg-BG" w:eastAsia="bg-BG"/>
        </w:rPr>
        <w:t>ръст от 1%</w:t>
      </w:r>
      <w:r w:rsidRPr="004E2FED">
        <w:rPr>
          <w:rFonts w:ascii="Times New Roman" w:eastAsia="Times New Roman" w:hAnsi="Times New Roman" w:cs="Times New Roman"/>
          <w:color w:val="000000" w:themeColor="text1"/>
          <w:sz w:val="24"/>
          <w:szCs w:val="24"/>
          <w:lang w:val="bg-BG" w:eastAsia="bg-BG"/>
        </w:rPr>
        <w:t xml:space="preserve"> спрямо 201</w:t>
      </w:r>
      <w:r w:rsidR="004E2FED" w:rsidRPr="004E2FED">
        <w:rPr>
          <w:rFonts w:ascii="Times New Roman" w:eastAsia="Times New Roman" w:hAnsi="Times New Roman" w:cs="Times New Roman"/>
          <w:color w:val="000000" w:themeColor="text1"/>
          <w:sz w:val="24"/>
          <w:szCs w:val="24"/>
          <w:lang w:val="bg-BG" w:eastAsia="bg-BG"/>
        </w:rPr>
        <w:t>7</w:t>
      </w:r>
      <w:r w:rsidRPr="004E2FED">
        <w:rPr>
          <w:rFonts w:ascii="Times New Roman" w:eastAsia="Times New Roman" w:hAnsi="Times New Roman" w:cs="Times New Roman"/>
          <w:color w:val="000000" w:themeColor="text1"/>
          <w:sz w:val="24"/>
          <w:szCs w:val="24"/>
          <w:lang w:val="bg-BG" w:eastAsia="bg-BG"/>
        </w:rPr>
        <w:t xml:space="preserve"> г., </w:t>
      </w:r>
      <w:r w:rsidR="004E2FED" w:rsidRPr="004E2FED">
        <w:rPr>
          <w:rFonts w:ascii="Times New Roman" w:eastAsia="Times New Roman" w:hAnsi="Times New Roman" w:cs="Times New Roman"/>
          <w:color w:val="000000" w:themeColor="text1"/>
          <w:sz w:val="24"/>
          <w:szCs w:val="24"/>
          <w:lang w:val="bg-BG" w:eastAsia="bg-BG"/>
        </w:rPr>
        <w:t>и значим ръст спряма 2010 г.</w:t>
      </w:r>
      <w:r w:rsidRPr="004E2FED">
        <w:rPr>
          <w:rFonts w:ascii="Times New Roman" w:eastAsia="Times New Roman" w:hAnsi="Times New Roman" w:cs="Times New Roman"/>
          <w:color w:val="000000" w:themeColor="text1"/>
          <w:sz w:val="24"/>
          <w:szCs w:val="24"/>
          <w:lang w:val="bg-BG" w:eastAsia="bg-BG"/>
        </w:rPr>
        <w:t xml:space="preserve">когато </w:t>
      </w:r>
      <w:r w:rsidRPr="004E2FED">
        <w:rPr>
          <w:rFonts w:ascii="Times New Roman" w:eastAsia="Times New Roman" w:hAnsi="Times New Roman" w:cs="Times New Roman"/>
          <w:bCs/>
          <w:color w:val="000000" w:themeColor="text1"/>
          <w:sz w:val="24"/>
          <w:szCs w:val="24"/>
          <w:lang w:val="bg-BG" w:eastAsia="bg-BG"/>
        </w:rPr>
        <w:t>изходната стойност</w:t>
      </w:r>
      <w:r w:rsidRPr="004E2FED">
        <w:rPr>
          <w:rFonts w:ascii="Times New Roman" w:eastAsia="Times New Roman" w:hAnsi="Times New Roman" w:cs="Times New Roman"/>
          <w:color w:val="000000" w:themeColor="text1"/>
          <w:sz w:val="24"/>
          <w:szCs w:val="24"/>
          <w:lang w:val="bg-BG" w:eastAsia="bg-BG"/>
        </w:rPr>
        <w:t xml:space="preserve">  на индикатора е 39 %</w:t>
      </w:r>
      <w:r w:rsidR="00594C79">
        <w:rPr>
          <w:rFonts w:ascii="Times New Roman" w:eastAsia="Times New Roman" w:hAnsi="Times New Roman" w:cs="Times New Roman"/>
          <w:color w:val="000000" w:themeColor="text1"/>
          <w:sz w:val="24"/>
          <w:szCs w:val="24"/>
          <w:lang w:eastAsia="bg-BG"/>
        </w:rPr>
        <w:t>(</w:t>
      </w:r>
      <w:r w:rsidR="00594C79">
        <w:rPr>
          <w:rFonts w:ascii="Times New Roman" w:eastAsia="Times New Roman" w:hAnsi="Times New Roman" w:cs="Times New Roman"/>
          <w:color w:val="000000" w:themeColor="text1"/>
          <w:sz w:val="24"/>
          <w:szCs w:val="24"/>
          <w:lang w:val="bg-BG" w:eastAsia="bg-BG"/>
        </w:rPr>
        <w:t>Таблица №19</w:t>
      </w:r>
      <w:r w:rsidR="00594C79">
        <w:rPr>
          <w:rFonts w:ascii="Times New Roman" w:eastAsia="Times New Roman" w:hAnsi="Times New Roman" w:cs="Times New Roman"/>
          <w:color w:val="000000" w:themeColor="text1"/>
          <w:sz w:val="24"/>
          <w:szCs w:val="24"/>
          <w:lang w:eastAsia="bg-BG"/>
        </w:rPr>
        <w:t>)</w:t>
      </w:r>
      <w:r w:rsidR="004E2FED" w:rsidRPr="004E2FED">
        <w:rPr>
          <w:rFonts w:ascii="Times New Roman" w:eastAsia="Times New Roman" w:hAnsi="Times New Roman" w:cs="Times New Roman"/>
          <w:color w:val="000000" w:themeColor="text1"/>
          <w:sz w:val="24"/>
          <w:szCs w:val="24"/>
          <w:lang w:val="bg-BG" w:eastAsia="bg-BG"/>
        </w:rPr>
        <w:t>.</w:t>
      </w:r>
      <w:r w:rsidRPr="004E2FED">
        <w:rPr>
          <w:rFonts w:ascii="Times New Roman" w:eastAsia="Times New Roman" w:hAnsi="Times New Roman" w:cs="Times New Roman"/>
          <w:color w:val="000000" w:themeColor="text1"/>
          <w:sz w:val="24"/>
          <w:szCs w:val="24"/>
          <w:lang w:val="bg-BG" w:eastAsia="bg-BG"/>
        </w:rPr>
        <w:t xml:space="preserve"> </w:t>
      </w:r>
      <w:r w:rsidR="00E17488" w:rsidRPr="004E2FED">
        <w:rPr>
          <w:rFonts w:ascii="Times New Roman" w:eastAsia="Times New Roman" w:hAnsi="Times New Roman" w:cs="Times New Roman"/>
          <w:color w:val="000000" w:themeColor="text1"/>
          <w:sz w:val="24"/>
          <w:szCs w:val="24"/>
          <w:lang w:val="bg-BG" w:eastAsia="bg-BG"/>
        </w:rPr>
        <w:t>За периода 2010</w:t>
      </w:r>
      <w:r w:rsidR="00C558B4" w:rsidRPr="004E2FED">
        <w:rPr>
          <w:rFonts w:ascii="Times New Roman" w:eastAsia="Times New Roman" w:hAnsi="Times New Roman" w:cs="Times New Roman"/>
          <w:color w:val="000000" w:themeColor="text1"/>
          <w:sz w:val="24"/>
          <w:szCs w:val="24"/>
          <w:lang w:val="bg-BG" w:eastAsia="bg-BG"/>
        </w:rPr>
        <w:t xml:space="preserve"> - 201</w:t>
      </w:r>
      <w:r w:rsidR="004E2FED" w:rsidRPr="004E2FED">
        <w:rPr>
          <w:rFonts w:ascii="Times New Roman" w:eastAsia="Times New Roman" w:hAnsi="Times New Roman" w:cs="Times New Roman"/>
          <w:color w:val="000000" w:themeColor="text1"/>
          <w:sz w:val="24"/>
          <w:szCs w:val="24"/>
          <w:lang w:val="bg-BG" w:eastAsia="bg-BG"/>
        </w:rPr>
        <w:t>7</w:t>
      </w:r>
      <w:r w:rsidRPr="004E2FED">
        <w:rPr>
          <w:rFonts w:ascii="Times New Roman" w:eastAsia="Times New Roman" w:hAnsi="Times New Roman" w:cs="Times New Roman"/>
          <w:color w:val="000000" w:themeColor="text1"/>
          <w:sz w:val="24"/>
          <w:szCs w:val="24"/>
          <w:lang w:val="bg-BG" w:eastAsia="bg-BG"/>
        </w:rPr>
        <w:t xml:space="preserve"> г. броят на действащите СПСОВ в  ЮИР се увеличава с 8</w:t>
      </w:r>
      <w:r w:rsidR="00E943E8" w:rsidRPr="004E2FED">
        <w:rPr>
          <w:rFonts w:ascii="Times New Roman" w:eastAsia="Times New Roman" w:hAnsi="Times New Roman" w:cs="Times New Roman"/>
          <w:color w:val="000000" w:themeColor="text1"/>
          <w:sz w:val="24"/>
          <w:szCs w:val="24"/>
          <w:lang w:val="bg-BG" w:eastAsia="bg-BG"/>
        </w:rPr>
        <w:t xml:space="preserve"> бр.</w:t>
      </w:r>
      <w:r w:rsidR="00C558B4" w:rsidRPr="004E2FED">
        <w:rPr>
          <w:rFonts w:ascii="Times New Roman" w:eastAsia="Times New Roman" w:hAnsi="Times New Roman" w:cs="Times New Roman"/>
          <w:color w:val="000000" w:themeColor="text1"/>
          <w:sz w:val="24"/>
          <w:szCs w:val="24"/>
          <w:lang w:val="bg-BG" w:eastAsia="bg-BG"/>
        </w:rPr>
        <w:t xml:space="preserve"> </w:t>
      </w:r>
      <w:r w:rsidR="004E2FED" w:rsidRPr="004E2FED">
        <w:rPr>
          <w:rFonts w:ascii="Times New Roman" w:eastAsia="Times New Roman" w:hAnsi="Times New Roman" w:cs="Times New Roman"/>
          <w:color w:val="000000" w:themeColor="text1"/>
          <w:sz w:val="24"/>
          <w:szCs w:val="24"/>
          <w:lang w:val="bg-BG" w:eastAsia="bg-BG"/>
        </w:rPr>
        <w:t xml:space="preserve">докато </w:t>
      </w:r>
      <w:r w:rsidR="00C558B4" w:rsidRPr="004E2FED">
        <w:rPr>
          <w:rFonts w:ascii="Times New Roman" w:eastAsia="Times New Roman" w:hAnsi="Times New Roman" w:cs="Times New Roman"/>
          <w:color w:val="000000" w:themeColor="text1"/>
          <w:sz w:val="24"/>
          <w:szCs w:val="24"/>
          <w:lang w:val="bg-BG" w:eastAsia="bg-BG"/>
        </w:rPr>
        <w:t>и през 201</w:t>
      </w:r>
      <w:r w:rsidR="00C558B4" w:rsidRPr="004E2FED">
        <w:rPr>
          <w:rFonts w:ascii="Times New Roman" w:eastAsia="Times New Roman" w:hAnsi="Times New Roman" w:cs="Times New Roman"/>
          <w:color w:val="000000" w:themeColor="text1"/>
          <w:sz w:val="24"/>
          <w:szCs w:val="24"/>
          <w:lang w:eastAsia="bg-BG"/>
        </w:rPr>
        <w:t>6</w:t>
      </w:r>
      <w:r w:rsidRPr="004E2FED">
        <w:rPr>
          <w:rFonts w:ascii="Times New Roman" w:eastAsia="Times New Roman" w:hAnsi="Times New Roman" w:cs="Times New Roman"/>
          <w:color w:val="000000" w:themeColor="text1"/>
          <w:sz w:val="24"/>
          <w:szCs w:val="24"/>
          <w:lang w:val="bg-BG" w:eastAsia="bg-BG"/>
        </w:rPr>
        <w:t xml:space="preserve"> г. са 27 бр, при общо за  страната 163 бр. По този </w:t>
      </w:r>
      <w:r w:rsidRPr="004E2FED">
        <w:rPr>
          <w:rFonts w:ascii="Times New Roman" w:eastAsia="Times New Roman" w:hAnsi="Times New Roman" w:cs="Times New Roman"/>
          <w:sz w:val="24"/>
          <w:szCs w:val="24"/>
          <w:lang w:val="bg-BG" w:eastAsia="bg-BG"/>
        </w:rPr>
        <w:t xml:space="preserve">показател  районът заема </w:t>
      </w:r>
      <w:r w:rsidRPr="004E2FED">
        <w:rPr>
          <w:rFonts w:ascii="Times New Roman" w:eastAsia="Times New Roman" w:hAnsi="Times New Roman" w:cs="Times New Roman"/>
          <w:b/>
          <w:sz w:val="24"/>
          <w:szCs w:val="24"/>
          <w:lang w:val="bg-BG" w:eastAsia="bg-BG"/>
        </w:rPr>
        <w:t>трето място</w:t>
      </w:r>
      <w:r w:rsidRPr="004E2FED">
        <w:rPr>
          <w:rFonts w:ascii="Times New Roman" w:eastAsia="Times New Roman" w:hAnsi="Times New Roman" w:cs="Times New Roman"/>
          <w:sz w:val="24"/>
          <w:szCs w:val="24"/>
          <w:lang w:val="bg-BG" w:eastAsia="bg-BG"/>
        </w:rPr>
        <w:t xml:space="preserve">, след ЮЦР - 43 бр. и  ЮЗР - 33 бр. </w:t>
      </w:r>
    </w:p>
    <w:p w:rsidR="004E2FED" w:rsidRPr="004E2FED" w:rsidRDefault="004E2FED" w:rsidP="004E2FED">
      <w:pPr>
        <w:rPr>
          <w:rFonts w:ascii="Times New Roman" w:hAnsi="Times New Roman" w:cs="Times New Roman"/>
          <w:sz w:val="24"/>
          <w:szCs w:val="24"/>
          <w:lang w:val="bg-BG"/>
        </w:rPr>
      </w:pPr>
      <w:r w:rsidRPr="004E2FED">
        <w:rPr>
          <w:rFonts w:ascii="Times New Roman" w:hAnsi="Times New Roman" w:cs="Times New Roman"/>
          <w:b/>
          <w:sz w:val="24"/>
          <w:szCs w:val="24"/>
          <w:lang w:val="bg-BG"/>
        </w:rPr>
        <w:t>Таблица №</w:t>
      </w:r>
      <w:r w:rsidR="00594C79">
        <w:rPr>
          <w:rFonts w:ascii="Times New Roman" w:hAnsi="Times New Roman" w:cs="Times New Roman"/>
          <w:b/>
          <w:sz w:val="24"/>
          <w:szCs w:val="24"/>
          <w:lang w:val="bg-BG"/>
        </w:rPr>
        <w:t xml:space="preserve"> </w:t>
      </w:r>
      <w:r w:rsidR="0050252C">
        <w:rPr>
          <w:rFonts w:ascii="Times New Roman" w:hAnsi="Times New Roman" w:cs="Times New Roman"/>
          <w:b/>
          <w:sz w:val="24"/>
          <w:szCs w:val="24"/>
          <w:lang w:val="bg-BG"/>
        </w:rPr>
        <w:t>21</w:t>
      </w:r>
      <w:r w:rsidR="00292084">
        <w:rPr>
          <w:rFonts w:ascii="Times New Roman" w:hAnsi="Times New Roman" w:cs="Times New Roman"/>
          <w:b/>
          <w:sz w:val="24"/>
          <w:szCs w:val="24"/>
          <w:lang w:val="bg-BG"/>
        </w:rPr>
        <w:t>.</w:t>
      </w:r>
      <w:r w:rsidRPr="004E2FED">
        <w:rPr>
          <w:rFonts w:ascii="Times New Roman" w:hAnsi="Times New Roman" w:cs="Times New Roman"/>
          <w:sz w:val="24"/>
          <w:szCs w:val="24"/>
          <w:lang w:val="bg-BG"/>
        </w:rPr>
        <w:t xml:space="preserve"> Относителен дял на населението, обслужвано от СПСОВ в %</w:t>
      </w:r>
    </w:p>
    <w:tbl>
      <w:tblPr>
        <w:tblW w:w="8647" w:type="dxa"/>
        <w:tblInd w:w="-5" w:type="dxa"/>
        <w:tblCellMar>
          <w:left w:w="70" w:type="dxa"/>
          <w:right w:w="70" w:type="dxa"/>
        </w:tblCellMar>
        <w:tblLook w:val="04A0" w:firstRow="1" w:lastRow="0" w:firstColumn="1" w:lastColumn="0" w:noHBand="0" w:noVBand="1"/>
      </w:tblPr>
      <w:tblGrid>
        <w:gridCol w:w="1463"/>
        <w:gridCol w:w="865"/>
        <w:gridCol w:w="1116"/>
        <w:gridCol w:w="1380"/>
        <w:gridCol w:w="978"/>
        <w:gridCol w:w="893"/>
        <w:gridCol w:w="818"/>
        <w:gridCol w:w="1134"/>
      </w:tblGrid>
      <w:tr w:rsidR="004E2FED" w:rsidRPr="00A73135" w:rsidTr="004E2FED">
        <w:trPr>
          <w:trHeight w:val="615"/>
        </w:trPr>
        <w:tc>
          <w:tcPr>
            <w:tcW w:w="1463"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Индикатори</w:t>
            </w:r>
          </w:p>
        </w:tc>
        <w:tc>
          <w:tcPr>
            <w:tcW w:w="865"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Година</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България</w:t>
            </w:r>
          </w:p>
        </w:tc>
        <w:tc>
          <w:tcPr>
            <w:tcW w:w="138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NUTS2 - Югоизточен район</w:t>
            </w:r>
          </w:p>
        </w:tc>
        <w:tc>
          <w:tcPr>
            <w:tcW w:w="3823" w:type="dxa"/>
            <w:gridSpan w:val="4"/>
            <w:tcBorders>
              <w:top w:val="single" w:sz="4" w:space="0" w:color="auto"/>
              <w:left w:val="nil"/>
              <w:bottom w:val="single" w:sz="4" w:space="0" w:color="auto"/>
              <w:right w:val="single" w:sz="4" w:space="0" w:color="auto"/>
            </w:tcBorders>
            <w:shd w:val="clear" w:color="000000" w:fill="DCE6F1"/>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NUTS3 - области в състава на Югоизточен район</w:t>
            </w:r>
          </w:p>
        </w:tc>
      </w:tr>
      <w:tr w:rsidR="004E2FED" w:rsidRPr="00A73135" w:rsidTr="004E2FED">
        <w:trPr>
          <w:trHeight w:val="690"/>
        </w:trPr>
        <w:tc>
          <w:tcPr>
            <w:tcW w:w="1463" w:type="dxa"/>
            <w:vMerge/>
            <w:tcBorders>
              <w:top w:val="single" w:sz="4" w:space="0" w:color="auto"/>
              <w:left w:val="single" w:sz="4" w:space="0" w:color="auto"/>
              <w:bottom w:val="single" w:sz="4" w:space="0" w:color="auto"/>
              <w:right w:val="single" w:sz="4" w:space="0" w:color="auto"/>
            </w:tcBorders>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p>
        </w:tc>
        <w:tc>
          <w:tcPr>
            <w:tcW w:w="978" w:type="dxa"/>
            <w:tcBorders>
              <w:top w:val="nil"/>
              <w:left w:val="nil"/>
              <w:bottom w:val="single" w:sz="4" w:space="0" w:color="auto"/>
              <w:right w:val="single" w:sz="4" w:space="0" w:color="auto"/>
            </w:tcBorders>
            <w:shd w:val="clear" w:color="000000" w:fill="DCE6F1"/>
            <w:hideMark/>
          </w:tcPr>
          <w:p w:rsidR="004E2FED" w:rsidRPr="00A73135" w:rsidRDefault="004E2FED" w:rsidP="006F58AE">
            <w:pPr>
              <w:spacing w:after="24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Бургас</w:t>
            </w:r>
          </w:p>
        </w:tc>
        <w:tc>
          <w:tcPr>
            <w:tcW w:w="893" w:type="dxa"/>
            <w:tcBorders>
              <w:top w:val="nil"/>
              <w:left w:val="nil"/>
              <w:bottom w:val="single" w:sz="4" w:space="0" w:color="auto"/>
              <w:right w:val="single" w:sz="4" w:space="0" w:color="auto"/>
            </w:tcBorders>
            <w:shd w:val="clear" w:color="000000" w:fill="DCE6F1"/>
            <w:hideMark/>
          </w:tcPr>
          <w:p w:rsidR="004E2FED" w:rsidRPr="00A73135" w:rsidRDefault="004E2FED" w:rsidP="006F58AE">
            <w:pPr>
              <w:spacing w:after="24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Сливен</w:t>
            </w:r>
          </w:p>
        </w:tc>
        <w:tc>
          <w:tcPr>
            <w:tcW w:w="818" w:type="dxa"/>
            <w:tcBorders>
              <w:top w:val="nil"/>
              <w:left w:val="nil"/>
              <w:bottom w:val="single" w:sz="4" w:space="0" w:color="auto"/>
              <w:right w:val="single" w:sz="4" w:space="0" w:color="auto"/>
            </w:tcBorders>
            <w:shd w:val="clear" w:color="000000" w:fill="DCE6F1"/>
            <w:hideMark/>
          </w:tcPr>
          <w:p w:rsidR="004E2FED" w:rsidRPr="00A73135" w:rsidRDefault="004E2FED" w:rsidP="006F58AE">
            <w:pPr>
              <w:spacing w:after="24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Ямбол</w:t>
            </w:r>
          </w:p>
        </w:tc>
        <w:tc>
          <w:tcPr>
            <w:tcW w:w="1134" w:type="dxa"/>
            <w:tcBorders>
              <w:top w:val="nil"/>
              <w:left w:val="nil"/>
              <w:bottom w:val="single" w:sz="4" w:space="0" w:color="auto"/>
              <w:right w:val="single" w:sz="4" w:space="0" w:color="auto"/>
            </w:tcBorders>
            <w:shd w:val="clear" w:color="000000" w:fill="DCE6F1"/>
            <w:hideMark/>
          </w:tcPr>
          <w:p w:rsidR="004E2FED" w:rsidRPr="00A73135" w:rsidRDefault="004E2FED" w:rsidP="006F58AE">
            <w:pPr>
              <w:spacing w:after="24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Стара Загора</w:t>
            </w:r>
          </w:p>
        </w:tc>
      </w:tr>
      <w:tr w:rsidR="004E2FED" w:rsidRPr="00A73135" w:rsidTr="004E2FED">
        <w:trPr>
          <w:trHeight w:val="300"/>
        </w:trPr>
        <w:tc>
          <w:tcPr>
            <w:tcW w:w="1463" w:type="dxa"/>
            <w:vMerge/>
            <w:tcBorders>
              <w:top w:val="single" w:sz="4" w:space="0" w:color="auto"/>
              <w:left w:val="single" w:sz="4" w:space="0" w:color="auto"/>
              <w:bottom w:val="single" w:sz="4" w:space="0" w:color="auto"/>
              <w:right w:val="single" w:sz="4" w:space="0" w:color="auto"/>
            </w:tcBorders>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p>
        </w:tc>
        <w:tc>
          <w:tcPr>
            <w:tcW w:w="865" w:type="dxa"/>
            <w:vMerge/>
            <w:tcBorders>
              <w:top w:val="single" w:sz="4" w:space="0" w:color="auto"/>
              <w:left w:val="single" w:sz="4" w:space="0" w:color="auto"/>
              <w:bottom w:val="single" w:sz="4" w:space="0" w:color="auto"/>
              <w:right w:val="single" w:sz="4" w:space="0" w:color="auto"/>
            </w:tcBorders>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p>
        </w:tc>
        <w:tc>
          <w:tcPr>
            <w:tcW w:w="1116" w:type="dxa"/>
            <w:tcBorders>
              <w:top w:val="nil"/>
              <w:left w:val="nil"/>
              <w:bottom w:val="single" w:sz="4" w:space="0" w:color="auto"/>
              <w:right w:val="single" w:sz="4" w:space="0" w:color="auto"/>
            </w:tcBorders>
            <w:shd w:val="clear" w:color="000000" w:fill="DCE6F1"/>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BG</w:t>
            </w:r>
          </w:p>
        </w:tc>
        <w:tc>
          <w:tcPr>
            <w:tcW w:w="1380" w:type="dxa"/>
            <w:tcBorders>
              <w:top w:val="nil"/>
              <w:left w:val="nil"/>
              <w:bottom w:val="single" w:sz="4" w:space="0" w:color="auto"/>
              <w:right w:val="single" w:sz="4" w:space="0" w:color="auto"/>
            </w:tcBorders>
            <w:shd w:val="clear" w:color="000000" w:fill="DCE6F1"/>
            <w:vAlign w:val="center"/>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BG34</w:t>
            </w:r>
          </w:p>
        </w:tc>
        <w:tc>
          <w:tcPr>
            <w:tcW w:w="978" w:type="dxa"/>
            <w:tcBorders>
              <w:top w:val="nil"/>
              <w:left w:val="nil"/>
              <w:bottom w:val="single" w:sz="4" w:space="0" w:color="auto"/>
              <w:right w:val="single" w:sz="4" w:space="0" w:color="auto"/>
            </w:tcBorders>
            <w:shd w:val="clear" w:color="000000" w:fill="DCE6F1"/>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BG341</w:t>
            </w:r>
          </w:p>
        </w:tc>
        <w:tc>
          <w:tcPr>
            <w:tcW w:w="893" w:type="dxa"/>
            <w:tcBorders>
              <w:top w:val="nil"/>
              <w:left w:val="nil"/>
              <w:bottom w:val="single" w:sz="4" w:space="0" w:color="auto"/>
              <w:right w:val="single" w:sz="4" w:space="0" w:color="auto"/>
            </w:tcBorders>
            <w:shd w:val="clear" w:color="000000" w:fill="DCE6F1"/>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BG342</w:t>
            </w:r>
          </w:p>
        </w:tc>
        <w:tc>
          <w:tcPr>
            <w:tcW w:w="818" w:type="dxa"/>
            <w:tcBorders>
              <w:top w:val="nil"/>
              <w:left w:val="nil"/>
              <w:bottom w:val="single" w:sz="4" w:space="0" w:color="auto"/>
              <w:right w:val="single" w:sz="4" w:space="0" w:color="auto"/>
            </w:tcBorders>
            <w:shd w:val="clear" w:color="000000" w:fill="DCE6F1"/>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BG343</w:t>
            </w:r>
          </w:p>
        </w:tc>
        <w:tc>
          <w:tcPr>
            <w:tcW w:w="1134" w:type="dxa"/>
            <w:tcBorders>
              <w:top w:val="nil"/>
              <w:left w:val="nil"/>
              <w:bottom w:val="single" w:sz="4" w:space="0" w:color="auto"/>
              <w:right w:val="single" w:sz="4" w:space="0" w:color="auto"/>
            </w:tcBorders>
            <w:shd w:val="clear" w:color="000000" w:fill="DCE6F1"/>
            <w:hideMark/>
          </w:tcPr>
          <w:p w:rsidR="004E2FED" w:rsidRPr="00A73135" w:rsidRDefault="004E2FED" w:rsidP="006F58AE">
            <w:pPr>
              <w:spacing w:after="0" w:line="240" w:lineRule="auto"/>
              <w:jc w:val="center"/>
              <w:rPr>
                <w:rFonts w:ascii="Times New Roman" w:eastAsia="Times New Roman" w:hAnsi="Times New Roman" w:cs="Times New Roman"/>
                <w:b/>
                <w:bCs/>
                <w:lang w:eastAsia="bg-BG"/>
              </w:rPr>
            </w:pPr>
            <w:r w:rsidRPr="00A73135">
              <w:rPr>
                <w:rFonts w:ascii="Times New Roman" w:eastAsia="Times New Roman" w:hAnsi="Times New Roman" w:cs="Times New Roman"/>
                <w:b/>
                <w:bCs/>
                <w:lang w:eastAsia="bg-BG"/>
              </w:rPr>
              <w:t>BG344</w:t>
            </w:r>
          </w:p>
        </w:tc>
      </w:tr>
      <w:tr w:rsidR="004E2FED" w:rsidRPr="00965677" w:rsidTr="004E2FED">
        <w:trPr>
          <w:trHeight w:val="1548"/>
        </w:trPr>
        <w:tc>
          <w:tcPr>
            <w:tcW w:w="1463" w:type="dxa"/>
            <w:tcBorders>
              <w:top w:val="single" w:sz="4" w:space="0" w:color="auto"/>
              <w:left w:val="single" w:sz="4" w:space="0" w:color="auto"/>
              <w:bottom w:val="single" w:sz="4" w:space="0" w:color="auto"/>
              <w:right w:val="single" w:sz="4" w:space="0" w:color="auto"/>
            </w:tcBorders>
            <w:shd w:val="clear" w:color="000000" w:fill="FFFFFF"/>
            <w:hideMark/>
          </w:tcPr>
          <w:p w:rsidR="004E2FED" w:rsidRPr="00965677" w:rsidRDefault="004E2FED" w:rsidP="006F58AE">
            <w:pPr>
              <w:spacing w:after="0" w:line="240" w:lineRule="auto"/>
              <w:jc w:val="center"/>
              <w:rPr>
                <w:rFonts w:ascii="Times New Roman" w:eastAsia="Times New Roman" w:hAnsi="Times New Roman" w:cs="Times New Roman"/>
                <w:lang w:eastAsia="bg-BG"/>
              </w:rPr>
            </w:pPr>
            <w:r w:rsidRPr="00965677">
              <w:rPr>
                <w:rFonts w:ascii="Times New Roman" w:eastAsia="Times New Roman" w:hAnsi="Times New Roman" w:cs="Times New Roman"/>
                <w:lang w:eastAsia="bg-BG"/>
              </w:rPr>
              <w:t xml:space="preserve">Относителен дял на населението, обслужвано от СПСОВ в % </w:t>
            </w:r>
            <w:r w:rsidRPr="00965677">
              <w:rPr>
                <w:rFonts w:ascii="Times New Roman" w:eastAsia="Times New Roman" w:hAnsi="Times New Roman" w:cs="Times New Roman"/>
                <w:vertAlign w:val="superscript"/>
                <w:lang w:eastAsia="bg-BG"/>
              </w:rPr>
              <w:t>1,2</w:t>
            </w:r>
          </w:p>
        </w:tc>
        <w:tc>
          <w:tcPr>
            <w:tcW w:w="865" w:type="dxa"/>
            <w:tcBorders>
              <w:top w:val="single" w:sz="4" w:space="0" w:color="auto"/>
              <w:left w:val="nil"/>
              <w:bottom w:val="single" w:sz="4" w:space="0" w:color="auto"/>
              <w:right w:val="single" w:sz="4" w:space="0" w:color="auto"/>
            </w:tcBorders>
            <w:shd w:val="clear" w:color="auto" w:fill="auto"/>
            <w:hideMark/>
          </w:tcPr>
          <w:p w:rsidR="004E2FED" w:rsidRDefault="004E2FED" w:rsidP="006F58AE">
            <w:pPr>
              <w:spacing w:after="0" w:line="240" w:lineRule="auto"/>
              <w:jc w:val="center"/>
              <w:rPr>
                <w:rFonts w:ascii="Times New Roman" w:eastAsia="Times New Roman" w:hAnsi="Times New Roman" w:cs="Times New Roman"/>
                <w:lang w:eastAsia="bg-BG"/>
              </w:rPr>
            </w:pPr>
          </w:p>
          <w:p w:rsidR="004E2FED" w:rsidRPr="00965677" w:rsidRDefault="004E2FED" w:rsidP="006F58AE">
            <w:pPr>
              <w:spacing w:after="0" w:line="240" w:lineRule="auto"/>
              <w:jc w:val="center"/>
              <w:rPr>
                <w:rFonts w:ascii="Times New Roman" w:eastAsia="Times New Roman" w:hAnsi="Times New Roman" w:cs="Times New Roman"/>
                <w:lang w:eastAsia="bg-BG"/>
              </w:rPr>
            </w:pPr>
            <w:r w:rsidRPr="00965677">
              <w:rPr>
                <w:rFonts w:ascii="Times New Roman" w:eastAsia="Times New Roman" w:hAnsi="Times New Roman" w:cs="Times New Roman"/>
                <w:lang w:eastAsia="bg-BG"/>
              </w:rPr>
              <w:t>2018</w:t>
            </w:r>
          </w:p>
        </w:tc>
        <w:tc>
          <w:tcPr>
            <w:tcW w:w="1116" w:type="dxa"/>
            <w:tcBorders>
              <w:top w:val="single" w:sz="4" w:space="0" w:color="auto"/>
              <w:left w:val="nil"/>
              <w:bottom w:val="single" w:sz="4" w:space="0" w:color="auto"/>
              <w:right w:val="single" w:sz="4" w:space="0" w:color="auto"/>
            </w:tcBorders>
            <w:shd w:val="clear" w:color="auto" w:fill="auto"/>
            <w:hideMark/>
          </w:tcPr>
          <w:p w:rsidR="004E2FED" w:rsidRDefault="004E2FED" w:rsidP="006F58AE">
            <w:pPr>
              <w:spacing w:after="0" w:line="240" w:lineRule="auto"/>
              <w:jc w:val="center"/>
              <w:rPr>
                <w:rFonts w:ascii="Times New Roman" w:eastAsia="Times New Roman" w:hAnsi="Times New Roman" w:cs="Times New Roman"/>
                <w:lang w:eastAsia="bg-BG"/>
              </w:rPr>
            </w:pPr>
          </w:p>
          <w:p w:rsidR="004E2FED" w:rsidRPr="00965677" w:rsidRDefault="004E2FED" w:rsidP="006F58AE">
            <w:pPr>
              <w:spacing w:after="0" w:line="240" w:lineRule="auto"/>
              <w:jc w:val="center"/>
              <w:rPr>
                <w:rFonts w:ascii="Times New Roman" w:eastAsia="Times New Roman" w:hAnsi="Times New Roman" w:cs="Times New Roman"/>
                <w:lang w:eastAsia="bg-BG"/>
              </w:rPr>
            </w:pPr>
            <w:r w:rsidRPr="00965677">
              <w:rPr>
                <w:rFonts w:ascii="Times New Roman" w:eastAsia="Times New Roman" w:hAnsi="Times New Roman" w:cs="Times New Roman"/>
                <w:lang w:eastAsia="bg-BG"/>
              </w:rPr>
              <w:t>63,92</w:t>
            </w:r>
          </w:p>
        </w:tc>
        <w:tc>
          <w:tcPr>
            <w:tcW w:w="1380" w:type="dxa"/>
            <w:tcBorders>
              <w:top w:val="single" w:sz="4" w:space="0" w:color="auto"/>
              <w:left w:val="nil"/>
              <w:bottom w:val="single" w:sz="4" w:space="0" w:color="auto"/>
              <w:right w:val="single" w:sz="4" w:space="0" w:color="auto"/>
            </w:tcBorders>
            <w:shd w:val="clear" w:color="000000" w:fill="D9D9D9"/>
            <w:hideMark/>
          </w:tcPr>
          <w:p w:rsidR="004E2FED" w:rsidRDefault="004E2FED" w:rsidP="006F58AE">
            <w:pPr>
              <w:spacing w:after="0" w:line="240" w:lineRule="auto"/>
              <w:jc w:val="center"/>
              <w:rPr>
                <w:rFonts w:ascii="Times New Roman" w:eastAsia="Times New Roman" w:hAnsi="Times New Roman" w:cs="Times New Roman"/>
                <w:lang w:eastAsia="bg-BG"/>
              </w:rPr>
            </w:pPr>
          </w:p>
          <w:p w:rsidR="004E2FED" w:rsidRPr="00965677" w:rsidRDefault="004E2FED" w:rsidP="006F58AE">
            <w:pPr>
              <w:spacing w:after="0" w:line="240" w:lineRule="auto"/>
              <w:jc w:val="center"/>
              <w:rPr>
                <w:rFonts w:ascii="Times New Roman" w:eastAsia="Times New Roman" w:hAnsi="Times New Roman" w:cs="Times New Roman"/>
                <w:lang w:eastAsia="bg-BG"/>
              </w:rPr>
            </w:pPr>
            <w:r w:rsidRPr="00965677">
              <w:rPr>
                <w:rFonts w:ascii="Times New Roman" w:eastAsia="Times New Roman" w:hAnsi="Times New Roman" w:cs="Times New Roman"/>
                <w:lang w:eastAsia="bg-BG"/>
              </w:rPr>
              <w:t>56,06</w:t>
            </w:r>
          </w:p>
        </w:tc>
        <w:tc>
          <w:tcPr>
            <w:tcW w:w="978" w:type="dxa"/>
            <w:tcBorders>
              <w:top w:val="single" w:sz="4" w:space="0" w:color="auto"/>
              <w:left w:val="nil"/>
              <w:bottom w:val="single" w:sz="4" w:space="0" w:color="auto"/>
              <w:right w:val="single" w:sz="4" w:space="0" w:color="auto"/>
            </w:tcBorders>
            <w:shd w:val="clear" w:color="auto" w:fill="auto"/>
            <w:hideMark/>
          </w:tcPr>
          <w:p w:rsidR="004E2FED" w:rsidRDefault="004E2FED" w:rsidP="006F58AE">
            <w:pPr>
              <w:spacing w:after="0" w:line="240" w:lineRule="auto"/>
              <w:jc w:val="center"/>
              <w:rPr>
                <w:rFonts w:ascii="Times New Roman" w:eastAsia="Times New Roman" w:hAnsi="Times New Roman" w:cs="Times New Roman"/>
                <w:lang w:eastAsia="bg-BG"/>
              </w:rPr>
            </w:pPr>
          </w:p>
          <w:p w:rsidR="004E2FED" w:rsidRPr="00965677" w:rsidRDefault="004E2FED" w:rsidP="006F58AE">
            <w:pPr>
              <w:spacing w:after="0" w:line="240" w:lineRule="auto"/>
              <w:jc w:val="center"/>
              <w:rPr>
                <w:rFonts w:ascii="Times New Roman" w:eastAsia="Times New Roman" w:hAnsi="Times New Roman" w:cs="Times New Roman"/>
                <w:lang w:eastAsia="bg-BG"/>
              </w:rPr>
            </w:pPr>
            <w:r w:rsidRPr="00965677">
              <w:rPr>
                <w:rFonts w:ascii="Times New Roman" w:eastAsia="Times New Roman" w:hAnsi="Times New Roman" w:cs="Times New Roman"/>
                <w:lang w:eastAsia="bg-BG"/>
              </w:rPr>
              <w:t>65,93</w:t>
            </w:r>
          </w:p>
        </w:tc>
        <w:tc>
          <w:tcPr>
            <w:tcW w:w="893" w:type="dxa"/>
            <w:tcBorders>
              <w:top w:val="single" w:sz="4" w:space="0" w:color="auto"/>
              <w:left w:val="nil"/>
              <w:bottom w:val="single" w:sz="4" w:space="0" w:color="auto"/>
              <w:right w:val="single" w:sz="4" w:space="0" w:color="auto"/>
            </w:tcBorders>
            <w:shd w:val="clear" w:color="auto" w:fill="auto"/>
            <w:hideMark/>
          </w:tcPr>
          <w:p w:rsidR="004E2FED" w:rsidRDefault="004E2FED" w:rsidP="006F58AE">
            <w:pPr>
              <w:spacing w:after="0" w:line="240" w:lineRule="auto"/>
              <w:jc w:val="center"/>
              <w:rPr>
                <w:rFonts w:ascii="Times New Roman" w:eastAsia="Times New Roman" w:hAnsi="Times New Roman" w:cs="Times New Roman"/>
                <w:lang w:eastAsia="bg-BG"/>
              </w:rPr>
            </w:pPr>
          </w:p>
          <w:p w:rsidR="004E2FED" w:rsidRPr="00965677" w:rsidRDefault="004E2FED" w:rsidP="006F58AE">
            <w:pPr>
              <w:spacing w:after="0" w:line="240" w:lineRule="auto"/>
              <w:jc w:val="center"/>
              <w:rPr>
                <w:rFonts w:ascii="Times New Roman" w:eastAsia="Times New Roman" w:hAnsi="Times New Roman" w:cs="Times New Roman"/>
                <w:lang w:eastAsia="bg-BG"/>
              </w:rPr>
            </w:pPr>
            <w:r w:rsidRPr="00965677">
              <w:rPr>
                <w:rFonts w:ascii="Times New Roman" w:eastAsia="Times New Roman" w:hAnsi="Times New Roman" w:cs="Times New Roman"/>
                <w:lang w:eastAsia="bg-BG"/>
              </w:rPr>
              <w:t>57,35</w:t>
            </w:r>
          </w:p>
        </w:tc>
        <w:tc>
          <w:tcPr>
            <w:tcW w:w="818" w:type="dxa"/>
            <w:tcBorders>
              <w:top w:val="single" w:sz="4" w:space="0" w:color="auto"/>
              <w:left w:val="nil"/>
              <w:bottom w:val="single" w:sz="4" w:space="0" w:color="auto"/>
              <w:right w:val="single" w:sz="4" w:space="0" w:color="auto"/>
            </w:tcBorders>
            <w:shd w:val="clear" w:color="auto" w:fill="auto"/>
            <w:hideMark/>
          </w:tcPr>
          <w:p w:rsidR="004E2FED" w:rsidRDefault="004E2FED" w:rsidP="006F58AE">
            <w:pPr>
              <w:spacing w:after="0" w:line="240" w:lineRule="auto"/>
              <w:jc w:val="center"/>
              <w:rPr>
                <w:rFonts w:ascii="Times New Roman" w:eastAsia="Times New Roman" w:hAnsi="Times New Roman" w:cs="Times New Roman"/>
                <w:lang w:eastAsia="bg-BG"/>
              </w:rPr>
            </w:pPr>
          </w:p>
          <w:p w:rsidR="004E2FED" w:rsidRPr="00965677" w:rsidRDefault="004E2FED" w:rsidP="006F58AE">
            <w:pPr>
              <w:spacing w:after="0" w:line="240" w:lineRule="auto"/>
              <w:jc w:val="center"/>
              <w:rPr>
                <w:rFonts w:ascii="Times New Roman" w:eastAsia="Times New Roman" w:hAnsi="Times New Roman" w:cs="Times New Roman"/>
                <w:lang w:eastAsia="bg-BG"/>
              </w:rPr>
            </w:pPr>
            <w:r w:rsidRPr="00965677">
              <w:rPr>
                <w:rFonts w:ascii="Times New Roman" w:eastAsia="Times New Roman" w:hAnsi="Times New Roman" w:cs="Times New Roman"/>
                <w:lang w:eastAsia="bg-BG"/>
              </w:rPr>
              <w:t>4,75</w:t>
            </w:r>
          </w:p>
        </w:tc>
        <w:tc>
          <w:tcPr>
            <w:tcW w:w="1134" w:type="dxa"/>
            <w:tcBorders>
              <w:top w:val="single" w:sz="4" w:space="0" w:color="auto"/>
              <w:left w:val="nil"/>
              <w:bottom w:val="single" w:sz="4" w:space="0" w:color="auto"/>
              <w:right w:val="single" w:sz="4" w:space="0" w:color="auto"/>
            </w:tcBorders>
            <w:shd w:val="clear" w:color="auto" w:fill="auto"/>
            <w:hideMark/>
          </w:tcPr>
          <w:p w:rsidR="004E2FED" w:rsidRDefault="004E2FED" w:rsidP="006F58AE">
            <w:pPr>
              <w:spacing w:after="0" w:line="240" w:lineRule="auto"/>
              <w:jc w:val="center"/>
              <w:rPr>
                <w:rFonts w:ascii="Times New Roman" w:eastAsia="Times New Roman" w:hAnsi="Times New Roman" w:cs="Times New Roman"/>
                <w:lang w:eastAsia="bg-BG"/>
              </w:rPr>
            </w:pPr>
          </w:p>
          <w:p w:rsidR="004E2FED" w:rsidRPr="00965677" w:rsidRDefault="004E2FED" w:rsidP="006F58AE">
            <w:pPr>
              <w:spacing w:after="0" w:line="240" w:lineRule="auto"/>
              <w:jc w:val="center"/>
              <w:rPr>
                <w:rFonts w:ascii="Times New Roman" w:eastAsia="Times New Roman" w:hAnsi="Times New Roman" w:cs="Times New Roman"/>
                <w:lang w:eastAsia="bg-BG"/>
              </w:rPr>
            </w:pPr>
            <w:r w:rsidRPr="00965677">
              <w:rPr>
                <w:rFonts w:ascii="Times New Roman" w:eastAsia="Times New Roman" w:hAnsi="Times New Roman" w:cs="Times New Roman"/>
                <w:lang w:eastAsia="bg-BG"/>
              </w:rPr>
              <w:t>61,86</w:t>
            </w:r>
          </w:p>
        </w:tc>
      </w:tr>
    </w:tbl>
    <w:p w:rsidR="004E2FED" w:rsidRPr="00A90B81" w:rsidRDefault="004E2FED" w:rsidP="00A90B81">
      <w:pPr>
        <w:spacing w:after="0"/>
        <w:ind w:firstLine="567"/>
        <w:jc w:val="both"/>
        <w:rPr>
          <w:rFonts w:ascii="Times New Roman" w:hAnsi="Times New Roman" w:cs="Times New Roman"/>
          <w:i/>
          <w:sz w:val="24"/>
          <w:szCs w:val="24"/>
        </w:rPr>
      </w:pPr>
      <w:r w:rsidRPr="00A90B81">
        <w:rPr>
          <w:rFonts w:ascii="Times New Roman" w:hAnsi="Times New Roman" w:cs="Times New Roman"/>
          <w:i/>
          <w:sz w:val="24"/>
          <w:szCs w:val="24"/>
        </w:rPr>
        <w:t>Забележка:</w:t>
      </w:r>
    </w:p>
    <w:p w:rsidR="004E2FED" w:rsidRPr="00A90B81" w:rsidRDefault="004E2FED" w:rsidP="00A90B81">
      <w:pPr>
        <w:spacing w:after="0"/>
        <w:ind w:firstLine="567"/>
        <w:jc w:val="both"/>
        <w:rPr>
          <w:rFonts w:ascii="Times New Roman" w:hAnsi="Times New Roman" w:cs="Times New Roman"/>
          <w:sz w:val="24"/>
          <w:szCs w:val="24"/>
        </w:rPr>
      </w:pPr>
      <w:r w:rsidRPr="00A90B81">
        <w:rPr>
          <w:rFonts w:ascii="Times New Roman" w:hAnsi="Times New Roman" w:cs="Times New Roman"/>
          <w:sz w:val="24"/>
          <w:szCs w:val="24"/>
        </w:rPr>
        <w:t>1</w:t>
      </w:r>
      <w:r w:rsidR="00292084" w:rsidRPr="00A90B81">
        <w:rPr>
          <w:rFonts w:ascii="Times New Roman" w:hAnsi="Times New Roman" w:cs="Times New Roman"/>
          <w:sz w:val="24"/>
          <w:szCs w:val="24"/>
          <w:lang w:val="bg-BG"/>
        </w:rPr>
        <w:t>.</w:t>
      </w:r>
      <w:r w:rsidRPr="00A90B81">
        <w:rPr>
          <w:rFonts w:ascii="Times New Roman" w:hAnsi="Times New Roman" w:cs="Times New Roman"/>
          <w:sz w:val="24"/>
          <w:szCs w:val="24"/>
        </w:rPr>
        <w:t xml:space="preserve">Източник на данни: НСИ - годишно статистическо наблюдение за водоснабдяване и канализация. Използвани са и данни от общинските администрации. Възможно е процентът на населението да бъде надценен за селища с частично изградена  канализационна мрежа. </w:t>
      </w:r>
    </w:p>
    <w:p w:rsidR="004E2FED" w:rsidRPr="00A90B81" w:rsidRDefault="004E2FED" w:rsidP="00A90B81">
      <w:pPr>
        <w:spacing w:after="0"/>
        <w:ind w:firstLine="567"/>
        <w:jc w:val="both"/>
        <w:rPr>
          <w:rFonts w:ascii="Times New Roman" w:hAnsi="Times New Roman" w:cs="Times New Roman"/>
          <w:sz w:val="24"/>
          <w:szCs w:val="24"/>
        </w:rPr>
      </w:pPr>
      <w:r w:rsidRPr="00A90B81">
        <w:rPr>
          <w:rFonts w:ascii="Times New Roman" w:hAnsi="Times New Roman" w:cs="Times New Roman"/>
          <w:sz w:val="24"/>
          <w:szCs w:val="24"/>
        </w:rPr>
        <w:t>2.  Включени са станциите (селищни и други), пречистващи битови отпадъчни води от населените места. ПСОВ са класифицирани според наличната технология на пречистване. Не е включено населението, извозващо периодично отпадъчни води  в ПСОВ с цистерни.</w:t>
      </w:r>
    </w:p>
    <w:p w:rsidR="00040A5C" w:rsidRPr="004E2FED" w:rsidRDefault="00040A5C" w:rsidP="00A90B81">
      <w:pPr>
        <w:numPr>
          <w:ilvl w:val="0"/>
          <w:numId w:val="15"/>
        </w:numPr>
        <w:autoSpaceDE w:val="0"/>
        <w:autoSpaceDN w:val="0"/>
        <w:adjustRightInd w:val="0"/>
        <w:spacing w:after="0" w:line="360" w:lineRule="auto"/>
        <w:ind w:hanging="142"/>
        <w:contextualSpacing/>
        <w:jc w:val="both"/>
        <w:rPr>
          <w:rFonts w:ascii="Times New Roman" w:eastAsia="Times New Roman" w:hAnsi="Times New Roman" w:cs="Times New Roman"/>
          <w:sz w:val="24"/>
          <w:szCs w:val="24"/>
          <w:lang w:val="bg-BG" w:eastAsia="bg-BG"/>
        </w:rPr>
      </w:pPr>
      <w:r w:rsidRPr="00A90B81">
        <w:rPr>
          <w:rFonts w:ascii="Times New Roman" w:eastAsia="Times New Roman" w:hAnsi="Times New Roman" w:cs="Times New Roman"/>
          <w:b/>
          <w:i/>
          <w:sz w:val="24"/>
          <w:szCs w:val="24"/>
          <w:lang w:val="bg-BG" w:eastAsia="bg-BG"/>
        </w:rPr>
        <w:t xml:space="preserve"> </w:t>
      </w:r>
      <w:r w:rsidR="00493A0A" w:rsidRPr="00A90B81">
        <w:rPr>
          <w:rFonts w:ascii="Times New Roman" w:eastAsia="Times New Roman" w:hAnsi="Times New Roman" w:cs="Times New Roman"/>
          <w:b/>
          <w:i/>
          <w:sz w:val="24"/>
          <w:szCs w:val="24"/>
          <w:lang w:val="bg-BG" w:eastAsia="bg-BG"/>
        </w:rPr>
        <w:t>Р</w:t>
      </w:r>
      <w:r w:rsidR="00493A0A" w:rsidRPr="00A90B81">
        <w:rPr>
          <w:rFonts w:ascii="Times New Roman" w:eastAsia="Times New Roman" w:hAnsi="Times New Roman" w:cs="Times New Roman"/>
          <w:b/>
          <w:i/>
          <w:sz w:val="24"/>
          <w:szCs w:val="24"/>
          <w:lang w:val="bg-BG" w:eastAsia="bg-BG" w:bidi="bg-BG"/>
        </w:rPr>
        <w:t xml:space="preserve">азширена, </w:t>
      </w:r>
      <w:r w:rsidRPr="00A90B81">
        <w:rPr>
          <w:rFonts w:ascii="Times New Roman" w:eastAsia="Times New Roman" w:hAnsi="Times New Roman" w:cs="Times New Roman"/>
          <w:b/>
          <w:i/>
          <w:sz w:val="24"/>
          <w:szCs w:val="24"/>
          <w:lang w:val="bg-BG" w:eastAsia="bg-BG" w:bidi="bg-BG"/>
        </w:rPr>
        <w:t xml:space="preserve">подменена </w:t>
      </w:r>
      <w:r w:rsidR="00D02BA1" w:rsidRPr="00A90B81">
        <w:rPr>
          <w:rFonts w:ascii="Times New Roman" w:eastAsia="Times New Roman" w:hAnsi="Times New Roman" w:cs="Times New Roman"/>
          <w:b/>
          <w:i/>
          <w:sz w:val="24"/>
          <w:szCs w:val="24"/>
          <w:lang w:val="bg-BG" w:eastAsia="bg-BG"/>
        </w:rPr>
        <w:t>и реконструирана</w:t>
      </w:r>
      <w:r w:rsidR="00D02BA1" w:rsidRPr="004E2FED">
        <w:rPr>
          <w:rFonts w:ascii="Times New Roman" w:eastAsia="Times New Roman" w:hAnsi="Times New Roman" w:cs="Times New Roman"/>
          <w:b/>
          <w:i/>
          <w:sz w:val="24"/>
          <w:szCs w:val="24"/>
          <w:lang w:val="bg-BG" w:eastAsia="bg-BG"/>
        </w:rPr>
        <w:t xml:space="preserve"> В</w:t>
      </w:r>
      <w:r w:rsidR="00E67F38" w:rsidRPr="004E2FED">
        <w:rPr>
          <w:rFonts w:ascii="Times New Roman" w:eastAsia="Times New Roman" w:hAnsi="Times New Roman" w:cs="Times New Roman"/>
          <w:b/>
          <w:i/>
          <w:sz w:val="24"/>
          <w:szCs w:val="24"/>
          <w:lang w:val="bg-BG" w:eastAsia="bg-BG"/>
        </w:rPr>
        <w:t xml:space="preserve"> </w:t>
      </w:r>
      <w:r w:rsidR="00D02BA1" w:rsidRPr="004E2FED">
        <w:rPr>
          <w:rFonts w:ascii="Times New Roman" w:eastAsia="Times New Roman" w:hAnsi="Times New Roman" w:cs="Times New Roman"/>
          <w:b/>
          <w:i/>
          <w:sz w:val="24"/>
          <w:szCs w:val="24"/>
          <w:lang w:val="bg-BG" w:eastAsia="bg-BG"/>
        </w:rPr>
        <w:t>и</w:t>
      </w:r>
      <w:r w:rsidR="00E67F38" w:rsidRPr="004E2FED">
        <w:rPr>
          <w:rFonts w:ascii="Times New Roman" w:eastAsia="Times New Roman" w:hAnsi="Times New Roman" w:cs="Times New Roman"/>
          <w:b/>
          <w:i/>
          <w:sz w:val="24"/>
          <w:szCs w:val="24"/>
          <w:lang w:val="bg-BG" w:eastAsia="bg-BG"/>
        </w:rPr>
        <w:t xml:space="preserve"> </w:t>
      </w:r>
      <w:r w:rsidRPr="004E2FED">
        <w:rPr>
          <w:rFonts w:ascii="Times New Roman" w:eastAsia="Times New Roman" w:hAnsi="Times New Roman" w:cs="Times New Roman"/>
          <w:b/>
          <w:i/>
          <w:sz w:val="24"/>
          <w:szCs w:val="24"/>
          <w:lang w:val="bg-BG" w:eastAsia="bg-BG"/>
        </w:rPr>
        <w:t>К мрежа</w:t>
      </w:r>
      <w:r w:rsidR="005D1875" w:rsidRPr="004E2FED">
        <w:rPr>
          <w:rFonts w:ascii="Times New Roman" w:eastAsia="Times New Roman" w:hAnsi="Times New Roman" w:cs="Times New Roman"/>
          <w:b/>
          <w:i/>
          <w:sz w:val="24"/>
          <w:szCs w:val="24"/>
          <w:lang w:val="bg-BG" w:eastAsia="bg-BG"/>
        </w:rPr>
        <w:t>, км.</w:t>
      </w:r>
      <w:r w:rsidRPr="004E2FED">
        <w:rPr>
          <w:rFonts w:ascii="Times New Roman" w:eastAsia="Times New Roman" w:hAnsi="Times New Roman" w:cs="Times New Roman"/>
          <w:sz w:val="24"/>
          <w:szCs w:val="24"/>
          <w:lang w:val="bg-BG" w:eastAsia="bg-BG"/>
        </w:rPr>
        <w:t xml:space="preserve"> </w:t>
      </w:r>
    </w:p>
    <w:p w:rsidR="005D1875" w:rsidRPr="004E2FED" w:rsidRDefault="00F317B4" w:rsidP="000404DD">
      <w:pPr>
        <w:autoSpaceDE w:val="0"/>
        <w:autoSpaceDN w:val="0"/>
        <w:adjustRightInd w:val="0"/>
        <w:spacing w:after="0" w:line="360" w:lineRule="auto"/>
        <w:ind w:left="-142" w:firstLine="708"/>
        <w:jc w:val="both"/>
        <w:rPr>
          <w:rFonts w:ascii="Times New Roman" w:eastAsia="Times New Roman" w:hAnsi="Times New Roman" w:cs="Times New Roman"/>
          <w:sz w:val="24"/>
          <w:szCs w:val="24"/>
          <w:lang w:val="bg-BG" w:eastAsia="bg-BG"/>
        </w:rPr>
      </w:pPr>
      <w:r w:rsidRPr="004E2FED">
        <w:rPr>
          <w:rFonts w:ascii="Times New Roman" w:eastAsia="Times New Roman" w:hAnsi="Times New Roman" w:cs="Times New Roman"/>
          <w:sz w:val="24"/>
          <w:szCs w:val="24"/>
          <w:lang w:val="bg-BG" w:eastAsia="bg-BG"/>
        </w:rPr>
        <w:t xml:space="preserve"> </w:t>
      </w:r>
      <w:r w:rsidR="00040A5C" w:rsidRPr="004E2FED">
        <w:rPr>
          <w:rFonts w:ascii="Times New Roman" w:eastAsia="Times New Roman" w:hAnsi="Times New Roman" w:cs="Times New Roman"/>
          <w:sz w:val="24"/>
          <w:szCs w:val="24"/>
          <w:lang w:val="bg-BG" w:eastAsia="bg-BG"/>
        </w:rPr>
        <w:t>Обобщената информация за 201</w:t>
      </w:r>
      <w:r w:rsidR="006C75E6" w:rsidRPr="004E2FED">
        <w:rPr>
          <w:rFonts w:ascii="Times New Roman" w:eastAsia="Times New Roman" w:hAnsi="Times New Roman" w:cs="Times New Roman"/>
          <w:sz w:val="24"/>
          <w:szCs w:val="24"/>
          <w:lang w:val="bg-BG" w:eastAsia="bg-BG"/>
        </w:rPr>
        <w:t>7</w:t>
      </w:r>
      <w:r w:rsidR="00040A5C" w:rsidRPr="004E2FED">
        <w:rPr>
          <w:rFonts w:ascii="Times New Roman" w:eastAsia="Times New Roman" w:hAnsi="Times New Roman" w:cs="Times New Roman"/>
          <w:sz w:val="24"/>
          <w:szCs w:val="24"/>
          <w:lang w:val="bg-BG" w:eastAsia="bg-BG"/>
        </w:rPr>
        <w:t xml:space="preserve"> г. относно състоянието на поддържаната мрежа от  В и К дружествата е следната:</w:t>
      </w:r>
    </w:p>
    <w:p w:rsidR="00040A5C" w:rsidRPr="004E2FED" w:rsidRDefault="005D1875" w:rsidP="005D1875">
      <w:pPr>
        <w:autoSpaceDE w:val="0"/>
        <w:autoSpaceDN w:val="0"/>
        <w:adjustRightInd w:val="0"/>
        <w:spacing w:after="0" w:line="360" w:lineRule="auto"/>
        <w:ind w:left="-142" w:firstLine="708"/>
        <w:jc w:val="both"/>
        <w:rPr>
          <w:rFonts w:ascii="Times New Roman" w:eastAsia="Times New Roman" w:hAnsi="Times New Roman" w:cs="Times New Roman"/>
          <w:i/>
          <w:sz w:val="24"/>
          <w:szCs w:val="24"/>
          <w:lang w:val="bg-BG" w:eastAsia="bg-BG"/>
        </w:rPr>
      </w:pPr>
      <w:r w:rsidRPr="004E2FED">
        <w:rPr>
          <w:rFonts w:ascii="Times New Roman" w:eastAsia="Times New Roman" w:hAnsi="Times New Roman" w:cs="Times New Roman"/>
          <w:sz w:val="24"/>
          <w:szCs w:val="24"/>
          <w:lang w:val="bg-BG" w:eastAsia="bg-BG"/>
        </w:rPr>
        <w:t xml:space="preserve">  Общата  дължина на В и К мрежата в Югоизточен район към  201</w:t>
      </w:r>
      <w:r w:rsidR="00421EBC" w:rsidRPr="004E2FED">
        <w:rPr>
          <w:rFonts w:ascii="Times New Roman" w:eastAsia="Times New Roman" w:hAnsi="Times New Roman" w:cs="Times New Roman"/>
          <w:sz w:val="24"/>
          <w:szCs w:val="24"/>
          <w:lang w:val="bg-BG" w:eastAsia="bg-BG"/>
        </w:rPr>
        <w:t>7</w:t>
      </w:r>
      <w:r w:rsidRPr="004E2FED">
        <w:rPr>
          <w:rFonts w:ascii="Times New Roman" w:eastAsia="Times New Roman" w:hAnsi="Times New Roman" w:cs="Times New Roman"/>
          <w:sz w:val="24"/>
          <w:szCs w:val="24"/>
          <w:lang w:val="bg-BG" w:eastAsia="bg-BG"/>
        </w:rPr>
        <w:t xml:space="preserve"> г. е 13 356,4 км </w:t>
      </w:r>
      <w:r w:rsidRPr="004E2FED">
        <w:rPr>
          <w:rFonts w:ascii="Times New Roman" w:eastAsia="Times New Roman" w:hAnsi="Times New Roman" w:cs="Times New Roman"/>
          <w:sz w:val="24"/>
          <w:szCs w:val="24"/>
          <w:lang w:eastAsia="bg-BG"/>
        </w:rPr>
        <w:t>(</w:t>
      </w:r>
      <w:r w:rsidRPr="004E2FED">
        <w:rPr>
          <w:rFonts w:ascii="Times New Roman" w:eastAsia="Times New Roman" w:hAnsi="Times New Roman" w:cs="Times New Roman"/>
          <w:sz w:val="24"/>
          <w:szCs w:val="24"/>
          <w:lang w:val="bg-BG" w:eastAsia="bg-BG"/>
        </w:rPr>
        <w:t>11 626,7 км  - водопроводна мрежа и 1 729,7 км -</w:t>
      </w:r>
      <w:r w:rsidRPr="004E2FED">
        <w:rPr>
          <w:rFonts w:ascii="Times New Roman" w:eastAsia="Times New Roman" w:hAnsi="Times New Roman" w:cs="Times New Roman"/>
          <w:b/>
          <w:sz w:val="24"/>
          <w:szCs w:val="24"/>
          <w:lang w:val="bg-BG" w:eastAsia="bg-BG"/>
        </w:rPr>
        <w:t xml:space="preserve"> </w:t>
      </w:r>
      <w:r w:rsidRPr="004E2FED">
        <w:rPr>
          <w:rFonts w:ascii="Times New Roman" w:eastAsia="Times New Roman" w:hAnsi="Times New Roman" w:cs="Times New Roman"/>
          <w:sz w:val="24"/>
          <w:szCs w:val="24"/>
          <w:lang w:val="bg-BG" w:eastAsia="bg-BG"/>
        </w:rPr>
        <w:t xml:space="preserve"> канализационна мрежа</w:t>
      </w:r>
      <w:r w:rsidRPr="004E2FED">
        <w:rPr>
          <w:rFonts w:ascii="Times New Roman" w:eastAsia="Times New Roman" w:hAnsi="Times New Roman" w:cs="Times New Roman"/>
          <w:sz w:val="24"/>
          <w:szCs w:val="24"/>
          <w:lang w:eastAsia="bg-BG"/>
        </w:rPr>
        <w:t>)</w:t>
      </w:r>
      <w:r w:rsidRPr="004E2FED">
        <w:rPr>
          <w:rFonts w:ascii="Times New Roman" w:eastAsia="Times New Roman" w:hAnsi="Times New Roman" w:cs="Times New Roman"/>
          <w:sz w:val="24"/>
          <w:szCs w:val="24"/>
          <w:lang w:val="bg-BG" w:eastAsia="bg-BG"/>
        </w:rPr>
        <w:t>,</w:t>
      </w:r>
      <w:r w:rsidRPr="004E2FED">
        <w:rPr>
          <w:rFonts w:ascii="Times New Roman" w:eastAsia="Times New Roman" w:hAnsi="Times New Roman" w:cs="Times New Roman"/>
          <w:b/>
          <w:sz w:val="24"/>
          <w:szCs w:val="24"/>
          <w:lang w:val="bg-BG" w:eastAsia="bg-BG"/>
        </w:rPr>
        <w:t xml:space="preserve"> </w:t>
      </w:r>
      <w:r w:rsidRPr="004E2FED">
        <w:rPr>
          <w:rFonts w:ascii="Times New Roman" w:eastAsia="Times New Roman" w:hAnsi="Times New Roman" w:cs="Times New Roman"/>
          <w:sz w:val="24"/>
          <w:szCs w:val="24"/>
          <w:lang w:val="bg-BG" w:eastAsia="bg-BG"/>
        </w:rPr>
        <w:t>от която</w:t>
      </w:r>
      <w:r w:rsidRPr="004E2FED">
        <w:rPr>
          <w:rFonts w:ascii="Times New Roman" w:eastAsia="Times New Roman" w:hAnsi="Times New Roman" w:cs="Times New Roman" w:hint="cs"/>
          <w:sz w:val="24"/>
          <w:szCs w:val="24"/>
          <w:lang w:val="bg-BG" w:eastAsia="bg-BG" w:bidi="bg-BG"/>
        </w:rPr>
        <w:t xml:space="preserve"> </w:t>
      </w:r>
      <w:r w:rsidRPr="004E2FED">
        <w:rPr>
          <w:rFonts w:ascii="Times New Roman" w:eastAsia="Times New Roman" w:hAnsi="Times New Roman" w:cs="Times New Roman"/>
          <w:b/>
          <w:i/>
          <w:sz w:val="24"/>
          <w:szCs w:val="24"/>
          <w:lang w:val="bg-BG" w:eastAsia="bg-BG" w:bidi="bg-BG"/>
        </w:rPr>
        <w:t>разширена</w:t>
      </w:r>
      <w:r w:rsidR="00493A0A" w:rsidRPr="004E2FED">
        <w:rPr>
          <w:rFonts w:ascii="Times New Roman" w:eastAsia="Times New Roman" w:hAnsi="Times New Roman" w:cs="Times New Roman"/>
          <w:b/>
          <w:i/>
          <w:sz w:val="24"/>
          <w:szCs w:val="24"/>
          <w:lang w:val="bg-BG" w:eastAsia="bg-BG" w:bidi="bg-BG"/>
        </w:rPr>
        <w:t xml:space="preserve">та, </w:t>
      </w:r>
      <w:r w:rsidRPr="004E2FED">
        <w:rPr>
          <w:rFonts w:ascii="Times New Roman" w:eastAsia="Times New Roman" w:hAnsi="Times New Roman" w:cs="Times New Roman"/>
          <w:b/>
          <w:i/>
          <w:sz w:val="24"/>
          <w:szCs w:val="24"/>
          <w:lang w:val="bg-BG" w:eastAsia="bg-BG" w:bidi="bg-BG"/>
        </w:rPr>
        <w:t xml:space="preserve">подменена </w:t>
      </w:r>
      <w:r w:rsidRPr="004E2FED">
        <w:rPr>
          <w:rFonts w:ascii="Times New Roman" w:eastAsia="Times New Roman" w:hAnsi="Times New Roman" w:cs="Times New Roman" w:hint="cs"/>
          <w:b/>
          <w:i/>
          <w:sz w:val="24"/>
          <w:szCs w:val="24"/>
          <w:lang w:val="bg-BG" w:eastAsia="bg-BG"/>
        </w:rPr>
        <w:t>и</w:t>
      </w:r>
      <w:r w:rsidRPr="004E2FED">
        <w:rPr>
          <w:rFonts w:ascii="Times New Roman" w:eastAsia="Times New Roman" w:hAnsi="Times New Roman" w:cs="Times New Roman"/>
          <w:b/>
          <w:i/>
          <w:sz w:val="24"/>
          <w:szCs w:val="24"/>
          <w:lang w:val="bg-BG" w:eastAsia="bg-BG"/>
        </w:rPr>
        <w:t xml:space="preserve"> </w:t>
      </w:r>
      <w:r w:rsidRPr="004E2FED">
        <w:rPr>
          <w:rFonts w:ascii="Times New Roman" w:eastAsia="Times New Roman" w:hAnsi="Times New Roman" w:cs="Times New Roman" w:hint="cs"/>
          <w:b/>
          <w:i/>
          <w:sz w:val="24"/>
          <w:szCs w:val="24"/>
          <w:lang w:val="bg-BG" w:eastAsia="bg-BG"/>
        </w:rPr>
        <w:t>реконструирана</w:t>
      </w:r>
      <w:r w:rsidRPr="004E2FED">
        <w:rPr>
          <w:rFonts w:ascii="Times New Roman" w:eastAsia="Times New Roman" w:hAnsi="Times New Roman" w:cs="Times New Roman"/>
          <w:b/>
          <w:i/>
          <w:sz w:val="24"/>
          <w:szCs w:val="24"/>
          <w:lang w:val="bg-BG" w:eastAsia="bg-BG"/>
        </w:rPr>
        <w:t xml:space="preserve"> </w:t>
      </w:r>
      <w:r w:rsidRPr="004E2FED">
        <w:rPr>
          <w:rFonts w:ascii="Times New Roman" w:eastAsia="Times New Roman" w:hAnsi="Times New Roman" w:cs="Times New Roman" w:hint="cs"/>
          <w:b/>
          <w:i/>
          <w:sz w:val="24"/>
          <w:szCs w:val="24"/>
          <w:lang w:val="bg-BG" w:eastAsia="bg-BG"/>
        </w:rPr>
        <w:t>ВиК</w:t>
      </w:r>
      <w:r w:rsidRPr="004E2FED">
        <w:rPr>
          <w:rFonts w:ascii="Times New Roman" w:eastAsia="Times New Roman" w:hAnsi="Times New Roman" w:cs="Times New Roman"/>
          <w:b/>
          <w:i/>
          <w:sz w:val="24"/>
          <w:szCs w:val="24"/>
          <w:lang w:val="bg-BG" w:eastAsia="bg-BG"/>
        </w:rPr>
        <w:t xml:space="preserve"> </w:t>
      </w:r>
      <w:r w:rsidRPr="004E2FED">
        <w:rPr>
          <w:rFonts w:ascii="Times New Roman" w:eastAsia="Times New Roman" w:hAnsi="Times New Roman" w:cs="Times New Roman" w:hint="cs"/>
          <w:b/>
          <w:i/>
          <w:sz w:val="24"/>
          <w:szCs w:val="24"/>
          <w:lang w:val="bg-BG" w:eastAsia="bg-BG"/>
        </w:rPr>
        <w:t>мрежа</w:t>
      </w:r>
      <w:r w:rsidR="00493A0A" w:rsidRPr="004E2FED">
        <w:rPr>
          <w:rFonts w:ascii="Times New Roman" w:eastAsia="Times New Roman" w:hAnsi="Times New Roman" w:cs="Times New Roman"/>
          <w:b/>
          <w:i/>
          <w:sz w:val="24"/>
          <w:szCs w:val="24"/>
          <w:lang w:val="bg-BG" w:eastAsia="bg-BG"/>
        </w:rPr>
        <w:t xml:space="preserve">  </w:t>
      </w:r>
      <w:r w:rsidRPr="004E2FED">
        <w:rPr>
          <w:rFonts w:ascii="Times New Roman" w:eastAsia="Times New Roman" w:hAnsi="Times New Roman" w:cs="Times New Roman"/>
          <w:sz w:val="24"/>
          <w:szCs w:val="24"/>
          <w:lang w:val="bg-BG" w:eastAsia="bg-BG"/>
        </w:rPr>
        <w:t>е общо</w:t>
      </w:r>
      <w:r w:rsidRPr="004E2FED">
        <w:rPr>
          <w:rFonts w:ascii="Times New Roman" w:eastAsia="Times New Roman" w:hAnsi="Times New Roman" w:cs="Times New Roman"/>
          <w:b/>
          <w:sz w:val="24"/>
          <w:szCs w:val="24"/>
          <w:lang w:val="bg-BG" w:eastAsia="bg-BG"/>
        </w:rPr>
        <w:t xml:space="preserve"> 364,5 км </w:t>
      </w:r>
      <w:r w:rsidRPr="004E2FED">
        <w:rPr>
          <w:rFonts w:ascii="Times New Roman" w:eastAsia="Times New Roman" w:hAnsi="Times New Roman" w:cs="Times New Roman"/>
          <w:sz w:val="24"/>
          <w:szCs w:val="24"/>
          <w:lang w:eastAsia="bg-BG"/>
        </w:rPr>
        <w:t>(</w:t>
      </w:r>
      <w:r w:rsidRPr="004E2FED">
        <w:rPr>
          <w:rFonts w:ascii="Times New Roman" w:eastAsia="Times New Roman" w:hAnsi="Times New Roman" w:cs="Times New Roman"/>
          <w:sz w:val="24"/>
          <w:szCs w:val="24"/>
          <w:lang w:val="bg-BG" w:eastAsia="bg-BG"/>
        </w:rPr>
        <w:t>117,20 км.</w:t>
      </w:r>
      <w:r w:rsidRPr="004E2FED">
        <w:rPr>
          <w:rFonts w:ascii="Times New Roman" w:eastAsia="Times New Roman" w:hAnsi="Times New Roman" w:cs="Times New Roman"/>
          <w:i/>
          <w:sz w:val="24"/>
          <w:szCs w:val="24"/>
          <w:lang w:val="bg-BG" w:eastAsia="bg-BG"/>
        </w:rPr>
        <w:t xml:space="preserve"> водопроводна мрежа</w:t>
      </w:r>
      <w:r w:rsidRPr="004E2FED">
        <w:rPr>
          <w:rFonts w:ascii="Times New Roman" w:eastAsia="Times New Roman" w:hAnsi="Times New Roman" w:cs="Times New Roman"/>
          <w:sz w:val="24"/>
          <w:szCs w:val="24"/>
          <w:lang w:val="bg-BG" w:eastAsia="bg-BG"/>
        </w:rPr>
        <w:t xml:space="preserve"> и  247,3 км </w:t>
      </w:r>
      <w:r w:rsidRPr="004E2FED">
        <w:rPr>
          <w:rFonts w:ascii="Times New Roman" w:eastAsia="Times New Roman" w:hAnsi="Times New Roman" w:cs="Times New Roman"/>
          <w:i/>
          <w:sz w:val="24"/>
          <w:szCs w:val="24"/>
          <w:lang w:val="bg-BG" w:eastAsia="bg-BG"/>
        </w:rPr>
        <w:t>канализационна мрежа</w:t>
      </w:r>
      <w:r w:rsidRPr="004E2FED">
        <w:rPr>
          <w:rFonts w:ascii="Times New Roman" w:eastAsia="Times New Roman" w:hAnsi="Times New Roman" w:cs="Times New Roman"/>
          <w:sz w:val="24"/>
          <w:szCs w:val="24"/>
          <w:lang w:eastAsia="bg-BG"/>
        </w:rPr>
        <w:t>)</w:t>
      </w:r>
      <w:r w:rsidRPr="004E2FED">
        <w:rPr>
          <w:rFonts w:ascii="Times New Roman" w:eastAsia="Times New Roman" w:hAnsi="Times New Roman" w:cs="Times New Roman"/>
          <w:sz w:val="24"/>
          <w:szCs w:val="24"/>
          <w:lang w:val="bg-BG" w:eastAsia="bg-BG"/>
        </w:rPr>
        <w:t>.</w:t>
      </w:r>
      <w:r w:rsidR="00040A5C" w:rsidRPr="004E2FED">
        <w:rPr>
          <w:rFonts w:ascii="Times New Roman" w:eastAsia="Times New Roman" w:hAnsi="Times New Roman" w:cs="Times New Roman"/>
          <w:i/>
          <w:sz w:val="24"/>
          <w:szCs w:val="24"/>
          <w:lang w:val="bg-BG" w:eastAsia="bg-BG"/>
        </w:rPr>
        <w:t xml:space="preserve"> </w:t>
      </w:r>
    </w:p>
    <w:p w:rsidR="00040A5C" w:rsidRPr="004E2FED" w:rsidRDefault="00040A5C" w:rsidP="00E965AB">
      <w:pPr>
        <w:autoSpaceDE w:val="0"/>
        <w:autoSpaceDN w:val="0"/>
        <w:adjustRightInd w:val="0"/>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4E2FED">
        <w:rPr>
          <w:rFonts w:ascii="Times New Roman" w:eastAsia="Times New Roman" w:hAnsi="Times New Roman" w:cs="Times New Roman"/>
          <w:color w:val="000000" w:themeColor="text1"/>
          <w:sz w:val="24"/>
          <w:szCs w:val="24"/>
          <w:lang w:val="bg-BG" w:eastAsia="bg-BG"/>
        </w:rPr>
        <w:t>По степен на развитие на в</w:t>
      </w:r>
      <w:r w:rsidR="00D434CA" w:rsidRPr="004E2FED">
        <w:rPr>
          <w:rFonts w:ascii="Times New Roman" w:eastAsia="Times New Roman" w:hAnsi="Times New Roman" w:cs="Times New Roman"/>
          <w:color w:val="000000" w:themeColor="text1"/>
          <w:sz w:val="24"/>
          <w:szCs w:val="24"/>
          <w:lang w:val="bg-BG" w:eastAsia="bg-BG"/>
        </w:rPr>
        <w:t>одоснабдителната мрежа през 201</w:t>
      </w:r>
      <w:r w:rsidR="00421EBC" w:rsidRPr="004E2FED">
        <w:rPr>
          <w:rFonts w:ascii="Times New Roman" w:eastAsia="Times New Roman" w:hAnsi="Times New Roman" w:cs="Times New Roman"/>
          <w:color w:val="000000" w:themeColor="text1"/>
          <w:sz w:val="24"/>
          <w:szCs w:val="24"/>
          <w:lang w:val="bg-BG" w:eastAsia="bg-BG"/>
        </w:rPr>
        <w:t>7</w:t>
      </w:r>
      <w:r w:rsidRPr="004E2FED">
        <w:rPr>
          <w:rFonts w:ascii="Times New Roman" w:eastAsia="Times New Roman" w:hAnsi="Times New Roman" w:cs="Times New Roman"/>
          <w:color w:val="000000" w:themeColor="text1"/>
          <w:sz w:val="24"/>
          <w:szCs w:val="24"/>
          <w:lang w:val="bg-BG" w:eastAsia="bg-BG"/>
        </w:rPr>
        <w:t xml:space="preserve"> г. ЮИР се нарежда на едно от първите места в страната, заедно </w:t>
      </w:r>
      <w:r w:rsidR="00876A90" w:rsidRPr="004E2FED">
        <w:rPr>
          <w:rFonts w:ascii="Times New Roman" w:eastAsia="Times New Roman" w:hAnsi="Times New Roman" w:cs="Times New Roman"/>
          <w:color w:val="000000" w:themeColor="text1"/>
          <w:sz w:val="24"/>
          <w:szCs w:val="24"/>
          <w:lang w:val="bg-BG" w:eastAsia="bg-BG"/>
        </w:rPr>
        <w:t>със СИР -</w:t>
      </w:r>
      <w:r w:rsidRPr="004E2FED">
        <w:rPr>
          <w:rFonts w:ascii="Times New Roman" w:eastAsia="Times New Roman" w:hAnsi="Times New Roman" w:cs="Times New Roman"/>
          <w:color w:val="000000" w:themeColor="text1"/>
          <w:sz w:val="24"/>
          <w:szCs w:val="24"/>
          <w:lang w:val="bg-BG" w:eastAsia="bg-BG"/>
        </w:rPr>
        <w:t xml:space="preserve"> 99,9% (делът на водоснабденото население на ЮИР е 99</w:t>
      </w:r>
      <w:r w:rsidRPr="004E2FED">
        <w:rPr>
          <w:rFonts w:ascii="Times New Roman" w:eastAsia="Times New Roman" w:hAnsi="Times New Roman" w:cs="Times New Roman"/>
          <w:color w:val="000000" w:themeColor="text1"/>
          <w:sz w:val="24"/>
          <w:szCs w:val="24"/>
          <w:lang w:eastAsia="bg-BG"/>
        </w:rPr>
        <w:t>,</w:t>
      </w:r>
      <w:r w:rsidRPr="004E2FED">
        <w:rPr>
          <w:rFonts w:ascii="Times New Roman" w:eastAsia="Times New Roman" w:hAnsi="Times New Roman" w:cs="Times New Roman"/>
          <w:color w:val="000000" w:themeColor="text1"/>
          <w:sz w:val="24"/>
          <w:szCs w:val="24"/>
          <w:lang w:val="bg-BG" w:eastAsia="bg-BG"/>
        </w:rPr>
        <w:t xml:space="preserve">9%, а за страната е 99,3%). Независимо от това в някои общини водоснабдителната мрежа е силно амортизирана. </w:t>
      </w:r>
      <w:r w:rsidR="00D434CA" w:rsidRPr="004E2FED">
        <w:rPr>
          <w:rFonts w:ascii="Times New Roman" w:eastAsia="Times New Roman" w:hAnsi="Times New Roman" w:cs="Times New Roman"/>
          <w:color w:val="000000" w:themeColor="text1"/>
          <w:sz w:val="24"/>
          <w:szCs w:val="24"/>
          <w:lang w:val="bg-BG" w:eastAsia="bg-BG"/>
        </w:rPr>
        <w:t xml:space="preserve">Около </w:t>
      </w:r>
      <w:r w:rsidRPr="004E2FED">
        <w:rPr>
          <w:rFonts w:ascii="Times New Roman" w:eastAsia="Times New Roman" w:hAnsi="Times New Roman" w:cs="Times New Roman"/>
          <w:color w:val="000000" w:themeColor="text1"/>
          <w:sz w:val="24"/>
          <w:szCs w:val="24"/>
          <w:lang w:val="bg-BG" w:eastAsia="bg-BG"/>
        </w:rPr>
        <w:t>5 % от населените места са на режим заради текущи повреди по водопроводната и канализационната мрежи. Канализационната мрежа в Югоизточния район е достигнала средно ниво на развитие, в сравнение с други райони в страната, като до голяма степен това е в резултат на изпълнените проекти в различините общини.</w:t>
      </w:r>
    </w:p>
    <w:p w:rsidR="00040A5C" w:rsidRPr="004E2FED" w:rsidRDefault="00040A5C" w:rsidP="00AF7D0B">
      <w:pPr>
        <w:pStyle w:val="ListParagraph"/>
        <w:numPr>
          <w:ilvl w:val="0"/>
          <w:numId w:val="17"/>
        </w:numPr>
        <w:spacing w:after="0" w:line="360" w:lineRule="auto"/>
        <w:ind w:left="0" w:firstLine="360"/>
        <w:jc w:val="both"/>
        <w:rPr>
          <w:rFonts w:ascii="Times New Roman" w:eastAsia="Calibri" w:hAnsi="Times New Roman" w:cs="Times New Roman"/>
          <w:color w:val="000000" w:themeColor="text1"/>
          <w:sz w:val="24"/>
          <w:szCs w:val="24"/>
          <w:lang w:val="bg-BG" w:bidi="bg-BG"/>
        </w:rPr>
      </w:pPr>
      <w:r w:rsidRPr="004E2FED">
        <w:rPr>
          <w:rFonts w:ascii="Times New Roman" w:eastAsia="Times New Roman" w:hAnsi="Times New Roman" w:cs="Times New Roman"/>
          <w:b/>
          <w:i/>
          <w:color w:val="000000" w:themeColor="text1"/>
          <w:sz w:val="24"/>
          <w:szCs w:val="24"/>
          <w:lang w:val="bg-BG" w:eastAsia="bg-BG"/>
        </w:rPr>
        <w:t>Население, обслужвано от организирана система за сметосъбиране</w:t>
      </w:r>
      <w:r w:rsidR="00486FBB" w:rsidRPr="004E2FED">
        <w:rPr>
          <w:rFonts w:ascii="Times New Roman" w:eastAsia="Times New Roman" w:hAnsi="Times New Roman" w:cs="Times New Roman"/>
          <w:b/>
          <w:i/>
          <w:color w:val="000000" w:themeColor="text1"/>
          <w:sz w:val="24"/>
          <w:szCs w:val="24"/>
          <w:lang w:val="bg-BG" w:eastAsia="bg-BG"/>
        </w:rPr>
        <w:t>,%</w:t>
      </w:r>
    </w:p>
    <w:p w:rsidR="00AF4F0B" w:rsidRPr="004E2FED" w:rsidRDefault="006C75E6" w:rsidP="00997E40">
      <w:pPr>
        <w:autoSpaceDE w:val="0"/>
        <w:autoSpaceDN w:val="0"/>
        <w:adjustRightInd w:val="0"/>
        <w:spacing w:after="160" w:line="360" w:lineRule="auto"/>
        <w:ind w:left="-142"/>
        <w:jc w:val="both"/>
        <w:rPr>
          <w:rFonts w:ascii="Times New Roman" w:eastAsia="Perpetua" w:hAnsi="Times New Roman" w:cs="Times New Roman"/>
          <w:color w:val="000000" w:themeColor="text1"/>
          <w:sz w:val="24"/>
          <w:szCs w:val="24"/>
          <w:lang w:val="bg-BG" w:eastAsia="bg-BG"/>
        </w:rPr>
      </w:pPr>
      <w:r w:rsidRPr="004E2FED">
        <w:rPr>
          <w:rFonts w:ascii="Times New Roman" w:eastAsia="Times New Roman" w:hAnsi="Times New Roman" w:cs="Times New Roman"/>
          <w:color w:val="000000" w:themeColor="text1"/>
          <w:sz w:val="24"/>
          <w:szCs w:val="24"/>
          <w:lang w:val="bg-BG" w:eastAsia="bg-BG"/>
        </w:rPr>
        <w:t xml:space="preserve">       </w:t>
      </w:r>
      <w:r w:rsidR="00040A5C" w:rsidRPr="004E2FED">
        <w:rPr>
          <w:rFonts w:ascii="Times New Roman" w:eastAsia="Times New Roman" w:hAnsi="Times New Roman" w:cs="Times New Roman"/>
          <w:color w:val="000000" w:themeColor="text1"/>
          <w:sz w:val="24"/>
          <w:szCs w:val="24"/>
          <w:lang w:val="bg-BG" w:eastAsia="bg-BG"/>
        </w:rPr>
        <w:t>З</w:t>
      </w:r>
      <w:r w:rsidR="00040A5C" w:rsidRPr="004E2FED">
        <w:rPr>
          <w:rFonts w:ascii="Times New Roman" w:eastAsia="Perpetua" w:hAnsi="Times New Roman" w:cs="Times New Roman"/>
          <w:color w:val="000000" w:themeColor="text1"/>
          <w:sz w:val="24"/>
          <w:szCs w:val="24"/>
          <w:lang w:val="bg-BG" w:eastAsia="bg-BG"/>
        </w:rPr>
        <w:t>аложената стойност по</w:t>
      </w:r>
      <w:r w:rsidR="00040A5C" w:rsidRPr="004E2FED">
        <w:rPr>
          <w:rFonts w:ascii="Times New Roman" w:eastAsia="Perpetua" w:hAnsi="Times New Roman" w:cs="Times New Roman"/>
          <w:b/>
          <w:color w:val="000000" w:themeColor="text1"/>
          <w:sz w:val="24"/>
          <w:szCs w:val="24"/>
          <w:lang w:val="bg-BG" w:eastAsia="bg-BG"/>
        </w:rPr>
        <w:t xml:space="preserve"> </w:t>
      </w:r>
      <w:r w:rsidR="00040A5C" w:rsidRPr="004E2FED">
        <w:rPr>
          <w:rFonts w:ascii="Times New Roman" w:eastAsia="Perpetua" w:hAnsi="Times New Roman" w:cs="Times New Roman"/>
          <w:color w:val="000000" w:themeColor="text1"/>
          <w:sz w:val="24"/>
          <w:szCs w:val="24"/>
          <w:lang w:val="bg-BG" w:eastAsia="bg-BG"/>
        </w:rPr>
        <w:t>индикатор</w:t>
      </w:r>
      <w:r w:rsidR="00486FBB" w:rsidRPr="004E2FED">
        <w:rPr>
          <w:rFonts w:ascii="Times New Roman" w:eastAsia="Perpetua" w:hAnsi="Times New Roman" w:cs="Times New Roman"/>
          <w:color w:val="000000" w:themeColor="text1"/>
          <w:sz w:val="24"/>
          <w:szCs w:val="24"/>
          <w:lang w:val="bg-BG" w:eastAsia="bg-BG"/>
        </w:rPr>
        <w:t>а</w:t>
      </w:r>
      <w:r w:rsidR="00040A5C" w:rsidRPr="004E2FED">
        <w:rPr>
          <w:rFonts w:ascii="Times New Roman" w:eastAsia="Perpetua" w:hAnsi="Times New Roman" w:cs="Times New Roman"/>
          <w:b/>
          <w:i/>
          <w:color w:val="000000" w:themeColor="text1"/>
          <w:sz w:val="24"/>
          <w:szCs w:val="24"/>
          <w:lang w:val="bg-BG" w:eastAsia="bg-BG"/>
        </w:rPr>
        <w:t xml:space="preserve"> </w:t>
      </w:r>
      <w:r w:rsidR="00040A5C" w:rsidRPr="004E2FED">
        <w:rPr>
          <w:rFonts w:ascii="Times New Roman" w:eastAsia="Perpetua" w:hAnsi="Times New Roman" w:cs="Times New Roman"/>
          <w:color w:val="000000" w:themeColor="text1"/>
          <w:sz w:val="24"/>
          <w:szCs w:val="24"/>
          <w:lang w:val="bg-BG" w:eastAsia="bg-BG"/>
        </w:rPr>
        <w:t>е 97 %.</w:t>
      </w:r>
      <w:r w:rsidR="00040A5C" w:rsidRPr="004E2FED">
        <w:rPr>
          <w:rFonts w:ascii="Times New Roman" w:eastAsia="Calibri" w:hAnsi="Times New Roman" w:cs="Times New Roman"/>
          <w:color w:val="000000" w:themeColor="text1"/>
          <w:sz w:val="24"/>
          <w:szCs w:val="24"/>
          <w:lang w:val="bg-BG"/>
        </w:rPr>
        <w:t xml:space="preserve"> </w:t>
      </w:r>
      <w:r w:rsidR="00421EBC" w:rsidRPr="004E2FED">
        <w:rPr>
          <w:rFonts w:ascii="Times New Roman" w:eastAsia="Perpetua" w:hAnsi="Times New Roman" w:cs="Times New Roman"/>
          <w:color w:val="000000" w:themeColor="text1"/>
          <w:sz w:val="24"/>
          <w:szCs w:val="24"/>
          <w:lang w:val="bg-BG" w:eastAsia="bg-BG"/>
        </w:rPr>
        <w:t>През 2017</w:t>
      </w:r>
      <w:r w:rsidR="00040A5C" w:rsidRPr="004E2FED">
        <w:rPr>
          <w:rFonts w:ascii="Times New Roman" w:eastAsia="Perpetua" w:hAnsi="Times New Roman" w:cs="Times New Roman"/>
          <w:color w:val="000000" w:themeColor="text1"/>
          <w:sz w:val="24"/>
          <w:szCs w:val="24"/>
          <w:lang w:val="bg-BG" w:eastAsia="bg-BG"/>
        </w:rPr>
        <w:t xml:space="preserve"> г. </w:t>
      </w:r>
      <w:r w:rsidR="00040A5C" w:rsidRPr="004E2FED">
        <w:rPr>
          <w:rFonts w:ascii="Times New Roman" w:eastAsia="Perpetua" w:hAnsi="Times New Roman" w:cs="Times New Roman"/>
          <w:i/>
          <w:color w:val="000000" w:themeColor="text1"/>
          <w:sz w:val="24"/>
          <w:szCs w:val="24"/>
          <w:lang w:val="bg-BG" w:eastAsia="bg-BG"/>
        </w:rPr>
        <w:t>делът на обслужваното население от системи за организирано сметосъбиране</w:t>
      </w:r>
      <w:r w:rsidR="00040A5C" w:rsidRPr="004E2FED">
        <w:rPr>
          <w:rFonts w:ascii="Times New Roman" w:eastAsia="Perpetua" w:hAnsi="Times New Roman" w:cs="Times New Roman"/>
          <w:color w:val="000000" w:themeColor="text1"/>
          <w:sz w:val="24"/>
          <w:szCs w:val="24"/>
          <w:lang w:val="bg-BG" w:eastAsia="bg-BG"/>
        </w:rPr>
        <w:t xml:space="preserve"> </w:t>
      </w:r>
      <w:r w:rsidR="00040A5C" w:rsidRPr="004E2FED">
        <w:rPr>
          <w:rFonts w:ascii="Times New Roman" w:eastAsia="Perpetua" w:hAnsi="Times New Roman" w:cs="Times New Roman"/>
          <w:color w:val="000000" w:themeColor="text1"/>
          <w:sz w:val="24"/>
          <w:szCs w:val="24"/>
          <w:lang w:eastAsia="bg-BG"/>
        </w:rPr>
        <w:t xml:space="preserve">за ЮИР е </w:t>
      </w:r>
      <w:r w:rsidR="00997E40" w:rsidRPr="004E2FED">
        <w:rPr>
          <w:rFonts w:ascii="Times New Roman" w:eastAsia="Perpetua" w:hAnsi="Times New Roman" w:cs="Times New Roman"/>
          <w:b/>
          <w:color w:val="000000" w:themeColor="text1"/>
          <w:sz w:val="24"/>
          <w:szCs w:val="24"/>
          <w:lang w:val="bg-BG" w:eastAsia="bg-BG"/>
        </w:rPr>
        <w:t>100</w:t>
      </w:r>
      <w:r w:rsidR="00040A5C" w:rsidRPr="004E2FED">
        <w:rPr>
          <w:rFonts w:ascii="Times New Roman" w:eastAsia="Perpetua" w:hAnsi="Times New Roman" w:cs="Times New Roman"/>
          <w:b/>
          <w:color w:val="000000" w:themeColor="text1"/>
          <w:sz w:val="24"/>
          <w:szCs w:val="24"/>
          <w:lang w:eastAsia="bg-BG"/>
        </w:rPr>
        <w:t xml:space="preserve"> %</w:t>
      </w:r>
      <w:r w:rsidR="00997E40" w:rsidRPr="004E2FED">
        <w:rPr>
          <w:rFonts w:ascii="Times New Roman" w:eastAsia="Perpetua" w:hAnsi="Times New Roman" w:cs="Times New Roman"/>
          <w:color w:val="000000" w:themeColor="text1"/>
          <w:sz w:val="24"/>
          <w:szCs w:val="24"/>
          <w:lang w:val="bg-BG" w:eastAsia="bg-BG"/>
        </w:rPr>
        <w:t>, при средно за страната 99,7</w:t>
      </w:r>
      <w:r w:rsidR="00040A5C" w:rsidRPr="004E2FED">
        <w:rPr>
          <w:rFonts w:ascii="Times New Roman" w:eastAsia="Perpetua" w:hAnsi="Times New Roman" w:cs="Times New Roman"/>
          <w:color w:val="000000" w:themeColor="text1"/>
          <w:sz w:val="24"/>
          <w:szCs w:val="24"/>
          <w:lang w:val="bg-BG" w:eastAsia="bg-BG"/>
        </w:rPr>
        <w:t>%. Стойността на индикатора бележи увеличение спрямо стойн</w:t>
      </w:r>
      <w:r w:rsidR="00997E40" w:rsidRPr="004E2FED">
        <w:rPr>
          <w:rFonts w:ascii="Times New Roman" w:eastAsia="Perpetua" w:hAnsi="Times New Roman" w:cs="Times New Roman"/>
          <w:color w:val="000000" w:themeColor="text1"/>
          <w:sz w:val="24"/>
          <w:szCs w:val="24"/>
          <w:lang w:val="bg-BG" w:eastAsia="bg-BG"/>
        </w:rPr>
        <w:t>остта през 2011 г. (97,3</w:t>
      </w:r>
      <w:r w:rsidR="00040A5C" w:rsidRPr="004E2FED">
        <w:rPr>
          <w:rFonts w:ascii="Times New Roman" w:eastAsia="Perpetua" w:hAnsi="Times New Roman" w:cs="Times New Roman"/>
          <w:b/>
          <w:color w:val="000000" w:themeColor="text1"/>
          <w:sz w:val="24"/>
          <w:szCs w:val="24"/>
          <w:lang w:eastAsia="bg-BG"/>
        </w:rPr>
        <w:t xml:space="preserve"> </w:t>
      </w:r>
      <w:r w:rsidR="00040A5C" w:rsidRPr="004E2FED">
        <w:rPr>
          <w:rFonts w:ascii="Times New Roman" w:eastAsia="Perpetua" w:hAnsi="Times New Roman" w:cs="Times New Roman"/>
          <w:color w:val="000000" w:themeColor="text1"/>
          <w:sz w:val="24"/>
          <w:szCs w:val="24"/>
          <w:lang w:eastAsia="bg-BG"/>
        </w:rPr>
        <w:t>%</w:t>
      </w:r>
      <w:r w:rsidR="00997E40" w:rsidRPr="004E2FED">
        <w:rPr>
          <w:rFonts w:ascii="Times New Roman" w:eastAsia="Perpetua" w:hAnsi="Times New Roman" w:cs="Times New Roman"/>
          <w:color w:val="000000" w:themeColor="text1"/>
          <w:sz w:val="24"/>
          <w:szCs w:val="24"/>
          <w:lang w:val="bg-BG" w:eastAsia="bg-BG"/>
        </w:rPr>
        <w:t>)</w:t>
      </w:r>
      <w:r w:rsidR="00040A5C" w:rsidRPr="004E2FED">
        <w:rPr>
          <w:rFonts w:ascii="Times New Roman" w:eastAsia="Perpetua" w:hAnsi="Times New Roman" w:cs="Times New Roman"/>
          <w:color w:val="000000" w:themeColor="text1"/>
          <w:sz w:val="24"/>
          <w:szCs w:val="24"/>
          <w:lang w:val="bg-BG" w:eastAsia="bg-BG"/>
        </w:rPr>
        <w:t>.</w:t>
      </w:r>
      <w:r w:rsidR="00040A5C" w:rsidRPr="004E2FED">
        <w:rPr>
          <w:rFonts w:ascii="Times New Roman" w:eastAsia="Perpetua" w:hAnsi="Times New Roman" w:cs="Times New Roman"/>
          <w:color w:val="000000" w:themeColor="text1"/>
          <w:sz w:val="24"/>
          <w:szCs w:val="24"/>
          <w:lang w:eastAsia="bg-BG"/>
        </w:rPr>
        <w:t xml:space="preserve">  </w:t>
      </w:r>
      <w:r w:rsidR="00AF4F0B" w:rsidRPr="004E2FED">
        <w:rPr>
          <w:rFonts w:ascii="Times New Roman" w:eastAsia="Perpetua" w:hAnsi="Times New Roman" w:cs="Times New Roman"/>
          <w:color w:val="000000" w:themeColor="text1"/>
          <w:sz w:val="24"/>
          <w:szCs w:val="24"/>
          <w:lang w:val="bg-BG" w:eastAsia="bg-BG"/>
        </w:rPr>
        <w:t xml:space="preserve"> </w:t>
      </w:r>
    </w:p>
    <w:p w:rsidR="00040A5C" w:rsidRPr="00086029" w:rsidRDefault="00040A5C" w:rsidP="00AF7D0B">
      <w:pPr>
        <w:pStyle w:val="ListParagraph"/>
        <w:numPr>
          <w:ilvl w:val="0"/>
          <w:numId w:val="17"/>
        </w:numPr>
        <w:autoSpaceDE w:val="0"/>
        <w:autoSpaceDN w:val="0"/>
        <w:adjustRightInd w:val="0"/>
        <w:spacing w:after="160" w:line="360" w:lineRule="auto"/>
        <w:ind w:left="-142" w:firstLine="502"/>
        <w:jc w:val="both"/>
        <w:rPr>
          <w:rFonts w:ascii="Times New Roman" w:eastAsia="Perpetua" w:hAnsi="Times New Roman" w:cs="Times New Roman"/>
          <w:color w:val="000000" w:themeColor="text1"/>
          <w:sz w:val="24"/>
          <w:szCs w:val="24"/>
          <w:lang w:val="bg-BG" w:eastAsia="bg-BG"/>
        </w:rPr>
      </w:pPr>
      <w:r w:rsidRPr="00086029">
        <w:rPr>
          <w:rFonts w:ascii="Times New Roman" w:eastAsia="Times New Roman" w:hAnsi="Times New Roman" w:cs="Times New Roman"/>
          <w:b/>
          <w:i/>
          <w:color w:val="000000" w:themeColor="text1"/>
          <w:sz w:val="24"/>
          <w:szCs w:val="24"/>
          <w:lang w:val="bg-BG"/>
        </w:rPr>
        <w:t>Изградени системи за ранно предупреждение за възникващи опасности от наводнения, пожари, активиране на свлачищни райони,  бр</w:t>
      </w:r>
      <w:r w:rsidRPr="00086029">
        <w:rPr>
          <w:rFonts w:ascii="Times New Roman" w:eastAsia="Times New Roman" w:hAnsi="Times New Roman" w:cs="Times New Roman"/>
          <w:color w:val="000000" w:themeColor="text1"/>
          <w:sz w:val="24"/>
          <w:szCs w:val="24"/>
          <w:lang w:val="bg-BG"/>
        </w:rPr>
        <w:t>.</w:t>
      </w:r>
    </w:p>
    <w:p w:rsidR="00040A5C" w:rsidRPr="00086029" w:rsidRDefault="00040A5C" w:rsidP="00463433">
      <w:pPr>
        <w:spacing w:after="0" w:line="360" w:lineRule="auto"/>
        <w:ind w:left="-142" w:firstLine="720"/>
        <w:jc w:val="both"/>
        <w:rPr>
          <w:rFonts w:ascii="Times New Roman" w:eastAsia="Times New Roman" w:hAnsi="Times New Roman" w:cs="Times New Roman"/>
          <w:bCs/>
          <w:color w:val="000000" w:themeColor="text1"/>
          <w:sz w:val="24"/>
          <w:szCs w:val="24"/>
          <w:lang w:val="bg-BG" w:eastAsia="bg-BG"/>
        </w:rPr>
      </w:pPr>
      <w:r w:rsidRPr="00086029">
        <w:rPr>
          <w:rFonts w:ascii="Times New Roman" w:eastAsia="Times New Roman" w:hAnsi="Times New Roman" w:cs="Times New Roman"/>
          <w:color w:val="000000" w:themeColor="text1"/>
          <w:sz w:val="24"/>
          <w:szCs w:val="24"/>
          <w:lang w:val="bg-BG" w:eastAsia="bg-BG"/>
        </w:rPr>
        <w:t xml:space="preserve">В посока </w:t>
      </w:r>
      <w:r w:rsidRPr="00086029">
        <w:rPr>
          <w:rFonts w:ascii="Times New Roman" w:eastAsia="Times New Roman" w:hAnsi="Times New Roman" w:cs="Times New Roman"/>
          <w:bCs/>
          <w:color w:val="000000" w:themeColor="text1"/>
          <w:sz w:val="24"/>
          <w:szCs w:val="24"/>
          <w:lang w:val="bg-BG" w:eastAsia="bg-BG"/>
        </w:rPr>
        <w:t xml:space="preserve"> предотвратяване, овладяване и преодоляване на последиците от бедствия и аварии, както и превенция спрямо бедствени и катастрофални състояния общините в последните години се активизират и реализират редици проекти. През 201</w:t>
      </w:r>
      <w:r w:rsidR="00421EBC" w:rsidRPr="00086029">
        <w:rPr>
          <w:rFonts w:ascii="Times New Roman" w:eastAsia="Times New Roman" w:hAnsi="Times New Roman" w:cs="Times New Roman"/>
          <w:bCs/>
          <w:color w:val="000000" w:themeColor="text1"/>
          <w:sz w:val="24"/>
          <w:szCs w:val="24"/>
          <w:lang w:val="bg-BG" w:eastAsia="bg-BG"/>
        </w:rPr>
        <w:t>6-17</w:t>
      </w:r>
      <w:r w:rsidRPr="00086029">
        <w:rPr>
          <w:rFonts w:ascii="Times New Roman" w:eastAsia="Times New Roman" w:hAnsi="Times New Roman" w:cs="Times New Roman"/>
          <w:bCs/>
          <w:color w:val="000000" w:themeColor="text1"/>
          <w:sz w:val="24"/>
          <w:szCs w:val="24"/>
          <w:lang w:val="bg-BG" w:eastAsia="bg-BG"/>
        </w:rPr>
        <w:t xml:space="preserve"> г. на територията на района се изпълняват следните </w:t>
      </w:r>
      <w:r w:rsidRPr="00086029">
        <w:rPr>
          <w:rFonts w:ascii="Times New Roman" w:eastAsia="Times New Roman" w:hAnsi="Times New Roman" w:cs="Times New Roman"/>
          <w:bCs/>
          <w:color w:val="000000" w:themeColor="text1"/>
          <w:sz w:val="24"/>
          <w:szCs w:val="24"/>
          <w:lang w:eastAsia="bg-BG"/>
        </w:rPr>
        <w:t>проект</w:t>
      </w:r>
      <w:r w:rsidRPr="00086029">
        <w:rPr>
          <w:rFonts w:ascii="Times New Roman" w:eastAsia="Times New Roman" w:hAnsi="Times New Roman" w:cs="Times New Roman"/>
          <w:bCs/>
          <w:color w:val="000000" w:themeColor="text1"/>
          <w:sz w:val="24"/>
          <w:szCs w:val="24"/>
          <w:lang w:val="bg-BG" w:eastAsia="bg-BG"/>
        </w:rPr>
        <w:t>и</w:t>
      </w:r>
      <w:r w:rsidRPr="00086029">
        <w:rPr>
          <w:rFonts w:ascii="Times New Roman" w:eastAsia="Times New Roman" w:hAnsi="Times New Roman" w:cs="Times New Roman"/>
          <w:b/>
          <w:bCs/>
          <w:color w:val="000000" w:themeColor="text1"/>
          <w:sz w:val="24"/>
          <w:szCs w:val="24"/>
          <w:lang w:val="bg-BG" w:eastAsia="bg-BG"/>
        </w:rPr>
        <w:t>:</w:t>
      </w:r>
    </w:p>
    <w:p w:rsidR="00022416" w:rsidRPr="00086029" w:rsidRDefault="00040A5C" w:rsidP="00AF7D0B">
      <w:pPr>
        <w:pStyle w:val="ListParagraph"/>
        <w:numPr>
          <w:ilvl w:val="0"/>
          <w:numId w:val="16"/>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086029">
        <w:rPr>
          <w:rFonts w:ascii="Times New Roman" w:eastAsia="Times New Roman" w:hAnsi="Times New Roman" w:cs="Times New Roman"/>
          <w:color w:val="000000" w:themeColor="text1"/>
          <w:sz w:val="24"/>
          <w:szCs w:val="24"/>
          <w:lang w:val="bg-BG" w:eastAsia="bg-BG"/>
        </w:rPr>
        <w:t>Проект на община Бургас „Управление на риска от наводнения в община Бургас</w:t>
      </w:r>
      <w:r w:rsidRPr="00086029">
        <w:rPr>
          <w:rFonts w:ascii="Times New Roman" w:eastAsia="Times New Roman" w:hAnsi="Times New Roman" w:cs="Times New Roman" w:hint="eastAsia"/>
          <w:color w:val="000000" w:themeColor="text1"/>
          <w:sz w:val="24"/>
          <w:szCs w:val="24"/>
          <w:lang w:val="bg-BG" w:eastAsia="bg-BG"/>
        </w:rPr>
        <w:t>“</w:t>
      </w:r>
      <w:r w:rsidRPr="00086029">
        <w:rPr>
          <w:rFonts w:ascii="Times New Roman" w:eastAsia="Times New Roman" w:hAnsi="Times New Roman" w:cs="Times New Roman"/>
          <w:color w:val="000000" w:themeColor="text1"/>
          <w:sz w:val="24"/>
          <w:szCs w:val="24"/>
          <w:lang w:val="bg-BG" w:eastAsia="bg-BG"/>
        </w:rPr>
        <w:t xml:space="preserve">, финансиран по програма BG02 - Интегрирано управление на морските и вътрешните води, съфинансирана от Финансовия механизъм на Европейското икономическо пространство (ФМ на ЕИП) 2009-2014, на стойност 1 073 049 лева, в процес на изпълнение. Основната цел на проекта е свързана с осигуряване на ефективно управление на риска от наводнения, подпомагане процеса на вземане на решения и осигуряване на своевременна информираност на отговорните институции. Наличието на система за следене на морските и речни нива би довела до повишаване ефективността на управлението на риска от наводнения. Изграждането на информационна система, която интегрира в себе си информация за нивата на реките в реално време би осигурила предоставянето на надеждна информация за потенциалните опасности. </w:t>
      </w:r>
    </w:p>
    <w:p w:rsidR="00022416" w:rsidRPr="00086029" w:rsidRDefault="00040A5C" w:rsidP="00AF7D0B">
      <w:pPr>
        <w:pStyle w:val="ListParagraph"/>
        <w:numPr>
          <w:ilvl w:val="0"/>
          <w:numId w:val="16"/>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086029">
        <w:rPr>
          <w:rFonts w:ascii="Times New Roman" w:eastAsia="Times New Roman" w:hAnsi="Times New Roman" w:cs="Times New Roman"/>
          <w:color w:val="000000" w:themeColor="text1"/>
          <w:sz w:val="24"/>
          <w:szCs w:val="24"/>
          <w:lang w:val="bg-BG" w:eastAsia="bg-BG"/>
        </w:rPr>
        <w:t>проект „</w:t>
      </w:r>
      <w:r w:rsidRPr="00086029">
        <w:rPr>
          <w:rFonts w:ascii="Times New Roman" w:eastAsia="Times New Roman" w:hAnsi="Times New Roman" w:cs="Times New Roman" w:hint="cs"/>
          <w:color w:val="000000" w:themeColor="text1"/>
          <w:sz w:val="24"/>
          <w:szCs w:val="24"/>
          <w:lang w:val="bg-BG" w:eastAsia="bg-BG"/>
        </w:rPr>
        <w:t>СНАВР</w:t>
      </w:r>
      <w:r w:rsidRPr="00086029">
        <w:rPr>
          <w:rFonts w:ascii="Times New Roman" w:eastAsia="Times New Roman" w:hAnsi="Times New Roman" w:cs="Times New Roman"/>
          <w:color w:val="000000" w:themeColor="text1"/>
          <w:sz w:val="24"/>
          <w:szCs w:val="24"/>
          <w:lang w:val="bg-BG" w:eastAsia="bg-BG"/>
        </w:rPr>
        <w:t xml:space="preserve"> </w:t>
      </w:r>
      <w:r w:rsidRPr="00086029">
        <w:rPr>
          <w:rFonts w:ascii="Times New Roman" w:eastAsia="Times New Roman" w:hAnsi="Times New Roman" w:cs="Times New Roman" w:hint="cs"/>
          <w:color w:val="000000" w:themeColor="text1"/>
          <w:sz w:val="24"/>
          <w:szCs w:val="24"/>
          <w:lang w:val="bg-BG" w:eastAsia="bg-BG"/>
        </w:rPr>
        <w:t>за</w:t>
      </w:r>
      <w:r w:rsidRPr="00086029">
        <w:rPr>
          <w:rFonts w:ascii="Times New Roman" w:eastAsia="Times New Roman" w:hAnsi="Times New Roman" w:cs="Times New Roman"/>
          <w:color w:val="000000" w:themeColor="text1"/>
          <w:sz w:val="24"/>
          <w:szCs w:val="24"/>
          <w:lang w:val="bg-BG" w:eastAsia="bg-BG"/>
        </w:rPr>
        <w:t xml:space="preserve"> </w:t>
      </w:r>
      <w:r w:rsidRPr="00086029">
        <w:rPr>
          <w:rFonts w:ascii="Times New Roman" w:eastAsia="Times New Roman" w:hAnsi="Times New Roman" w:cs="Times New Roman" w:hint="cs"/>
          <w:color w:val="000000" w:themeColor="text1"/>
          <w:sz w:val="24"/>
          <w:szCs w:val="24"/>
          <w:lang w:val="bg-BG" w:eastAsia="bg-BG"/>
        </w:rPr>
        <w:t>овладяване</w:t>
      </w:r>
      <w:r w:rsidRPr="00086029">
        <w:rPr>
          <w:rFonts w:ascii="Times New Roman" w:eastAsia="Times New Roman" w:hAnsi="Times New Roman" w:cs="Times New Roman"/>
          <w:color w:val="000000" w:themeColor="text1"/>
          <w:sz w:val="24"/>
          <w:szCs w:val="24"/>
          <w:lang w:val="bg-BG" w:eastAsia="bg-BG"/>
        </w:rPr>
        <w:t xml:space="preserve"> </w:t>
      </w:r>
      <w:r w:rsidRPr="00086029">
        <w:rPr>
          <w:rFonts w:ascii="Times New Roman" w:eastAsia="Times New Roman" w:hAnsi="Times New Roman" w:cs="Times New Roman" w:hint="cs"/>
          <w:color w:val="000000" w:themeColor="text1"/>
          <w:sz w:val="24"/>
          <w:szCs w:val="24"/>
          <w:lang w:val="bg-BG" w:eastAsia="bg-BG"/>
        </w:rPr>
        <w:t>на</w:t>
      </w:r>
      <w:r w:rsidRPr="00086029">
        <w:rPr>
          <w:rFonts w:ascii="Times New Roman" w:eastAsia="Times New Roman" w:hAnsi="Times New Roman" w:cs="Times New Roman"/>
          <w:color w:val="000000" w:themeColor="text1"/>
          <w:sz w:val="24"/>
          <w:szCs w:val="24"/>
          <w:lang w:val="bg-BG" w:eastAsia="bg-BG"/>
        </w:rPr>
        <w:t xml:space="preserve"> </w:t>
      </w:r>
      <w:r w:rsidRPr="00086029">
        <w:rPr>
          <w:rFonts w:ascii="Times New Roman" w:eastAsia="Times New Roman" w:hAnsi="Times New Roman" w:cs="Times New Roman" w:hint="cs"/>
          <w:color w:val="000000" w:themeColor="text1"/>
          <w:sz w:val="24"/>
          <w:szCs w:val="24"/>
          <w:lang w:val="bg-BG" w:eastAsia="bg-BG"/>
        </w:rPr>
        <w:t>бедствено</w:t>
      </w:r>
      <w:r w:rsidRPr="00086029">
        <w:rPr>
          <w:rFonts w:ascii="Times New Roman" w:eastAsia="Times New Roman" w:hAnsi="Times New Roman" w:cs="Times New Roman"/>
          <w:color w:val="000000" w:themeColor="text1"/>
          <w:sz w:val="24"/>
          <w:szCs w:val="24"/>
          <w:lang w:val="bg-BG" w:eastAsia="bg-BG"/>
        </w:rPr>
        <w:t xml:space="preserve"> </w:t>
      </w:r>
      <w:r w:rsidRPr="00086029">
        <w:rPr>
          <w:rFonts w:ascii="Times New Roman" w:eastAsia="Times New Roman" w:hAnsi="Times New Roman" w:cs="Times New Roman" w:hint="cs"/>
          <w:color w:val="000000" w:themeColor="text1"/>
          <w:sz w:val="24"/>
          <w:szCs w:val="24"/>
          <w:lang w:val="bg-BG" w:eastAsia="bg-BG"/>
        </w:rPr>
        <w:t>положение</w:t>
      </w:r>
      <w:r w:rsidRPr="00086029">
        <w:rPr>
          <w:rFonts w:ascii="Times New Roman" w:eastAsia="Times New Roman" w:hAnsi="Times New Roman" w:cs="Times New Roman"/>
          <w:color w:val="000000" w:themeColor="text1"/>
          <w:sz w:val="24"/>
          <w:szCs w:val="24"/>
          <w:lang w:val="bg-BG" w:eastAsia="bg-BG"/>
        </w:rPr>
        <w:t xml:space="preserve">“ </w:t>
      </w:r>
      <w:r w:rsidRPr="00086029">
        <w:rPr>
          <w:rFonts w:ascii="Times New Roman" w:eastAsia="Times New Roman" w:hAnsi="Times New Roman" w:cs="Times New Roman" w:hint="cs"/>
          <w:color w:val="000000" w:themeColor="text1"/>
          <w:sz w:val="24"/>
          <w:szCs w:val="24"/>
          <w:lang w:val="bg-BG" w:eastAsia="bg-BG"/>
        </w:rPr>
        <w:t>в</w:t>
      </w:r>
      <w:r w:rsidRPr="00086029">
        <w:rPr>
          <w:rFonts w:ascii="Times New Roman" w:eastAsia="Times New Roman" w:hAnsi="Times New Roman" w:cs="Times New Roman"/>
          <w:color w:val="000000" w:themeColor="text1"/>
          <w:sz w:val="24"/>
          <w:szCs w:val="24"/>
          <w:lang w:val="bg-BG" w:eastAsia="bg-BG"/>
        </w:rPr>
        <w:t xml:space="preserve"> о</w:t>
      </w:r>
      <w:r w:rsidRPr="00086029">
        <w:rPr>
          <w:rFonts w:ascii="Times New Roman" w:eastAsia="Times New Roman" w:hAnsi="Times New Roman" w:cs="Times New Roman" w:hint="cs"/>
          <w:color w:val="000000" w:themeColor="text1"/>
          <w:sz w:val="24"/>
          <w:szCs w:val="24"/>
          <w:lang w:val="bg-BG" w:eastAsia="bg-BG"/>
        </w:rPr>
        <w:t>бщина</w:t>
      </w:r>
      <w:r w:rsidRPr="00086029">
        <w:rPr>
          <w:rFonts w:ascii="Times New Roman" w:eastAsia="Times New Roman" w:hAnsi="Times New Roman" w:cs="Times New Roman"/>
          <w:color w:val="000000" w:themeColor="text1"/>
          <w:sz w:val="24"/>
          <w:szCs w:val="24"/>
          <w:lang w:val="bg-BG" w:eastAsia="bg-BG"/>
        </w:rPr>
        <w:t xml:space="preserve"> </w:t>
      </w:r>
      <w:r w:rsidRPr="00086029">
        <w:rPr>
          <w:rFonts w:ascii="Times New Roman" w:eastAsia="Times New Roman" w:hAnsi="Times New Roman" w:cs="Times New Roman" w:hint="cs"/>
          <w:color w:val="000000" w:themeColor="text1"/>
          <w:sz w:val="24"/>
          <w:szCs w:val="24"/>
          <w:lang w:val="bg-BG" w:eastAsia="bg-BG"/>
        </w:rPr>
        <w:t>Сливен</w:t>
      </w:r>
      <w:r w:rsidRPr="00086029">
        <w:rPr>
          <w:rFonts w:ascii="Times New Roman" w:eastAsia="Times New Roman" w:hAnsi="Times New Roman" w:cs="Times New Roman"/>
          <w:color w:val="000000" w:themeColor="text1"/>
          <w:sz w:val="24"/>
          <w:szCs w:val="24"/>
          <w:lang w:val="bg-BG" w:eastAsia="bg-BG"/>
        </w:rPr>
        <w:t>, осъществен по</w:t>
      </w:r>
      <w:r w:rsidRPr="00086029">
        <w:rPr>
          <w:rFonts w:ascii="Times New Roman" w:eastAsia="Times New Roman" w:hAnsi="Times New Roman" w:cs="Times New Roman"/>
          <w:b/>
          <w:color w:val="000000" w:themeColor="text1"/>
          <w:sz w:val="24"/>
          <w:szCs w:val="24"/>
          <w:lang w:val="bg-BG" w:eastAsia="bg-BG"/>
        </w:rPr>
        <w:t xml:space="preserve"> </w:t>
      </w:r>
      <w:r w:rsidRPr="00086029">
        <w:rPr>
          <w:rFonts w:ascii="Times New Roman" w:eastAsia="Times New Roman" w:hAnsi="Times New Roman" w:cs="Times New Roman"/>
          <w:color w:val="000000" w:themeColor="text1"/>
          <w:sz w:val="24"/>
          <w:szCs w:val="24"/>
        </w:rPr>
        <w:t>Фонд Солидарност на ЕС</w:t>
      </w:r>
      <w:r w:rsidRPr="00086029">
        <w:rPr>
          <w:rFonts w:ascii="Times New Roman" w:eastAsia="Times New Roman" w:hAnsi="Times New Roman" w:cs="Times New Roman"/>
          <w:color w:val="000000" w:themeColor="text1"/>
          <w:sz w:val="24"/>
          <w:szCs w:val="24"/>
          <w:lang w:val="bg-BG"/>
        </w:rPr>
        <w:t>, на стойност 133 550,53</w:t>
      </w:r>
      <w:r w:rsidR="00BA4D70" w:rsidRPr="00086029">
        <w:rPr>
          <w:rFonts w:ascii="Times New Roman" w:eastAsia="Times New Roman" w:hAnsi="Times New Roman" w:cs="Times New Roman"/>
          <w:color w:val="000000" w:themeColor="text1"/>
          <w:sz w:val="24"/>
          <w:szCs w:val="24"/>
          <w:lang w:val="bg-BG"/>
        </w:rPr>
        <w:t xml:space="preserve"> </w:t>
      </w:r>
      <w:r w:rsidRPr="00086029">
        <w:rPr>
          <w:rFonts w:ascii="Times New Roman" w:eastAsia="Times New Roman" w:hAnsi="Times New Roman" w:cs="Times New Roman"/>
          <w:color w:val="000000" w:themeColor="text1"/>
          <w:sz w:val="24"/>
          <w:szCs w:val="24"/>
          <w:lang w:val="bg-BG"/>
        </w:rPr>
        <w:t>лв., приключил;</w:t>
      </w:r>
    </w:p>
    <w:p w:rsidR="00022416" w:rsidRPr="00086029" w:rsidRDefault="00040A5C" w:rsidP="00AF7D0B">
      <w:pPr>
        <w:pStyle w:val="ListParagraph"/>
        <w:numPr>
          <w:ilvl w:val="0"/>
          <w:numId w:val="16"/>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086029">
        <w:rPr>
          <w:rFonts w:ascii="Times New Roman" w:eastAsia="Times New Roman" w:hAnsi="Times New Roman" w:cs="Times New Roman"/>
          <w:color w:val="000000" w:themeColor="text1"/>
          <w:sz w:val="24"/>
          <w:szCs w:val="24"/>
          <w:lang w:val="bg-BG" w:eastAsia="bg-BG"/>
        </w:rPr>
        <w:t>проект на община Гълъбово „Аварийно възстановяване на съоражения от инфраструктурата и корекционни мероприятия на р. Сазлийка“, на стойност 8 150 лв., приключил;</w:t>
      </w:r>
    </w:p>
    <w:p w:rsidR="00040A5C" w:rsidRPr="00086029" w:rsidRDefault="00040A5C" w:rsidP="00AF7D0B">
      <w:pPr>
        <w:pStyle w:val="ListParagraph"/>
        <w:numPr>
          <w:ilvl w:val="0"/>
          <w:numId w:val="16"/>
        </w:numPr>
        <w:spacing w:after="0" w:line="360" w:lineRule="auto"/>
        <w:ind w:left="-142" w:firstLine="502"/>
        <w:jc w:val="both"/>
        <w:rPr>
          <w:rFonts w:ascii="Times New Roman" w:eastAsia="Times New Roman" w:hAnsi="Times New Roman" w:cs="Times New Roman"/>
          <w:color w:val="000000" w:themeColor="text1"/>
          <w:sz w:val="24"/>
          <w:szCs w:val="24"/>
          <w:lang w:val="bg-BG" w:eastAsia="bg-BG"/>
        </w:rPr>
      </w:pPr>
      <w:r w:rsidRPr="00086029">
        <w:rPr>
          <w:rFonts w:ascii="Times New Roman" w:eastAsia="Times New Roman" w:hAnsi="Times New Roman" w:cs="Times New Roman"/>
          <w:color w:val="000000" w:themeColor="text1"/>
          <w:sz w:val="24"/>
          <w:szCs w:val="24"/>
          <w:lang w:val="bg-BG" w:eastAsia="bg-BG"/>
        </w:rPr>
        <w:t>проект на община Гълъбово „Изграждане на предпазна дига между ул.Сазлийка и  ул.Волга“, на стойност 70 431 лв., приключил;</w:t>
      </w:r>
    </w:p>
    <w:p w:rsidR="00040A5C" w:rsidRPr="00086029" w:rsidRDefault="00040A5C" w:rsidP="00C37D6F">
      <w:pPr>
        <w:spacing w:after="160" w:line="360" w:lineRule="auto"/>
        <w:ind w:left="-142" w:firstLine="502"/>
        <w:jc w:val="both"/>
        <w:rPr>
          <w:rFonts w:ascii="Cambria" w:eastAsia="Perpetua" w:hAnsi="Cambria" w:cs="Times New Roman"/>
          <w:color w:val="000000" w:themeColor="text1"/>
          <w:sz w:val="24"/>
          <w:szCs w:val="24"/>
          <w:lang w:val="bg-BG" w:eastAsia="bg-BG"/>
        </w:rPr>
      </w:pPr>
      <w:r w:rsidRPr="00086029">
        <w:rPr>
          <w:rFonts w:ascii="Times New Roman" w:eastAsia="Perpetua" w:hAnsi="Times New Roman" w:cs="Times New Roman"/>
          <w:color w:val="000000" w:themeColor="text1"/>
          <w:sz w:val="24"/>
          <w:szCs w:val="24"/>
          <w:lang w:val="bg-BG" w:eastAsia="bg-BG"/>
        </w:rPr>
        <w:t>Реализираните</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проекти</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целят предотвратяване</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или</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намаляване</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на</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неблагоприятните</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последици</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за</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човешкото</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здраве</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социално</w:t>
      </w:r>
      <w:r w:rsidRPr="00086029">
        <w:rPr>
          <w:rFonts w:ascii="Perpetua" w:eastAsia="Perpetua" w:hAnsi="Perpetua" w:cs="Times New Roman"/>
          <w:color w:val="000000" w:themeColor="text1"/>
          <w:sz w:val="24"/>
          <w:szCs w:val="24"/>
          <w:lang w:val="bg-BG" w:eastAsia="bg-BG"/>
        </w:rPr>
        <w:t>-</w:t>
      </w:r>
      <w:r w:rsidRPr="00086029">
        <w:rPr>
          <w:rFonts w:ascii="Times New Roman" w:eastAsia="Perpetua" w:hAnsi="Times New Roman" w:cs="Times New Roman"/>
          <w:color w:val="000000" w:themeColor="text1"/>
          <w:sz w:val="24"/>
          <w:szCs w:val="24"/>
          <w:lang w:val="bg-BG" w:eastAsia="bg-BG"/>
        </w:rPr>
        <w:t>икономическата</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дейност</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околната</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среда</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и</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културното</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наследство</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в</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района</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вследствие</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на</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природни</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и</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причинени</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от</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човешка</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дейност</w:t>
      </w:r>
      <w:r w:rsidRPr="00086029">
        <w:rPr>
          <w:rFonts w:ascii="Perpetua" w:eastAsia="Perpetua" w:hAnsi="Perpetua" w:cs="Times New Roman"/>
          <w:color w:val="000000" w:themeColor="text1"/>
          <w:sz w:val="24"/>
          <w:szCs w:val="24"/>
          <w:lang w:val="bg-BG" w:eastAsia="bg-BG"/>
        </w:rPr>
        <w:t xml:space="preserve"> </w:t>
      </w:r>
      <w:r w:rsidRPr="00086029">
        <w:rPr>
          <w:rFonts w:ascii="Times New Roman" w:eastAsia="Perpetua" w:hAnsi="Times New Roman" w:cs="Times New Roman"/>
          <w:color w:val="000000" w:themeColor="text1"/>
          <w:sz w:val="24"/>
          <w:szCs w:val="24"/>
          <w:lang w:val="bg-BG" w:eastAsia="bg-BG"/>
        </w:rPr>
        <w:t>бедствия</w:t>
      </w:r>
      <w:r w:rsidRPr="00086029">
        <w:rPr>
          <w:rFonts w:ascii="Perpetua" w:eastAsia="Perpetua" w:hAnsi="Perpetua" w:cs="Times New Roman"/>
          <w:color w:val="000000" w:themeColor="text1"/>
          <w:sz w:val="24"/>
          <w:szCs w:val="24"/>
          <w:lang w:val="bg-BG" w:eastAsia="bg-BG"/>
        </w:rPr>
        <w:t>.</w:t>
      </w:r>
    </w:p>
    <w:p w:rsidR="00086029" w:rsidRDefault="00040A5C" w:rsidP="00E80A3F">
      <w:pPr>
        <w:shd w:val="clear" w:color="auto" w:fill="D9D9D9" w:themeFill="background1" w:themeFillShade="D9"/>
        <w:spacing w:after="0" w:line="360" w:lineRule="auto"/>
        <w:ind w:left="-142" w:firstLine="709"/>
        <w:jc w:val="both"/>
        <w:rPr>
          <w:rFonts w:ascii="Times New Roman" w:eastAsia="Times New Roman" w:hAnsi="Times New Roman" w:cs="Times New Roman"/>
          <w:i/>
          <w:color w:val="000000" w:themeColor="text1"/>
          <w:sz w:val="24"/>
          <w:szCs w:val="24"/>
          <w:lang w:val="bg-BG" w:eastAsia="bg-BG"/>
        </w:rPr>
      </w:pPr>
      <w:r w:rsidRPr="00086029">
        <w:rPr>
          <w:rFonts w:ascii="Times New Roman" w:eastAsia="Times New Roman" w:hAnsi="Times New Roman" w:cs="Times New Roman"/>
          <w:b/>
          <w:i/>
          <w:color w:val="000000" w:themeColor="text1"/>
          <w:sz w:val="24"/>
          <w:szCs w:val="24"/>
          <w:lang w:val="bg-BG" w:eastAsia="bg-BG"/>
        </w:rPr>
        <w:t>Извод:</w:t>
      </w:r>
      <w:r w:rsidRPr="00086029">
        <w:rPr>
          <w:rFonts w:ascii="Perpetua" w:eastAsia="Perpetua" w:hAnsi="Perpetua" w:cs="Times New Roman"/>
          <w:color w:val="000000" w:themeColor="text1"/>
          <w:lang w:val="bg-BG"/>
        </w:rPr>
        <w:t xml:space="preserve"> </w:t>
      </w:r>
      <w:r w:rsidR="00E80A3F" w:rsidRPr="00086029">
        <w:rPr>
          <w:rFonts w:ascii="Times New Roman" w:eastAsia="Perpetua" w:hAnsi="Times New Roman" w:cs="Times New Roman"/>
          <w:i/>
          <w:color w:val="000000" w:themeColor="text1"/>
          <w:lang w:val="bg-BG"/>
        </w:rPr>
        <w:t>Състоянието и р</w:t>
      </w:r>
      <w:r w:rsidRPr="00086029">
        <w:rPr>
          <w:rFonts w:ascii="Times New Roman" w:eastAsia="Times New Roman" w:hAnsi="Times New Roman" w:cs="Times New Roman" w:hint="cs"/>
          <w:i/>
          <w:color w:val="000000" w:themeColor="text1"/>
          <w:sz w:val="24"/>
          <w:szCs w:val="24"/>
          <w:lang w:val="bg-BG" w:eastAsia="bg-BG"/>
        </w:rPr>
        <w:t>азвитие</w:t>
      </w:r>
      <w:r w:rsidRPr="00086029">
        <w:rPr>
          <w:rFonts w:ascii="Times New Roman" w:eastAsia="Times New Roman" w:hAnsi="Times New Roman" w:cs="Times New Roman"/>
          <w:i/>
          <w:color w:val="000000" w:themeColor="text1"/>
          <w:sz w:val="24"/>
          <w:szCs w:val="24"/>
          <w:lang w:val="bg-BG" w:eastAsia="bg-BG"/>
        </w:rPr>
        <w:t xml:space="preserve">то </w:t>
      </w:r>
      <w:r w:rsidRPr="00086029">
        <w:rPr>
          <w:rFonts w:ascii="Times New Roman" w:eastAsia="Times New Roman" w:hAnsi="Times New Roman" w:cs="Times New Roman" w:hint="cs"/>
          <w:i/>
          <w:color w:val="000000" w:themeColor="text1"/>
          <w:sz w:val="24"/>
          <w:szCs w:val="24"/>
          <w:lang w:val="bg-BG" w:eastAsia="bg-BG"/>
        </w:rPr>
        <w:t>на</w:t>
      </w:r>
      <w:r w:rsidRPr="00086029">
        <w:rPr>
          <w:rFonts w:ascii="Times New Roman" w:eastAsia="Times New Roman" w:hAnsi="Times New Roman" w:cs="Times New Roman"/>
          <w:i/>
          <w:color w:val="000000" w:themeColor="text1"/>
          <w:sz w:val="24"/>
          <w:szCs w:val="24"/>
          <w:lang w:val="bg-BG" w:eastAsia="bg-BG"/>
        </w:rPr>
        <w:t xml:space="preserve"> екологичната </w:t>
      </w:r>
      <w:r w:rsidRPr="00086029">
        <w:rPr>
          <w:rFonts w:ascii="Times New Roman" w:eastAsia="Times New Roman" w:hAnsi="Times New Roman" w:cs="Times New Roman" w:hint="cs"/>
          <w:i/>
          <w:color w:val="000000" w:themeColor="text1"/>
          <w:sz w:val="24"/>
          <w:szCs w:val="24"/>
          <w:lang w:val="bg-BG" w:eastAsia="bg-BG"/>
        </w:rPr>
        <w:t>инфраструктурата</w:t>
      </w:r>
      <w:r w:rsidRPr="00086029">
        <w:rPr>
          <w:rFonts w:ascii="Times New Roman" w:eastAsia="Times New Roman" w:hAnsi="Times New Roman" w:cs="Times New Roman"/>
          <w:i/>
          <w:color w:val="000000" w:themeColor="text1"/>
          <w:sz w:val="24"/>
          <w:szCs w:val="24"/>
          <w:lang w:val="bg-BG" w:eastAsia="bg-BG"/>
        </w:rPr>
        <w:t xml:space="preserve"> е </w:t>
      </w:r>
      <w:r w:rsidRPr="00086029">
        <w:rPr>
          <w:rFonts w:ascii="Times New Roman" w:eastAsia="Times New Roman" w:hAnsi="Times New Roman" w:cs="Times New Roman"/>
          <w:b/>
          <w:i/>
          <w:color w:val="000000" w:themeColor="text1"/>
          <w:sz w:val="24"/>
          <w:szCs w:val="24"/>
          <w:lang w:val="bg-BG" w:eastAsia="bg-BG"/>
        </w:rPr>
        <w:t>добро.</w:t>
      </w:r>
      <w:r w:rsidRPr="00086029">
        <w:rPr>
          <w:rFonts w:ascii="Times New Roman" w:eastAsia="Times New Roman" w:hAnsi="Times New Roman" w:cs="Times New Roman"/>
          <w:i/>
          <w:color w:val="000000" w:themeColor="text1"/>
          <w:sz w:val="24"/>
          <w:szCs w:val="24"/>
          <w:lang w:val="bg-BG" w:eastAsia="bg-BG"/>
        </w:rPr>
        <w:t xml:space="preserve"> </w:t>
      </w:r>
      <w:r w:rsidR="00086029" w:rsidRPr="00086029">
        <w:rPr>
          <w:rFonts w:ascii="Times New Roman" w:eastAsia="Times New Roman" w:hAnsi="Times New Roman" w:cs="Times New Roman"/>
          <w:i/>
          <w:color w:val="000000" w:themeColor="text1"/>
          <w:sz w:val="24"/>
          <w:szCs w:val="24"/>
          <w:lang w:val="bg-BG" w:eastAsia="bg-BG"/>
        </w:rPr>
        <w:t>По данни на НСИ, относителният дял на населението, обслужено от ПСОВ за 2019 г. в Югоизточен район е  56,5 %, което бележи сравнителен ръст от 1% спрямо 2017 г., и значим ръст спряма 2010 г.когато изходната стойност  на индикатора е 39 %.</w:t>
      </w:r>
    </w:p>
    <w:p w:rsidR="00CD18B7" w:rsidRPr="00086029" w:rsidRDefault="00796886" w:rsidP="00E80A3F">
      <w:pPr>
        <w:shd w:val="clear" w:color="auto" w:fill="D9D9D9" w:themeFill="background1" w:themeFillShade="D9"/>
        <w:spacing w:after="0" w:line="360" w:lineRule="auto"/>
        <w:ind w:left="-142" w:firstLine="709"/>
        <w:jc w:val="both"/>
        <w:rPr>
          <w:rFonts w:ascii="Times New Roman" w:eastAsia="Times New Roman" w:hAnsi="Times New Roman" w:cs="Times New Roman"/>
          <w:color w:val="000000" w:themeColor="text1"/>
          <w:sz w:val="24"/>
          <w:szCs w:val="24"/>
          <w:lang w:val="bg-BG" w:eastAsia="bg-BG" w:bidi="bg-BG"/>
        </w:rPr>
      </w:pPr>
      <w:r w:rsidRPr="00086029">
        <w:rPr>
          <w:rFonts w:ascii="Times New Roman" w:eastAsia="Times New Roman" w:hAnsi="Times New Roman" w:cs="Times New Roman"/>
          <w:i/>
          <w:color w:val="000000" w:themeColor="text1"/>
          <w:sz w:val="24"/>
          <w:szCs w:val="24"/>
          <w:lang w:val="bg-BG" w:eastAsia="bg-BG"/>
        </w:rPr>
        <w:t>В</w:t>
      </w:r>
      <w:r w:rsidR="00040A5C" w:rsidRPr="00086029">
        <w:rPr>
          <w:rFonts w:ascii="Times New Roman" w:eastAsia="Times New Roman" w:hAnsi="Times New Roman" w:cs="Times New Roman"/>
          <w:i/>
          <w:color w:val="000000" w:themeColor="text1"/>
          <w:sz w:val="24"/>
          <w:szCs w:val="24"/>
          <w:lang w:val="bg-BG" w:eastAsia="bg-BG"/>
        </w:rPr>
        <w:t xml:space="preserve">одоснабдителната мрежа </w:t>
      </w:r>
      <w:r w:rsidRPr="00086029">
        <w:rPr>
          <w:rFonts w:ascii="Times New Roman" w:eastAsia="Times New Roman" w:hAnsi="Times New Roman" w:cs="Times New Roman"/>
          <w:i/>
          <w:color w:val="000000" w:themeColor="text1"/>
          <w:sz w:val="24"/>
          <w:szCs w:val="24"/>
          <w:lang w:val="bg-BG" w:eastAsia="bg-BG"/>
        </w:rPr>
        <w:t xml:space="preserve">е на добро ниво, </w:t>
      </w:r>
      <w:r w:rsidR="00040A5C" w:rsidRPr="00086029">
        <w:rPr>
          <w:rFonts w:ascii="Times New Roman" w:eastAsia="Times New Roman" w:hAnsi="Times New Roman" w:cs="Times New Roman"/>
          <w:i/>
          <w:color w:val="000000" w:themeColor="text1"/>
          <w:sz w:val="24"/>
          <w:szCs w:val="24"/>
          <w:lang w:val="bg-BG" w:eastAsia="bg-BG"/>
        </w:rPr>
        <w:t>достигнато е средно ниво на развитие на канализационната мрежа;</w:t>
      </w:r>
      <w:r w:rsidR="00040A5C" w:rsidRPr="00086029">
        <w:rPr>
          <w:rFonts w:ascii="Times New Roman" w:eastAsia="Times New Roman" w:hAnsi="Times New Roman" w:cs="Times New Roman" w:hint="cs"/>
          <w:i/>
          <w:color w:val="000000" w:themeColor="text1"/>
          <w:sz w:val="24"/>
          <w:szCs w:val="24"/>
          <w:lang w:val="bg-BG" w:eastAsia="bg-BG"/>
        </w:rPr>
        <w:t xml:space="preserve"> </w:t>
      </w:r>
      <w:r w:rsidR="00040A5C" w:rsidRPr="00086029">
        <w:rPr>
          <w:rFonts w:ascii="Times New Roman" w:eastAsia="Times New Roman" w:hAnsi="Times New Roman" w:cs="Times New Roman"/>
          <w:i/>
          <w:color w:val="000000" w:themeColor="text1"/>
          <w:sz w:val="24"/>
          <w:szCs w:val="24"/>
          <w:lang w:val="bg-BG" w:eastAsia="bg-BG"/>
        </w:rPr>
        <w:t>висок дял на населението, обслужено от система за организирано сметосъбиране;</w:t>
      </w:r>
      <w:r w:rsidR="00040A5C" w:rsidRPr="00086029">
        <w:rPr>
          <w:rFonts w:ascii="Times New Roman" w:eastAsia="Times New Roman" w:hAnsi="Times New Roman" w:cs="Times New Roman" w:hint="cs"/>
          <w:i/>
          <w:color w:val="000000" w:themeColor="text1"/>
          <w:sz w:val="24"/>
          <w:szCs w:val="24"/>
          <w:lang w:val="bg-BG" w:eastAsia="bg-BG"/>
        </w:rPr>
        <w:t xml:space="preserve"> </w:t>
      </w:r>
      <w:r w:rsidRPr="00086029">
        <w:rPr>
          <w:rFonts w:ascii="Times New Roman" w:eastAsia="Times New Roman" w:hAnsi="Times New Roman" w:cs="Times New Roman"/>
          <w:i/>
          <w:color w:val="000000" w:themeColor="text1"/>
          <w:sz w:val="24"/>
          <w:szCs w:val="24"/>
          <w:lang w:val="bg-BG" w:eastAsia="bg-BG"/>
        </w:rPr>
        <w:t>водещо място</w:t>
      </w:r>
      <w:r w:rsidR="00040A5C" w:rsidRPr="00086029">
        <w:rPr>
          <w:rFonts w:ascii="Times New Roman" w:eastAsia="Times New Roman" w:hAnsi="Times New Roman" w:cs="Times New Roman"/>
          <w:i/>
          <w:color w:val="000000" w:themeColor="text1"/>
          <w:sz w:val="24"/>
          <w:szCs w:val="24"/>
          <w:lang w:val="bg-BG" w:eastAsia="bg-BG"/>
        </w:rPr>
        <w:t xml:space="preserve"> </w:t>
      </w:r>
      <w:r w:rsidR="00E80A3F" w:rsidRPr="00086029">
        <w:rPr>
          <w:rFonts w:ascii="Times New Roman" w:eastAsia="Times New Roman" w:hAnsi="Times New Roman" w:cs="Times New Roman"/>
          <w:i/>
          <w:color w:val="000000" w:themeColor="text1"/>
          <w:sz w:val="24"/>
          <w:szCs w:val="24"/>
          <w:lang w:val="bg-BG" w:eastAsia="bg-BG"/>
        </w:rPr>
        <w:t xml:space="preserve">на района </w:t>
      </w:r>
      <w:r w:rsidR="00040A5C" w:rsidRPr="00086029">
        <w:rPr>
          <w:rFonts w:ascii="Times New Roman" w:eastAsia="Times New Roman" w:hAnsi="Times New Roman" w:cs="Times New Roman"/>
          <w:i/>
          <w:color w:val="000000" w:themeColor="text1"/>
          <w:sz w:val="24"/>
          <w:szCs w:val="24"/>
          <w:lang w:val="bg-BG" w:eastAsia="bg-BG"/>
        </w:rPr>
        <w:t>по направени разходи за опазване и възстановяване на околната среда и наличност на дълготрайни материални активи с екологично предназначение.</w:t>
      </w:r>
    </w:p>
    <w:p w:rsidR="00B36598" w:rsidRPr="00A11301" w:rsidRDefault="00B36598" w:rsidP="00B36598">
      <w:pPr>
        <w:autoSpaceDE w:val="0"/>
        <w:autoSpaceDN w:val="0"/>
        <w:adjustRightInd w:val="0"/>
        <w:spacing w:after="0" w:line="360" w:lineRule="auto"/>
        <w:ind w:left="-142"/>
        <w:jc w:val="both"/>
        <w:rPr>
          <w:rFonts w:ascii="Times New Roman" w:eastAsia="Calibri" w:hAnsi="Times New Roman" w:cs="Times New Roman"/>
          <w:b/>
          <w:sz w:val="24"/>
          <w:szCs w:val="24"/>
          <w:highlight w:val="yellow"/>
          <w:lang w:val="bg-BG"/>
        </w:rPr>
      </w:pPr>
    </w:p>
    <w:p w:rsidR="00CD18B7" w:rsidRPr="00086029" w:rsidRDefault="00CD18B7" w:rsidP="00E80A3F">
      <w:pPr>
        <w:autoSpaceDE w:val="0"/>
        <w:autoSpaceDN w:val="0"/>
        <w:adjustRightInd w:val="0"/>
        <w:spacing w:after="0" w:line="360" w:lineRule="auto"/>
        <w:ind w:left="-142" w:firstLine="709"/>
        <w:jc w:val="both"/>
        <w:rPr>
          <w:rFonts w:ascii="Times New Roman" w:eastAsia="Calibri" w:hAnsi="Times New Roman" w:cs="Times New Roman"/>
          <w:b/>
          <w:sz w:val="24"/>
          <w:szCs w:val="24"/>
          <w:lang w:val="bg-BG"/>
        </w:rPr>
      </w:pPr>
      <w:r w:rsidRPr="00086029">
        <w:rPr>
          <w:rFonts w:ascii="Times New Roman" w:eastAsia="Calibri" w:hAnsi="Times New Roman" w:cs="Times New Roman"/>
          <w:b/>
          <w:sz w:val="24"/>
          <w:szCs w:val="24"/>
          <w:lang w:val="bg-BG"/>
        </w:rPr>
        <w:t>Стратегическа цел 2: Социално сближаване и намаляване на междуобластните неравенства в ЮИР чрез инвестиции в човешките ресурси и подобряване на социалната инфраструктура.</w:t>
      </w:r>
    </w:p>
    <w:p w:rsidR="00CD18B7" w:rsidRPr="00086029" w:rsidRDefault="00CD18B7" w:rsidP="00B36598">
      <w:pPr>
        <w:spacing w:line="360" w:lineRule="auto"/>
        <w:ind w:left="-142"/>
        <w:jc w:val="both"/>
        <w:rPr>
          <w:rFonts w:ascii="Times New Roman" w:eastAsia="Calibri" w:hAnsi="Times New Roman" w:cs="Times New Roman"/>
          <w:b/>
          <w:sz w:val="24"/>
          <w:szCs w:val="24"/>
          <w:lang w:val="bg-BG"/>
        </w:rPr>
      </w:pPr>
      <w:r w:rsidRPr="00086029">
        <w:rPr>
          <w:rFonts w:ascii="Times New Roman" w:eastAsia="Calibri" w:hAnsi="Times New Roman" w:cs="Times New Roman"/>
          <w:b/>
          <w:sz w:val="24"/>
          <w:szCs w:val="24"/>
          <w:lang w:val="bg-BG"/>
        </w:rPr>
        <w:t>Приоритет 1. Подобряване на достъпа до образователни, здравни, социални, културни услуги и развитие на спортната инфраструктура в Югоизточен район.</w:t>
      </w:r>
    </w:p>
    <w:p w:rsidR="00CD18B7" w:rsidRPr="00086029" w:rsidRDefault="00CD18B7" w:rsidP="00147EB0">
      <w:pPr>
        <w:spacing w:line="360" w:lineRule="auto"/>
        <w:ind w:left="-142" w:firstLine="850"/>
        <w:jc w:val="both"/>
        <w:rPr>
          <w:rFonts w:ascii="Times New Roman" w:eastAsia="Calibri" w:hAnsi="Times New Roman" w:cs="Times New Roman"/>
          <w:sz w:val="24"/>
          <w:szCs w:val="24"/>
          <w:lang w:val="bg-BG"/>
        </w:rPr>
      </w:pPr>
      <w:r w:rsidRPr="00086029">
        <w:rPr>
          <w:rFonts w:ascii="Times New Roman" w:eastAsia="Calibri" w:hAnsi="Times New Roman" w:cs="Times New Roman"/>
          <w:sz w:val="24"/>
          <w:szCs w:val="24"/>
          <w:lang w:val="bg-BG"/>
        </w:rPr>
        <w:t>Подобряването на образователните, здравните, културните и спортни услуги е от важно значение за цялостното развитие на района, тъй като води до намаляване на вътрешно регионалните различия. Анализът на осемте специфични индикатора  за наблюдение изпълнението</w:t>
      </w:r>
      <w:r w:rsidR="006C75E6" w:rsidRPr="00086029">
        <w:rPr>
          <w:rFonts w:ascii="Times New Roman" w:eastAsia="Calibri" w:hAnsi="Times New Roman" w:cs="Times New Roman"/>
          <w:sz w:val="24"/>
          <w:szCs w:val="24"/>
          <w:lang w:val="bg-BG"/>
        </w:rPr>
        <w:t xml:space="preserve"> на приоритета  през 201</w:t>
      </w:r>
      <w:r w:rsidR="00086029">
        <w:rPr>
          <w:rFonts w:ascii="Times New Roman" w:eastAsia="Calibri" w:hAnsi="Times New Roman" w:cs="Times New Roman"/>
          <w:sz w:val="24"/>
          <w:szCs w:val="24"/>
          <w:lang w:val="bg-BG"/>
        </w:rPr>
        <w:t>9</w:t>
      </w:r>
      <w:r w:rsidR="00E41C63" w:rsidRPr="00086029">
        <w:rPr>
          <w:rFonts w:ascii="Times New Roman" w:eastAsia="Calibri" w:hAnsi="Times New Roman" w:cs="Times New Roman"/>
          <w:sz w:val="24"/>
          <w:szCs w:val="24"/>
          <w:lang w:val="bg-BG"/>
        </w:rPr>
        <w:t xml:space="preserve"> г.</w:t>
      </w:r>
      <w:r w:rsidRPr="00086029">
        <w:rPr>
          <w:rFonts w:ascii="Times New Roman" w:eastAsia="Calibri" w:hAnsi="Times New Roman" w:cs="Times New Roman"/>
          <w:sz w:val="24"/>
          <w:szCs w:val="24"/>
          <w:lang w:val="bg-BG"/>
        </w:rPr>
        <w:t xml:space="preserve"> е както следва:  </w:t>
      </w:r>
    </w:p>
    <w:p w:rsidR="00CD18B7" w:rsidRPr="00086029" w:rsidRDefault="00CD18B7" w:rsidP="00AF7D0B">
      <w:pPr>
        <w:numPr>
          <w:ilvl w:val="0"/>
          <w:numId w:val="13"/>
        </w:numPr>
        <w:spacing w:after="160" w:line="360" w:lineRule="auto"/>
        <w:contextualSpacing/>
        <w:jc w:val="both"/>
        <w:rPr>
          <w:rFonts w:ascii="Times New Roman" w:eastAsia="Calibri" w:hAnsi="Times New Roman" w:cs="Times New Roman"/>
          <w:b/>
          <w:i/>
          <w:sz w:val="24"/>
          <w:szCs w:val="24"/>
          <w:lang w:val="bg-BG"/>
        </w:rPr>
      </w:pPr>
      <w:r w:rsidRPr="00086029">
        <w:rPr>
          <w:rFonts w:ascii="Times New Roman" w:eastAsia="Calibri" w:hAnsi="Times New Roman" w:cs="Times New Roman"/>
          <w:b/>
          <w:i/>
          <w:sz w:val="24"/>
          <w:szCs w:val="24"/>
          <w:lang w:val="bg-BG"/>
        </w:rPr>
        <w:t xml:space="preserve">Реконструирани </w:t>
      </w:r>
      <w:r w:rsidR="00E65B41" w:rsidRPr="00086029">
        <w:rPr>
          <w:rFonts w:ascii="Times New Roman" w:eastAsia="Calibri" w:hAnsi="Times New Roman" w:cs="Times New Roman"/>
          <w:b/>
          <w:i/>
          <w:sz w:val="24"/>
          <w:szCs w:val="24"/>
          <w:lang w:val="bg-BG"/>
        </w:rPr>
        <w:t>училища по изкуства и култура,</w:t>
      </w:r>
      <w:r w:rsidRPr="00086029">
        <w:rPr>
          <w:rFonts w:ascii="Times New Roman" w:eastAsia="Calibri" w:hAnsi="Times New Roman" w:cs="Times New Roman"/>
          <w:b/>
          <w:i/>
          <w:sz w:val="24"/>
          <w:szCs w:val="24"/>
          <w:lang w:val="bg-BG"/>
        </w:rPr>
        <w:t xml:space="preserve"> бр.</w:t>
      </w:r>
    </w:p>
    <w:p w:rsidR="00CD18B7" w:rsidRPr="00086029" w:rsidRDefault="006C75E6" w:rsidP="00421EBC">
      <w:pPr>
        <w:spacing w:line="360" w:lineRule="auto"/>
        <w:ind w:left="-142" w:firstLine="360"/>
        <w:jc w:val="both"/>
        <w:rPr>
          <w:rFonts w:ascii="Times New Roman" w:eastAsia="Calibri" w:hAnsi="Times New Roman" w:cs="Times New Roman"/>
          <w:b/>
          <w:i/>
          <w:sz w:val="24"/>
          <w:szCs w:val="24"/>
          <w:lang w:val="bg-BG"/>
        </w:rPr>
      </w:pPr>
      <w:r w:rsidRPr="00086029">
        <w:rPr>
          <w:rFonts w:ascii="Times New Roman" w:eastAsia="Calibri" w:hAnsi="Times New Roman" w:cs="Times New Roman"/>
          <w:sz w:val="24"/>
          <w:szCs w:val="24"/>
          <w:lang w:val="bg-BG"/>
        </w:rPr>
        <w:t xml:space="preserve">        </w:t>
      </w:r>
      <w:r w:rsidR="00086029" w:rsidRPr="00086029">
        <w:rPr>
          <w:rFonts w:ascii="Times New Roman" w:eastAsia="Calibri" w:hAnsi="Times New Roman" w:cs="Times New Roman"/>
          <w:sz w:val="24"/>
          <w:szCs w:val="24"/>
          <w:lang w:val="bg-BG"/>
        </w:rPr>
        <w:t>През 2019</w:t>
      </w:r>
      <w:r w:rsidR="00CD18B7" w:rsidRPr="00086029">
        <w:rPr>
          <w:rFonts w:ascii="Times New Roman" w:eastAsia="Calibri" w:hAnsi="Times New Roman" w:cs="Times New Roman"/>
          <w:sz w:val="24"/>
          <w:szCs w:val="24"/>
          <w:lang w:val="bg-BG"/>
        </w:rPr>
        <w:t xml:space="preserve"> г. в ЮИР продължават да функционират 5 национални училища по изкуствата и култура в общините: Бургас, Стара Загора, Котел, Сливен и Казанлък. През последните две години не са извършени реконструкции на учебните институции. От началото на периода на действие на РПР на ЮИР са извършени реконструкции на 2 училища в общините Котел и Казанлък  през 2014 г.</w:t>
      </w:r>
      <w:r w:rsidR="00CD18B7" w:rsidRPr="00086029">
        <w:rPr>
          <w:rFonts w:ascii="Times New Roman" w:eastAsia="Calibri" w:hAnsi="Times New Roman" w:cs="Times New Roman"/>
          <w:sz w:val="24"/>
          <w:szCs w:val="24"/>
        </w:rPr>
        <w:t xml:space="preserve">, </w:t>
      </w:r>
      <w:r w:rsidR="00CD18B7" w:rsidRPr="00086029">
        <w:rPr>
          <w:rFonts w:ascii="Times New Roman" w:eastAsia="Calibri" w:hAnsi="Times New Roman" w:cs="Times New Roman"/>
          <w:sz w:val="24"/>
          <w:szCs w:val="24"/>
          <w:lang w:val="bg-BG"/>
        </w:rPr>
        <w:t xml:space="preserve">а през отчетната година стартира един проект в </w:t>
      </w:r>
      <w:r w:rsidR="00277FC0" w:rsidRPr="00086029">
        <w:rPr>
          <w:rFonts w:ascii="Times New Roman" w:eastAsia="Calibri" w:hAnsi="Times New Roman" w:cs="Times New Roman"/>
          <w:sz w:val="24"/>
          <w:szCs w:val="24"/>
          <w:lang w:val="bg-BG"/>
        </w:rPr>
        <w:t xml:space="preserve">община Котел. </w:t>
      </w:r>
      <w:r w:rsidR="00CD18B7" w:rsidRPr="00086029">
        <w:rPr>
          <w:rFonts w:ascii="Times New Roman" w:eastAsia="Calibri" w:hAnsi="Times New Roman" w:cs="Times New Roman"/>
          <w:b/>
          <w:i/>
          <w:sz w:val="24"/>
          <w:szCs w:val="24"/>
          <w:lang w:val="bg-BG"/>
        </w:rPr>
        <w:t>Модернизирани и реконструирани</w:t>
      </w:r>
      <w:r w:rsidR="00E65B41" w:rsidRPr="00086029">
        <w:rPr>
          <w:rFonts w:ascii="Times New Roman" w:eastAsia="Calibri" w:hAnsi="Times New Roman" w:cs="Times New Roman"/>
          <w:b/>
          <w:i/>
          <w:sz w:val="24"/>
          <w:szCs w:val="24"/>
          <w:lang w:val="bg-BG"/>
        </w:rPr>
        <w:t xml:space="preserve"> сгради и обекти на културата,</w:t>
      </w:r>
      <w:r w:rsidR="00CD18B7" w:rsidRPr="00086029">
        <w:rPr>
          <w:rFonts w:ascii="Times New Roman" w:eastAsia="Calibri" w:hAnsi="Times New Roman" w:cs="Times New Roman"/>
          <w:b/>
          <w:i/>
          <w:sz w:val="24"/>
          <w:szCs w:val="24"/>
          <w:lang w:val="bg-BG"/>
        </w:rPr>
        <w:t xml:space="preserve"> бр.</w:t>
      </w:r>
    </w:p>
    <w:p w:rsidR="00CD18B7" w:rsidRPr="00086029" w:rsidRDefault="00CD18B7" w:rsidP="008F76CB">
      <w:pPr>
        <w:spacing w:line="360" w:lineRule="auto"/>
        <w:ind w:left="-142" w:firstLine="862"/>
        <w:jc w:val="both"/>
        <w:rPr>
          <w:rFonts w:ascii="Times New Roman" w:eastAsia="Calibri" w:hAnsi="Times New Roman" w:cs="Times New Roman"/>
          <w:sz w:val="24"/>
          <w:szCs w:val="24"/>
          <w:lang w:val="bg-BG"/>
        </w:rPr>
      </w:pPr>
      <w:r w:rsidRPr="00086029">
        <w:rPr>
          <w:rFonts w:ascii="Times New Roman" w:eastAsia="Calibri" w:hAnsi="Times New Roman" w:cs="Times New Roman"/>
          <w:b/>
          <w:sz w:val="24"/>
          <w:szCs w:val="24"/>
          <w:lang w:val="bg-BG"/>
        </w:rPr>
        <w:t>По данни на общините в ЮИР пре</w:t>
      </w:r>
      <w:r w:rsidR="00D752D5" w:rsidRPr="00086029">
        <w:rPr>
          <w:rFonts w:ascii="Times New Roman" w:eastAsia="Calibri" w:hAnsi="Times New Roman" w:cs="Times New Roman"/>
          <w:b/>
          <w:sz w:val="24"/>
          <w:szCs w:val="24"/>
          <w:lang w:val="bg-BG"/>
        </w:rPr>
        <w:t>з 2016</w:t>
      </w:r>
      <w:r w:rsidR="00421EBC" w:rsidRPr="00086029">
        <w:rPr>
          <w:rFonts w:ascii="Times New Roman" w:eastAsia="Calibri" w:hAnsi="Times New Roman" w:cs="Times New Roman"/>
          <w:b/>
          <w:sz w:val="24"/>
          <w:szCs w:val="24"/>
          <w:lang w:val="bg-BG"/>
        </w:rPr>
        <w:t>-18</w:t>
      </w:r>
      <w:r w:rsidR="00D752D5" w:rsidRPr="00086029">
        <w:rPr>
          <w:rFonts w:ascii="Times New Roman" w:eastAsia="Calibri" w:hAnsi="Times New Roman" w:cs="Times New Roman"/>
          <w:b/>
          <w:sz w:val="24"/>
          <w:szCs w:val="24"/>
          <w:lang w:val="bg-BG"/>
        </w:rPr>
        <w:t xml:space="preserve"> г. са предприети 6 мерки за модернизация </w:t>
      </w:r>
      <w:r w:rsidRPr="00086029">
        <w:rPr>
          <w:rFonts w:ascii="Times New Roman" w:eastAsia="Calibri" w:hAnsi="Times New Roman" w:cs="Times New Roman"/>
          <w:b/>
          <w:sz w:val="24"/>
          <w:szCs w:val="24"/>
          <w:lang w:val="bg-BG"/>
        </w:rPr>
        <w:t>и ре</w:t>
      </w:r>
      <w:r w:rsidR="00D752D5" w:rsidRPr="00086029">
        <w:rPr>
          <w:rFonts w:ascii="Times New Roman" w:eastAsia="Calibri" w:hAnsi="Times New Roman" w:cs="Times New Roman"/>
          <w:b/>
          <w:sz w:val="24"/>
          <w:szCs w:val="24"/>
          <w:lang w:val="bg-BG"/>
        </w:rPr>
        <w:t>конструкция на</w:t>
      </w:r>
      <w:r w:rsidRPr="00086029">
        <w:rPr>
          <w:rFonts w:ascii="Times New Roman" w:eastAsia="Calibri" w:hAnsi="Times New Roman" w:cs="Times New Roman"/>
          <w:b/>
          <w:sz w:val="24"/>
          <w:szCs w:val="24"/>
          <w:lang w:val="bg-BG"/>
        </w:rPr>
        <w:t xml:space="preserve"> сгради и обекти на културата </w:t>
      </w:r>
      <w:r w:rsidRPr="00086029">
        <w:rPr>
          <w:rFonts w:ascii="Times New Roman" w:eastAsia="Calibri" w:hAnsi="Times New Roman" w:cs="Times New Roman"/>
          <w:sz w:val="24"/>
          <w:szCs w:val="24"/>
          <w:lang w:val="bg-BG"/>
        </w:rPr>
        <w:t>в 5 общини от ЮИР</w:t>
      </w:r>
      <w:r w:rsidR="00827760" w:rsidRPr="00086029">
        <w:rPr>
          <w:rFonts w:ascii="Times New Roman" w:eastAsia="Calibri" w:hAnsi="Times New Roman" w:cs="Times New Roman"/>
          <w:sz w:val="24"/>
          <w:szCs w:val="24"/>
          <w:lang w:val="bg-BG"/>
        </w:rPr>
        <w:t xml:space="preserve"> </w:t>
      </w:r>
      <w:r w:rsidRPr="00086029">
        <w:rPr>
          <w:rFonts w:ascii="Times New Roman" w:eastAsia="Calibri" w:hAnsi="Times New Roman" w:cs="Times New Roman"/>
          <w:sz w:val="24"/>
          <w:szCs w:val="24"/>
          <w:lang w:val="bg-BG"/>
        </w:rPr>
        <w:t>: Царево, Сливен, Нова Загора, Казанлък и Болярово. В сравнение с 2015г. е отчетен значителен спад на броя на предприелите мерки ( с 45 бр.), к</w:t>
      </w:r>
      <w:r w:rsidR="00147EB0" w:rsidRPr="00086029">
        <w:rPr>
          <w:rFonts w:ascii="Times New Roman" w:eastAsia="Calibri" w:hAnsi="Times New Roman" w:cs="Times New Roman"/>
          <w:sz w:val="24"/>
          <w:szCs w:val="24"/>
          <w:lang w:val="bg-BG"/>
        </w:rPr>
        <w:t>акто  и на броя на общините (с12 бр.)</w:t>
      </w:r>
      <w:r w:rsidR="00A7067F" w:rsidRPr="00086029">
        <w:rPr>
          <w:rFonts w:ascii="Times New Roman" w:eastAsia="Calibri" w:hAnsi="Times New Roman" w:cs="Times New Roman"/>
          <w:sz w:val="24"/>
          <w:szCs w:val="24"/>
          <w:lang w:val="bg-BG"/>
        </w:rPr>
        <w:t>.</w:t>
      </w:r>
      <w:r w:rsidRPr="00086029">
        <w:rPr>
          <w:rFonts w:ascii="Times New Roman" w:eastAsia="Calibri" w:hAnsi="Times New Roman" w:cs="Times New Roman"/>
          <w:sz w:val="24"/>
          <w:szCs w:val="24"/>
          <w:lang w:val="bg-BG"/>
        </w:rPr>
        <w:t xml:space="preserve"> Предприетите мерки от общините са насочени към подобряване на културната инфраструктура, реконструкция на  музеите, ремонти на читалища и библиотеки.</w:t>
      </w:r>
    </w:p>
    <w:p w:rsidR="00CD18B7" w:rsidRPr="00086029" w:rsidRDefault="00CD18B7" w:rsidP="00AF7D0B">
      <w:pPr>
        <w:numPr>
          <w:ilvl w:val="0"/>
          <w:numId w:val="13"/>
        </w:numPr>
        <w:spacing w:after="160" w:line="360" w:lineRule="auto"/>
        <w:contextualSpacing/>
        <w:jc w:val="both"/>
        <w:rPr>
          <w:rFonts w:ascii="Times New Roman" w:eastAsia="Calibri" w:hAnsi="Times New Roman" w:cs="Times New Roman"/>
          <w:b/>
          <w:i/>
          <w:sz w:val="24"/>
          <w:szCs w:val="24"/>
          <w:lang w:val="bg-BG"/>
        </w:rPr>
      </w:pPr>
      <w:r w:rsidRPr="00086029">
        <w:rPr>
          <w:rFonts w:ascii="Times New Roman" w:eastAsia="Calibri" w:hAnsi="Times New Roman" w:cs="Times New Roman"/>
          <w:b/>
          <w:i/>
          <w:sz w:val="24"/>
          <w:szCs w:val="24"/>
          <w:lang w:val="bg-BG"/>
        </w:rPr>
        <w:t>Рехабилитирани здравни и социални заведения, в бр.</w:t>
      </w:r>
    </w:p>
    <w:p w:rsidR="00CD18B7" w:rsidRPr="00086029" w:rsidRDefault="006C75E6" w:rsidP="008F76CB">
      <w:pPr>
        <w:spacing w:line="360" w:lineRule="auto"/>
        <w:ind w:left="-142" w:firstLine="502"/>
        <w:jc w:val="both"/>
        <w:rPr>
          <w:rFonts w:ascii="Times New Roman" w:eastAsia="Calibri" w:hAnsi="Times New Roman" w:cs="Times New Roman"/>
          <w:sz w:val="24"/>
          <w:szCs w:val="24"/>
          <w:lang w:val="bg-BG"/>
        </w:rPr>
      </w:pPr>
      <w:r w:rsidRPr="00086029">
        <w:rPr>
          <w:rFonts w:ascii="Times New Roman" w:eastAsia="Calibri" w:hAnsi="Times New Roman" w:cs="Times New Roman"/>
          <w:b/>
          <w:sz w:val="24"/>
          <w:szCs w:val="24"/>
          <w:lang w:val="bg-BG"/>
        </w:rPr>
        <w:t xml:space="preserve">      </w:t>
      </w:r>
      <w:r w:rsidR="00421EBC" w:rsidRPr="00086029">
        <w:rPr>
          <w:rFonts w:ascii="Times New Roman" w:eastAsia="Calibri" w:hAnsi="Times New Roman" w:cs="Times New Roman"/>
          <w:b/>
          <w:sz w:val="24"/>
          <w:szCs w:val="24"/>
          <w:lang w:val="bg-BG"/>
        </w:rPr>
        <w:t>През 2017-18</w:t>
      </w:r>
      <w:r w:rsidR="00CD18B7" w:rsidRPr="00086029">
        <w:rPr>
          <w:rFonts w:ascii="Times New Roman" w:eastAsia="Calibri" w:hAnsi="Times New Roman" w:cs="Times New Roman"/>
          <w:b/>
          <w:sz w:val="24"/>
          <w:szCs w:val="24"/>
          <w:lang w:val="bg-BG"/>
        </w:rPr>
        <w:t xml:space="preserve"> г. са предприе</w:t>
      </w:r>
      <w:r w:rsidR="00827760" w:rsidRPr="00086029">
        <w:rPr>
          <w:rFonts w:ascii="Times New Roman" w:eastAsia="Calibri" w:hAnsi="Times New Roman" w:cs="Times New Roman"/>
          <w:b/>
          <w:sz w:val="24"/>
          <w:szCs w:val="24"/>
          <w:lang w:val="bg-BG"/>
        </w:rPr>
        <w:t>ти 22 мерки за рехабилитация на</w:t>
      </w:r>
      <w:r w:rsidR="00CD18B7" w:rsidRPr="00086029">
        <w:rPr>
          <w:rFonts w:ascii="Times New Roman" w:eastAsia="Calibri" w:hAnsi="Times New Roman" w:cs="Times New Roman"/>
          <w:b/>
          <w:sz w:val="24"/>
          <w:szCs w:val="24"/>
          <w:lang w:val="bg-BG"/>
        </w:rPr>
        <w:t xml:space="preserve"> здравни и социални</w:t>
      </w:r>
      <w:r w:rsidR="00827760" w:rsidRPr="00086029">
        <w:rPr>
          <w:rFonts w:ascii="Times New Roman" w:eastAsia="Calibri" w:hAnsi="Times New Roman" w:cs="Times New Roman"/>
          <w:b/>
          <w:sz w:val="24"/>
          <w:szCs w:val="24"/>
          <w:lang w:val="bg-BG"/>
        </w:rPr>
        <w:t xml:space="preserve"> заведения от  10 общини в ЮИР </w:t>
      </w:r>
      <w:r w:rsidR="00CD18B7" w:rsidRPr="00086029">
        <w:rPr>
          <w:rFonts w:ascii="Times New Roman" w:eastAsia="Calibri" w:hAnsi="Times New Roman" w:cs="Times New Roman"/>
          <w:sz w:val="24"/>
          <w:szCs w:val="24"/>
          <w:lang w:val="bg-BG"/>
        </w:rPr>
        <w:t xml:space="preserve">: Айтос, Бургас, Камено, Карнобат, Поморие, Нова Загора, Гълъбово, Казанлък, Николаево и Тунджа. С най-многобройни рехабилитационни дейности се откроява община Нова Загора  (7  бр.) или  32 % от общия брой за ЮИР.  В сравнение с 2015 г. се отчита спад на броя на предприетите мерки с  8 бр.  и на броя на общините с 3 бр. В резултат на предприетите мерки са реализирани дейности  по преустройства и ремонт на болнични заведения, здравни служби и социални домове. </w:t>
      </w:r>
    </w:p>
    <w:p w:rsidR="00CD18B7" w:rsidRPr="00086029" w:rsidRDefault="00CD18B7" w:rsidP="00AF7D0B">
      <w:pPr>
        <w:numPr>
          <w:ilvl w:val="0"/>
          <w:numId w:val="13"/>
        </w:numPr>
        <w:spacing w:after="160" w:line="360" w:lineRule="auto"/>
        <w:contextualSpacing/>
        <w:jc w:val="both"/>
        <w:rPr>
          <w:rFonts w:ascii="Times New Roman" w:eastAsia="Calibri" w:hAnsi="Times New Roman" w:cs="Times New Roman"/>
          <w:b/>
          <w:i/>
          <w:sz w:val="24"/>
          <w:szCs w:val="24"/>
          <w:lang w:val="bg-BG"/>
        </w:rPr>
      </w:pPr>
      <w:r w:rsidRPr="00086029">
        <w:rPr>
          <w:rFonts w:ascii="Times New Roman" w:eastAsia="Calibri" w:hAnsi="Times New Roman" w:cs="Times New Roman"/>
          <w:b/>
          <w:i/>
          <w:sz w:val="24"/>
          <w:szCs w:val="24"/>
          <w:lang w:val="bg-BG"/>
        </w:rPr>
        <w:t>Реконструи</w:t>
      </w:r>
      <w:r w:rsidR="0008627A" w:rsidRPr="00086029">
        <w:rPr>
          <w:rFonts w:ascii="Times New Roman" w:eastAsia="Calibri" w:hAnsi="Times New Roman" w:cs="Times New Roman"/>
          <w:b/>
          <w:i/>
          <w:sz w:val="24"/>
          <w:szCs w:val="24"/>
          <w:lang w:val="bg-BG"/>
        </w:rPr>
        <w:t xml:space="preserve">рани училища и детски градини, </w:t>
      </w:r>
      <w:r w:rsidRPr="00086029">
        <w:rPr>
          <w:rFonts w:ascii="Times New Roman" w:eastAsia="Calibri" w:hAnsi="Times New Roman" w:cs="Times New Roman"/>
          <w:b/>
          <w:i/>
          <w:sz w:val="24"/>
          <w:szCs w:val="24"/>
          <w:lang w:val="bg-BG"/>
        </w:rPr>
        <w:t xml:space="preserve"> бр.</w:t>
      </w:r>
    </w:p>
    <w:p w:rsidR="00CD18B7" w:rsidRPr="00086029" w:rsidRDefault="00CD18B7" w:rsidP="008F76CB">
      <w:pPr>
        <w:spacing w:line="360" w:lineRule="auto"/>
        <w:ind w:left="-142" w:firstLine="850"/>
        <w:jc w:val="both"/>
        <w:rPr>
          <w:rFonts w:ascii="Times New Roman" w:eastAsia="Calibri" w:hAnsi="Times New Roman" w:cs="Times New Roman"/>
          <w:sz w:val="24"/>
          <w:szCs w:val="24"/>
          <w:lang w:val="bg-BG"/>
        </w:rPr>
      </w:pPr>
      <w:r w:rsidRPr="00086029">
        <w:rPr>
          <w:rFonts w:ascii="Times New Roman" w:eastAsia="Calibri" w:hAnsi="Times New Roman" w:cs="Times New Roman"/>
          <w:b/>
          <w:sz w:val="24"/>
          <w:szCs w:val="24"/>
          <w:lang w:val="bg-BG"/>
        </w:rPr>
        <w:t>През 201</w:t>
      </w:r>
      <w:r w:rsidR="00745FEA" w:rsidRPr="00086029">
        <w:rPr>
          <w:rFonts w:ascii="Times New Roman" w:eastAsia="Calibri" w:hAnsi="Times New Roman" w:cs="Times New Roman"/>
          <w:b/>
          <w:sz w:val="24"/>
          <w:szCs w:val="24"/>
        </w:rPr>
        <w:t>8</w:t>
      </w:r>
      <w:r w:rsidR="00421EBC" w:rsidRPr="00086029">
        <w:rPr>
          <w:rFonts w:ascii="Times New Roman" w:eastAsia="Calibri" w:hAnsi="Times New Roman" w:cs="Times New Roman"/>
          <w:b/>
          <w:sz w:val="24"/>
          <w:szCs w:val="24"/>
          <w:lang w:val="bg-BG"/>
        </w:rPr>
        <w:t>-1</w:t>
      </w:r>
      <w:r w:rsidR="00745FEA" w:rsidRPr="00086029">
        <w:rPr>
          <w:rFonts w:ascii="Times New Roman" w:eastAsia="Calibri" w:hAnsi="Times New Roman" w:cs="Times New Roman"/>
          <w:b/>
          <w:sz w:val="24"/>
          <w:szCs w:val="24"/>
        </w:rPr>
        <w:t>9</w:t>
      </w:r>
      <w:r w:rsidRPr="00086029">
        <w:rPr>
          <w:rFonts w:ascii="Times New Roman" w:eastAsia="Calibri" w:hAnsi="Times New Roman" w:cs="Times New Roman"/>
          <w:b/>
          <w:sz w:val="24"/>
          <w:szCs w:val="24"/>
          <w:lang w:val="bg-BG"/>
        </w:rPr>
        <w:t xml:space="preserve"> г. са предприети мерки за реконструкция на училища и детски градини  от 14 общини в ЮИР</w:t>
      </w:r>
      <w:r w:rsidRPr="00086029">
        <w:rPr>
          <w:rFonts w:ascii="Times New Roman" w:eastAsia="Calibri" w:hAnsi="Times New Roman" w:cs="Times New Roman"/>
          <w:sz w:val="24"/>
          <w:szCs w:val="24"/>
          <w:lang w:val="bg-BG"/>
        </w:rPr>
        <w:t xml:space="preserve">:  Айтос, Бургас, Карнобат, Несебър, Приморско, Средец, Царево, Сливен, Нова Загора, Гълъбово, Казанлък, Чирпан, Стралджа и Тунджа. В резултат на предприетите мерки от общините в ЮИР са извършени дейности свързани с реконструкция  на сгради, преустройства, ремонти на покриви, текущи и основни ремонти, въвеждане на мерки за енергийна ефективност изграждане на външни асансьори в училищата и детските градини. Пример за успешно реализирани мерки и ремонти на сграда на детски градини е община Казанлък чрез подмяна на отоплителна инсталация, горивна база и газификация в 3 детски градини и 2 детски ясли в град Казанлък, финансиран по Програма БГ 04 „Енергийна ефективност и възобновяема енергия“ на Финансовия механизъм на Европейското икономическо пространство. Пример за успешно реализирани мерки в училищата е община Царево чрез  ремонт   на спортни  площадки  и физкултурен салон  на ОУ  в гр. Ахтопол и саниране сградата на  училището. </w:t>
      </w:r>
    </w:p>
    <w:p w:rsidR="00CD18B7" w:rsidRPr="00086029" w:rsidRDefault="00CD18B7" w:rsidP="00A01EB0">
      <w:pPr>
        <w:spacing w:line="240" w:lineRule="auto"/>
        <w:ind w:firstLine="708"/>
        <w:jc w:val="both"/>
        <w:rPr>
          <w:rFonts w:ascii="Times New Roman" w:eastAsia="Calibri" w:hAnsi="Times New Roman" w:cs="Times New Roman"/>
          <w:b/>
          <w:i/>
          <w:sz w:val="24"/>
          <w:szCs w:val="24"/>
          <w:lang w:val="bg-BG"/>
        </w:rPr>
      </w:pPr>
      <w:r w:rsidRPr="00086029">
        <w:rPr>
          <w:rFonts w:ascii="Times New Roman" w:eastAsia="Calibri" w:hAnsi="Times New Roman" w:cs="Times New Roman"/>
          <w:b/>
          <w:i/>
          <w:sz w:val="24"/>
          <w:szCs w:val="24"/>
          <w:lang w:val="bg-BG"/>
        </w:rPr>
        <w:t xml:space="preserve">Оперативна програма „Региони в растеж“ 2014-2020 г. </w:t>
      </w:r>
    </w:p>
    <w:p w:rsidR="00CD18B7" w:rsidRPr="00086029" w:rsidRDefault="00251B43" w:rsidP="00A01EB0">
      <w:pPr>
        <w:spacing w:line="240" w:lineRule="auto"/>
        <w:ind w:firstLine="708"/>
        <w:jc w:val="both"/>
        <w:rPr>
          <w:rFonts w:ascii="Times New Roman" w:eastAsia="Calibri" w:hAnsi="Times New Roman" w:cs="Times New Roman"/>
          <w:i/>
          <w:sz w:val="24"/>
          <w:szCs w:val="24"/>
          <w:lang w:val="bg-BG"/>
        </w:rPr>
      </w:pPr>
      <w:r w:rsidRPr="00086029">
        <w:rPr>
          <w:rFonts w:ascii="Times New Roman" w:eastAsia="Calibri" w:hAnsi="Times New Roman" w:cs="Times New Roman"/>
          <w:i/>
          <w:sz w:val="24"/>
          <w:szCs w:val="24"/>
          <w:lang w:val="bg-BG"/>
        </w:rPr>
        <w:t>П</w:t>
      </w:r>
      <w:r w:rsidR="00CD18B7" w:rsidRPr="00086029">
        <w:rPr>
          <w:rFonts w:ascii="Times New Roman" w:eastAsia="Calibri" w:hAnsi="Times New Roman" w:cs="Times New Roman"/>
          <w:i/>
          <w:sz w:val="24"/>
          <w:szCs w:val="24"/>
          <w:lang w:val="bg-BG"/>
        </w:rPr>
        <w:t>риоритетна ос 1: „Устойчиво и интегрирано градско развитие“</w:t>
      </w:r>
    </w:p>
    <w:p w:rsidR="00CD18B7" w:rsidRPr="00086029" w:rsidRDefault="00CD18B7" w:rsidP="00D016B0">
      <w:pPr>
        <w:spacing w:line="360" w:lineRule="auto"/>
        <w:ind w:left="-142" w:firstLine="850"/>
        <w:jc w:val="both"/>
        <w:rPr>
          <w:rFonts w:ascii="Times New Roman" w:eastAsia="Calibri" w:hAnsi="Times New Roman" w:cs="Times New Roman"/>
          <w:sz w:val="24"/>
          <w:szCs w:val="24"/>
          <w:lang w:val="bg-BG"/>
        </w:rPr>
      </w:pPr>
      <w:r w:rsidRPr="00086029">
        <w:rPr>
          <w:rFonts w:ascii="Times New Roman" w:eastAsia="Calibri" w:hAnsi="Times New Roman" w:cs="Times New Roman"/>
          <w:sz w:val="24"/>
          <w:szCs w:val="24"/>
          <w:lang w:val="bg-BG"/>
        </w:rPr>
        <w:t>През 201</w:t>
      </w:r>
      <w:r w:rsidR="00DD77E3">
        <w:rPr>
          <w:rFonts w:ascii="Times New Roman" w:eastAsia="Calibri" w:hAnsi="Times New Roman" w:cs="Times New Roman"/>
          <w:sz w:val="24"/>
          <w:szCs w:val="24"/>
          <w:lang w:val="bg-BG"/>
        </w:rPr>
        <w:t>8</w:t>
      </w:r>
      <w:r w:rsidR="00421EBC" w:rsidRPr="00086029">
        <w:rPr>
          <w:rFonts w:ascii="Times New Roman" w:eastAsia="Calibri" w:hAnsi="Times New Roman" w:cs="Times New Roman"/>
          <w:sz w:val="24"/>
          <w:szCs w:val="24"/>
          <w:lang w:val="bg-BG"/>
        </w:rPr>
        <w:t>-201</w:t>
      </w:r>
      <w:r w:rsidR="00DD77E3">
        <w:rPr>
          <w:rFonts w:ascii="Times New Roman" w:eastAsia="Calibri" w:hAnsi="Times New Roman" w:cs="Times New Roman"/>
          <w:sz w:val="24"/>
          <w:szCs w:val="24"/>
        </w:rPr>
        <w:t>9</w:t>
      </w:r>
      <w:r w:rsidRPr="00086029">
        <w:rPr>
          <w:rFonts w:ascii="Times New Roman" w:eastAsia="Calibri" w:hAnsi="Times New Roman" w:cs="Times New Roman"/>
          <w:sz w:val="24"/>
          <w:szCs w:val="24"/>
          <w:lang w:val="bg-BG"/>
        </w:rPr>
        <w:t xml:space="preserve"> г. с</w:t>
      </w:r>
      <w:r w:rsidR="00E80A3F" w:rsidRPr="00086029">
        <w:rPr>
          <w:rFonts w:ascii="Times New Roman" w:eastAsia="Calibri" w:hAnsi="Times New Roman" w:cs="Times New Roman"/>
          <w:sz w:val="24"/>
          <w:szCs w:val="24"/>
          <w:lang w:val="bg-BG"/>
        </w:rPr>
        <w:t>е изпълнява</w:t>
      </w:r>
      <w:r w:rsidRPr="00086029">
        <w:rPr>
          <w:rFonts w:ascii="Times New Roman" w:eastAsia="Calibri" w:hAnsi="Times New Roman" w:cs="Times New Roman"/>
          <w:sz w:val="24"/>
          <w:szCs w:val="24"/>
          <w:lang w:val="bg-BG"/>
        </w:rPr>
        <w:t xml:space="preserve"> проект</w:t>
      </w:r>
      <w:r w:rsidR="00D016B0" w:rsidRPr="00D016B0">
        <w:rPr>
          <w:rFonts w:ascii="Times New Roman" w:eastAsia="Calibri" w:hAnsi="Times New Roman" w:cs="Times New Roman"/>
          <w:sz w:val="24"/>
          <w:szCs w:val="24"/>
          <w:lang w:val="bg-BG"/>
        </w:rPr>
        <w:t>„Подобряване качеството на образованието чрез модернизиране на образователната инфраструктура в град Бургас- І етап“№ BG16RFOP001-1.004-0001-C01</w:t>
      </w:r>
      <w:r w:rsidRPr="00086029">
        <w:rPr>
          <w:rFonts w:ascii="Times New Roman" w:eastAsia="Calibri" w:hAnsi="Times New Roman" w:cs="Times New Roman"/>
          <w:sz w:val="24"/>
          <w:szCs w:val="24"/>
          <w:lang w:val="bg-BG"/>
        </w:rPr>
        <w:t xml:space="preserve"> в община Бургас.  Общата  стойност на проекта възлиза на 18 709 438,45  лв., а основната му цел е осигуряване на привлекателна и достъпна възпитателна, образователна и спортна среда за най-малките и подрастващи граждани на гр. Бургас. Изпълнението на проекта ще допринесе за надграждане на резултатите на община Бургас в изпълнение на политиките си за реконструкция, обновяване и модернизиране на възпитателните и</w:t>
      </w:r>
      <w:r w:rsidR="00C0160E" w:rsidRPr="00086029">
        <w:rPr>
          <w:rFonts w:ascii="Times New Roman" w:eastAsia="Calibri" w:hAnsi="Times New Roman" w:cs="Times New Roman"/>
          <w:sz w:val="24"/>
          <w:szCs w:val="24"/>
          <w:lang w:val="bg-BG"/>
        </w:rPr>
        <w:t xml:space="preserve"> учебни заведения.</w:t>
      </w:r>
      <w:r w:rsidRPr="00086029">
        <w:rPr>
          <w:rFonts w:ascii="Times New Roman" w:eastAsia="Calibri" w:hAnsi="Times New Roman" w:cs="Times New Roman"/>
          <w:sz w:val="24"/>
          <w:szCs w:val="24"/>
          <w:lang w:val="bg-BG"/>
        </w:rPr>
        <w:t xml:space="preserve"> Със средства, привлечени по различни финансови инструменти на ЕС, както и със собствени средства, в последните няколко години Община Бургас реновира значителна част от  детските градини и училища в града, като крайната цел е завършване на целия обновителен цикъл.</w:t>
      </w:r>
    </w:p>
    <w:p w:rsidR="00CD18B7" w:rsidRPr="00D016B0" w:rsidRDefault="00EC361D" w:rsidP="00CD18B7">
      <w:pPr>
        <w:spacing w:line="360" w:lineRule="auto"/>
        <w:ind w:firstLine="708"/>
        <w:jc w:val="both"/>
        <w:rPr>
          <w:rFonts w:ascii="Times New Roman" w:eastAsia="Calibri" w:hAnsi="Times New Roman" w:cs="Times New Roman"/>
          <w:i/>
          <w:sz w:val="24"/>
          <w:szCs w:val="24"/>
          <w:lang w:val="bg-BG"/>
        </w:rPr>
      </w:pPr>
      <w:r w:rsidRPr="00D016B0">
        <w:rPr>
          <w:rFonts w:ascii="Times New Roman" w:eastAsia="Calibri" w:hAnsi="Times New Roman" w:cs="Times New Roman"/>
          <w:i/>
          <w:sz w:val="24"/>
          <w:szCs w:val="24"/>
          <w:lang w:val="bg-BG"/>
        </w:rPr>
        <w:t>П</w:t>
      </w:r>
      <w:r w:rsidR="00CD18B7" w:rsidRPr="00D016B0">
        <w:rPr>
          <w:rFonts w:ascii="Times New Roman" w:eastAsia="Calibri" w:hAnsi="Times New Roman" w:cs="Times New Roman"/>
          <w:i/>
          <w:sz w:val="24"/>
          <w:szCs w:val="24"/>
          <w:lang w:val="bg-BG"/>
        </w:rPr>
        <w:t xml:space="preserve">риоритетна ос 3: „Регионална образователна инфраструктура“ </w:t>
      </w:r>
    </w:p>
    <w:p w:rsidR="00CD18B7" w:rsidRPr="00D016B0" w:rsidRDefault="00CD18B7" w:rsidP="00A01EB0">
      <w:pPr>
        <w:spacing w:line="360" w:lineRule="auto"/>
        <w:ind w:left="-142" w:firstLine="850"/>
        <w:jc w:val="both"/>
        <w:rPr>
          <w:rFonts w:ascii="Times New Roman" w:eastAsia="Calibri" w:hAnsi="Times New Roman" w:cs="Times New Roman"/>
          <w:sz w:val="24"/>
          <w:szCs w:val="24"/>
          <w:lang w:val="bg-BG"/>
        </w:rPr>
      </w:pPr>
      <w:r w:rsidRPr="00D016B0">
        <w:rPr>
          <w:rFonts w:ascii="Times New Roman" w:eastAsia="Calibri" w:hAnsi="Times New Roman" w:cs="Times New Roman"/>
          <w:b/>
          <w:sz w:val="24"/>
          <w:szCs w:val="24"/>
          <w:lang w:val="bg-BG"/>
        </w:rPr>
        <w:t>През 201</w:t>
      </w:r>
      <w:r w:rsidR="001F7EBC" w:rsidRPr="00D016B0">
        <w:rPr>
          <w:rFonts w:ascii="Times New Roman" w:eastAsia="Calibri" w:hAnsi="Times New Roman" w:cs="Times New Roman"/>
          <w:b/>
          <w:sz w:val="24"/>
          <w:szCs w:val="24"/>
          <w:lang w:val="bg-BG"/>
        </w:rPr>
        <w:t>9</w:t>
      </w:r>
      <w:r w:rsidRPr="00D016B0">
        <w:rPr>
          <w:rFonts w:ascii="Times New Roman" w:eastAsia="Calibri" w:hAnsi="Times New Roman" w:cs="Times New Roman"/>
          <w:b/>
          <w:sz w:val="24"/>
          <w:szCs w:val="24"/>
          <w:lang w:val="bg-BG"/>
        </w:rPr>
        <w:t xml:space="preserve"> г. </w:t>
      </w:r>
      <w:r w:rsidR="00CB545C" w:rsidRPr="00D016B0">
        <w:rPr>
          <w:rFonts w:ascii="Times New Roman" w:eastAsia="Calibri" w:hAnsi="Times New Roman" w:cs="Times New Roman"/>
          <w:b/>
          <w:sz w:val="24"/>
          <w:szCs w:val="24"/>
          <w:lang w:val="bg-BG"/>
        </w:rPr>
        <w:t>се изпълнява</w:t>
      </w:r>
      <w:r w:rsidR="00D016B0" w:rsidRPr="00D016B0">
        <w:rPr>
          <w:rFonts w:ascii="Times New Roman" w:eastAsia="Calibri" w:hAnsi="Times New Roman" w:cs="Times New Roman"/>
          <w:b/>
          <w:sz w:val="24"/>
          <w:szCs w:val="24"/>
          <w:lang w:val="bg-BG"/>
        </w:rPr>
        <w:t xml:space="preserve"> проект по процедура „</w:t>
      </w:r>
      <w:r w:rsidR="00292084">
        <w:rPr>
          <w:rFonts w:ascii="Times New Roman" w:eastAsia="Calibri" w:hAnsi="Times New Roman" w:cs="Times New Roman"/>
          <w:b/>
          <w:sz w:val="24"/>
          <w:szCs w:val="24"/>
          <w:lang w:val="bg-BG"/>
        </w:rPr>
        <w:t>К</w:t>
      </w:r>
      <w:r w:rsidRPr="00D016B0">
        <w:rPr>
          <w:rFonts w:ascii="Times New Roman" w:eastAsia="Calibri" w:hAnsi="Times New Roman" w:cs="Times New Roman"/>
          <w:b/>
          <w:sz w:val="24"/>
          <w:szCs w:val="24"/>
          <w:lang w:val="bg-BG"/>
        </w:rPr>
        <w:t xml:space="preserve">ултура и спорт в училище“  в община Котел. </w:t>
      </w:r>
      <w:r w:rsidRPr="00D016B0">
        <w:rPr>
          <w:rFonts w:ascii="Times New Roman" w:eastAsia="Calibri" w:hAnsi="Times New Roman" w:cs="Times New Roman"/>
          <w:sz w:val="24"/>
          <w:szCs w:val="24"/>
          <w:lang w:val="bg-BG"/>
        </w:rPr>
        <w:t xml:space="preserve">Общата стойност </w:t>
      </w:r>
      <w:r w:rsidR="00054B50" w:rsidRPr="00D016B0">
        <w:rPr>
          <w:rFonts w:ascii="Times New Roman" w:eastAsia="Calibri" w:hAnsi="Times New Roman" w:cs="Times New Roman"/>
          <w:sz w:val="24"/>
          <w:szCs w:val="24"/>
          <w:lang w:val="bg-BG"/>
        </w:rPr>
        <w:t>на проекта възлиза на 3 769 481,</w:t>
      </w:r>
      <w:r w:rsidRPr="00D016B0">
        <w:rPr>
          <w:rFonts w:ascii="Times New Roman" w:eastAsia="Calibri" w:hAnsi="Times New Roman" w:cs="Times New Roman"/>
          <w:sz w:val="24"/>
          <w:szCs w:val="24"/>
          <w:lang w:val="bg-BG"/>
        </w:rPr>
        <w:t xml:space="preserve">09 лв., а основната му цел е за  реконструкция и нова </w:t>
      </w:r>
      <w:r w:rsidR="00054B50" w:rsidRPr="00D016B0">
        <w:rPr>
          <w:rFonts w:ascii="Times New Roman" w:eastAsia="Calibri" w:hAnsi="Times New Roman" w:cs="Times New Roman"/>
          <w:sz w:val="24"/>
          <w:szCs w:val="24"/>
          <w:lang w:val="bg-BG"/>
        </w:rPr>
        <w:t>многофункционална зала на НУФИ „Филип Кутев“</w:t>
      </w:r>
      <w:r w:rsidRPr="00D016B0">
        <w:rPr>
          <w:rFonts w:ascii="Times New Roman" w:eastAsia="Calibri" w:hAnsi="Times New Roman" w:cs="Times New Roman"/>
          <w:sz w:val="24"/>
          <w:szCs w:val="24"/>
          <w:lang w:val="bg-BG"/>
        </w:rPr>
        <w:t>. Националното училище за фолклорни изкуства осигурява професионална обучение и професионална подготовка в областта на фолклорните изкуства. От съществено значение за изпълнение на специфичните функции на училището е подобряване на материалната база чрез създаване на модерни и безопасни условия за обучение. Дейностите по проекта предвиждат обновяване на училището, включително прилежащото дворно пространство, изграждане на нова многофункционална зала, доставка и монтаж на ново оборудване и обзавеждане и мерки, свързани с подобряване на достъпа на хора с увреждания. Проектното предложение допринася за изпълнението на Стратегията на ЕС за Дунавския регион, чрез насърчаване на развитието на културата в региона и по-добро образование.</w:t>
      </w:r>
    </w:p>
    <w:p w:rsidR="00CD18B7" w:rsidRPr="00D016B0" w:rsidRDefault="00CD18B7" w:rsidP="00A01EB0">
      <w:pPr>
        <w:spacing w:line="360" w:lineRule="auto"/>
        <w:ind w:left="-142" w:firstLine="708"/>
        <w:jc w:val="both"/>
        <w:rPr>
          <w:rFonts w:ascii="Times New Roman" w:eastAsia="Calibri" w:hAnsi="Times New Roman" w:cs="Times New Roman"/>
          <w:sz w:val="24"/>
          <w:szCs w:val="24"/>
          <w:lang w:val="bg-BG"/>
        </w:rPr>
      </w:pPr>
      <w:r w:rsidRPr="00D016B0">
        <w:rPr>
          <w:rFonts w:ascii="Times New Roman" w:eastAsia="Calibri" w:hAnsi="Times New Roman" w:cs="Times New Roman"/>
          <w:sz w:val="24"/>
          <w:szCs w:val="24"/>
          <w:lang w:val="bg-BG"/>
        </w:rPr>
        <w:t>През 201</w:t>
      </w:r>
      <w:r w:rsidR="00421EBC" w:rsidRPr="00D016B0">
        <w:rPr>
          <w:rFonts w:ascii="Times New Roman" w:eastAsia="Calibri" w:hAnsi="Times New Roman" w:cs="Times New Roman"/>
          <w:sz w:val="24"/>
          <w:szCs w:val="24"/>
          <w:lang w:val="bg-BG"/>
        </w:rPr>
        <w:t>8</w:t>
      </w:r>
      <w:r w:rsidR="00745FEA" w:rsidRPr="00D016B0">
        <w:rPr>
          <w:rFonts w:ascii="Times New Roman" w:eastAsia="Calibri" w:hAnsi="Times New Roman" w:cs="Times New Roman"/>
          <w:sz w:val="24"/>
          <w:szCs w:val="24"/>
        </w:rPr>
        <w:t>-19</w:t>
      </w:r>
      <w:r w:rsidRPr="00D016B0">
        <w:rPr>
          <w:rFonts w:ascii="Times New Roman" w:eastAsia="Calibri" w:hAnsi="Times New Roman" w:cs="Times New Roman"/>
          <w:sz w:val="24"/>
          <w:szCs w:val="24"/>
          <w:lang w:val="bg-BG"/>
        </w:rPr>
        <w:t xml:space="preserve"> г. </w:t>
      </w:r>
      <w:r w:rsidR="00CB545C" w:rsidRPr="00D016B0">
        <w:rPr>
          <w:rFonts w:ascii="Times New Roman" w:eastAsia="Calibri" w:hAnsi="Times New Roman" w:cs="Times New Roman"/>
          <w:sz w:val="24"/>
          <w:szCs w:val="24"/>
          <w:lang w:val="bg-BG"/>
        </w:rPr>
        <w:t>се изпълняват</w:t>
      </w:r>
      <w:r w:rsidR="00A01EB0" w:rsidRPr="00D016B0">
        <w:rPr>
          <w:rFonts w:ascii="Times New Roman" w:eastAsia="Calibri" w:hAnsi="Times New Roman" w:cs="Times New Roman"/>
          <w:sz w:val="24"/>
          <w:szCs w:val="24"/>
          <w:lang w:val="bg-BG"/>
        </w:rPr>
        <w:t xml:space="preserve"> 7 проекта по процедура „П</w:t>
      </w:r>
      <w:r w:rsidRPr="00D016B0">
        <w:rPr>
          <w:rFonts w:ascii="Times New Roman" w:eastAsia="Calibri" w:hAnsi="Times New Roman" w:cs="Times New Roman"/>
          <w:sz w:val="24"/>
          <w:szCs w:val="24"/>
          <w:lang w:val="bg-BG"/>
        </w:rPr>
        <w:t>одкрепа за професионалните училища в Република България“ на  общините: Стара Загора,  Бургас, Гълъбово,  Карнобат, Нова Загора и Ямбол</w:t>
      </w:r>
      <w:r w:rsidRPr="00D016B0">
        <w:rPr>
          <w:rFonts w:ascii="Times New Roman" w:eastAsia="Calibri" w:hAnsi="Times New Roman" w:cs="Times New Roman"/>
          <w:b/>
          <w:sz w:val="24"/>
          <w:szCs w:val="24"/>
          <w:lang w:val="bg-BG"/>
        </w:rPr>
        <w:t xml:space="preserve">  </w:t>
      </w:r>
      <w:r w:rsidRPr="00D016B0">
        <w:rPr>
          <w:rFonts w:ascii="Times New Roman" w:eastAsia="Calibri" w:hAnsi="Times New Roman" w:cs="Times New Roman"/>
          <w:sz w:val="24"/>
          <w:szCs w:val="24"/>
          <w:lang w:val="bg-BG"/>
        </w:rPr>
        <w:t>в следните професионалните училища: Търговска гимназия „Княз Симеон Търновски”, гр. Стара Загора, Професионална гимназия по енергетика и електротехника гр.Гълъбово,  „Професионална гимназия по селско стопанство и лека промишленост гр. Карнобат, Професионална гимназия по селско стопанство, гр. Нова Загора, Профе</w:t>
      </w:r>
      <w:r w:rsidR="006D37AE" w:rsidRPr="00D016B0">
        <w:rPr>
          <w:rFonts w:ascii="Times New Roman" w:eastAsia="Calibri" w:hAnsi="Times New Roman" w:cs="Times New Roman"/>
          <w:sz w:val="24"/>
          <w:szCs w:val="24"/>
          <w:lang w:val="bg-BG"/>
        </w:rPr>
        <w:t>сионална гимназия по земеделие „Христо Ботев“</w:t>
      </w:r>
      <w:r w:rsidRPr="00D016B0">
        <w:rPr>
          <w:rFonts w:ascii="Times New Roman" w:eastAsia="Calibri" w:hAnsi="Times New Roman" w:cs="Times New Roman"/>
          <w:sz w:val="24"/>
          <w:szCs w:val="24"/>
          <w:lang w:val="bg-BG"/>
        </w:rPr>
        <w:t xml:space="preserve"> гр. Ямбол и още шест професионални гимназии в гр. Бургас.  Общата стойност на реализиращите се проекти възлиза на 14 278 344,96 </w:t>
      </w:r>
      <w:r w:rsidR="00A01EB0" w:rsidRPr="00D016B0">
        <w:rPr>
          <w:rFonts w:ascii="Times New Roman" w:eastAsia="Calibri" w:hAnsi="Times New Roman" w:cs="Times New Roman"/>
          <w:sz w:val="24"/>
          <w:szCs w:val="24"/>
          <w:lang w:val="bg-BG"/>
        </w:rPr>
        <w:t>лв.</w:t>
      </w:r>
      <w:r w:rsidRPr="00D016B0">
        <w:rPr>
          <w:rFonts w:ascii="Times New Roman" w:eastAsia="Calibri" w:hAnsi="Times New Roman" w:cs="Times New Roman"/>
          <w:sz w:val="24"/>
          <w:szCs w:val="24"/>
          <w:lang w:val="bg-BG"/>
        </w:rPr>
        <w:t xml:space="preserve">, а основната им цел е да  създадат условия за модерни образователни услуги чрез подобряване на образователната инфраструктура, реконструкция, модернизация и въвеждане на мерки за енергийна ефективност.  </w:t>
      </w:r>
    </w:p>
    <w:p w:rsidR="00CD18B7" w:rsidRPr="00E615CD" w:rsidRDefault="00CD18B7" w:rsidP="00AC4CC5">
      <w:pPr>
        <w:spacing w:line="360" w:lineRule="auto"/>
        <w:ind w:left="-142" w:firstLine="708"/>
        <w:jc w:val="both"/>
        <w:rPr>
          <w:rFonts w:ascii="Times New Roman" w:eastAsia="Calibri" w:hAnsi="Times New Roman" w:cs="Times New Roman"/>
          <w:i/>
          <w:sz w:val="24"/>
          <w:szCs w:val="24"/>
          <w:lang w:val="bg-BG"/>
        </w:rPr>
      </w:pPr>
      <w:r w:rsidRPr="00E615CD">
        <w:rPr>
          <w:rFonts w:ascii="Times New Roman" w:eastAsia="Calibri" w:hAnsi="Times New Roman" w:cs="Times New Roman"/>
          <w:i/>
          <w:sz w:val="24"/>
          <w:szCs w:val="24"/>
          <w:lang w:val="bg-BG"/>
        </w:rPr>
        <w:t xml:space="preserve">Приоритетна  ос 2  „Подкрепа за енергийна ефективност в спортни центрове в периферни райони“ </w:t>
      </w:r>
    </w:p>
    <w:p w:rsidR="00CD18B7" w:rsidRPr="00E615CD" w:rsidRDefault="00CD18B7" w:rsidP="00AC4CC5">
      <w:pPr>
        <w:spacing w:line="360" w:lineRule="auto"/>
        <w:ind w:left="-142" w:firstLine="850"/>
        <w:jc w:val="both"/>
        <w:rPr>
          <w:rFonts w:ascii="Times New Roman" w:eastAsia="Calibri" w:hAnsi="Times New Roman" w:cs="Times New Roman"/>
          <w:sz w:val="24"/>
          <w:szCs w:val="24"/>
          <w:lang w:val="bg-BG"/>
        </w:rPr>
      </w:pPr>
      <w:r w:rsidRPr="00E615CD">
        <w:rPr>
          <w:rFonts w:ascii="Times New Roman" w:eastAsia="Calibri" w:hAnsi="Times New Roman" w:cs="Times New Roman"/>
          <w:sz w:val="24"/>
          <w:szCs w:val="24"/>
          <w:lang w:val="bg-BG"/>
        </w:rPr>
        <w:t>През 201</w:t>
      </w:r>
      <w:r w:rsidR="00E615CD" w:rsidRPr="00E615CD">
        <w:rPr>
          <w:rFonts w:ascii="Times New Roman" w:eastAsia="Calibri" w:hAnsi="Times New Roman" w:cs="Times New Roman"/>
          <w:sz w:val="24"/>
          <w:szCs w:val="24"/>
        </w:rPr>
        <w:t>9</w:t>
      </w:r>
      <w:r w:rsidRPr="00E615CD">
        <w:rPr>
          <w:rFonts w:ascii="Times New Roman" w:eastAsia="Calibri" w:hAnsi="Times New Roman" w:cs="Times New Roman"/>
          <w:sz w:val="24"/>
          <w:szCs w:val="24"/>
          <w:lang w:val="bg-BG"/>
        </w:rPr>
        <w:t xml:space="preserve"> г. </w:t>
      </w:r>
      <w:r w:rsidR="00CB545C" w:rsidRPr="00E615CD">
        <w:rPr>
          <w:rFonts w:ascii="Times New Roman" w:eastAsia="Calibri" w:hAnsi="Times New Roman" w:cs="Times New Roman"/>
          <w:sz w:val="24"/>
          <w:szCs w:val="24"/>
          <w:lang w:val="bg-BG"/>
        </w:rPr>
        <w:t>се изпълняват</w:t>
      </w:r>
      <w:r w:rsidRPr="00E615CD">
        <w:rPr>
          <w:rFonts w:ascii="Times New Roman" w:eastAsia="Calibri" w:hAnsi="Times New Roman" w:cs="Times New Roman"/>
          <w:sz w:val="24"/>
          <w:szCs w:val="24"/>
          <w:lang w:val="bg-BG"/>
        </w:rPr>
        <w:t xml:space="preserve"> 9 проекта на общините Елхово (2 бр.), Карнобат</w:t>
      </w:r>
      <w:r w:rsidR="008420B1" w:rsidRPr="00E615CD">
        <w:rPr>
          <w:rFonts w:ascii="Times New Roman" w:eastAsia="Calibri" w:hAnsi="Times New Roman" w:cs="Times New Roman"/>
          <w:sz w:val="24"/>
          <w:szCs w:val="24"/>
          <w:lang w:val="bg-BG"/>
        </w:rPr>
        <w:t xml:space="preserve"> </w:t>
      </w:r>
      <w:r w:rsidRPr="00E615CD">
        <w:rPr>
          <w:rFonts w:ascii="Times New Roman" w:eastAsia="Calibri" w:hAnsi="Times New Roman" w:cs="Times New Roman"/>
          <w:sz w:val="24"/>
          <w:szCs w:val="24"/>
          <w:lang w:val="bg-BG"/>
        </w:rPr>
        <w:t>(2 бр.), Малко Търново (2 бр.), Нова Загора (1 бр.) и Поморие</w:t>
      </w:r>
      <w:r w:rsidR="008420B1" w:rsidRPr="00E615CD">
        <w:rPr>
          <w:rFonts w:ascii="Times New Roman" w:eastAsia="Calibri" w:hAnsi="Times New Roman" w:cs="Times New Roman"/>
          <w:sz w:val="24"/>
          <w:szCs w:val="24"/>
          <w:lang w:val="bg-BG"/>
        </w:rPr>
        <w:t xml:space="preserve"> </w:t>
      </w:r>
      <w:r w:rsidRPr="00E615CD">
        <w:rPr>
          <w:rFonts w:ascii="Times New Roman" w:eastAsia="Calibri" w:hAnsi="Times New Roman" w:cs="Times New Roman"/>
          <w:sz w:val="24"/>
          <w:szCs w:val="24"/>
          <w:lang w:val="bg-BG"/>
        </w:rPr>
        <w:t>(2  бр.) в подкрепа на енергийната ефективност на  общински сгради от образователната, културната и социалната инфраструктура.</w:t>
      </w:r>
      <w:r w:rsidRPr="00E615CD">
        <w:rPr>
          <w:rFonts w:ascii="Times New Roman" w:eastAsia="Calibri" w:hAnsi="Times New Roman" w:cs="Times New Roman"/>
          <w:b/>
          <w:sz w:val="24"/>
          <w:szCs w:val="24"/>
          <w:lang w:val="bg-BG"/>
        </w:rPr>
        <w:t xml:space="preserve"> </w:t>
      </w:r>
      <w:r w:rsidRPr="00E615CD">
        <w:rPr>
          <w:rFonts w:ascii="Times New Roman" w:eastAsia="Calibri" w:hAnsi="Times New Roman" w:cs="Times New Roman"/>
          <w:sz w:val="24"/>
          <w:szCs w:val="24"/>
          <w:lang w:val="bg-BG"/>
        </w:rPr>
        <w:t>Общата стойност на реализиращите се проекти възлиза на 5 835 451,47 лв., а основната им цел е осигуряване на рентабилна експлоатация на обществените сгради, което ще позволи устойчиво да продължи управлението и поддръжката им, с оглед предоставяне на по-добри и допълнителни услуги на населението. Предлаганите мерки ще допринесат и  за запазване на традиционн</w:t>
      </w:r>
      <w:r w:rsidR="008420B1" w:rsidRPr="00E615CD">
        <w:rPr>
          <w:rFonts w:ascii="Times New Roman" w:eastAsia="Calibri" w:hAnsi="Times New Roman" w:cs="Times New Roman"/>
          <w:sz w:val="24"/>
          <w:szCs w:val="24"/>
          <w:lang w:val="bg-BG"/>
        </w:rPr>
        <w:t>ите функции на малките градове -</w:t>
      </w:r>
      <w:r w:rsidRPr="00E615CD">
        <w:rPr>
          <w:rFonts w:ascii="Times New Roman" w:eastAsia="Calibri" w:hAnsi="Times New Roman" w:cs="Times New Roman"/>
          <w:sz w:val="24"/>
          <w:szCs w:val="24"/>
          <w:lang w:val="bg-BG"/>
        </w:rPr>
        <w:t xml:space="preserve"> опорни центрове, свързани с предлагане на обществени услуги не само за своето население, но също и за населението на околните периферни райони. Инвестициите в мерки за енергийна ефективност в обществените сгради, освен енергоспестяващ ефект, ще служат като пример за добра практика на местно ниво и ще насърчат прилагането на подобни мерки, финансирани както от националния бюджет, така и от други източници.   </w:t>
      </w:r>
      <w:r w:rsidR="00421EBC" w:rsidRPr="00E615CD">
        <w:rPr>
          <w:rFonts w:ascii="Times New Roman" w:eastAsia="Calibri" w:hAnsi="Times New Roman" w:cs="Times New Roman"/>
          <w:sz w:val="24"/>
          <w:szCs w:val="24"/>
          <w:lang w:val="bg-BG"/>
        </w:rPr>
        <w:t>Значима част оттези проекти са пред успешно приключване.</w:t>
      </w:r>
    </w:p>
    <w:p w:rsidR="00CD18B7" w:rsidRPr="00E615CD" w:rsidRDefault="00CD18B7" w:rsidP="00AC4CC5">
      <w:pPr>
        <w:spacing w:after="160" w:line="240" w:lineRule="auto"/>
        <w:ind w:firstLine="708"/>
        <w:rPr>
          <w:rFonts w:ascii="Times New Roman" w:eastAsia="Calibri" w:hAnsi="Times New Roman" w:cs="Times New Roman"/>
          <w:b/>
          <w:i/>
          <w:sz w:val="24"/>
          <w:szCs w:val="24"/>
          <w:lang w:val="bg-BG"/>
        </w:rPr>
      </w:pPr>
      <w:r w:rsidRPr="00E615CD">
        <w:rPr>
          <w:rFonts w:ascii="Times New Roman" w:eastAsia="Calibri" w:hAnsi="Times New Roman" w:cs="Times New Roman"/>
          <w:b/>
          <w:i/>
          <w:sz w:val="24"/>
          <w:szCs w:val="24"/>
          <w:lang w:val="bg-BG"/>
        </w:rPr>
        <w:t xml:space="preserve">Оперативна програма „Наука и образование за интелигентен растеж“ </w:t>
      </w:r>
    </w:p>
    <w:p w:rsidR="00CD18B7" w:rsidRPr="00E615CD" w:rsidRDefault="00CD18B7" w:rsidP="00AC4CC5">
      <w:pPr>
        <w:spacing w:after="160" w:line="240" w:lineRule="auto"/>
        <w:ind w:firstLine="708"/>
        <w:rPr>
          <w:rFonts w:ascii="Times New Roman" w:eastAsia="Calibri" w:hAnsi="Times New Roman" w:cs="Times New Roman"/>
          <w:i/>
          <w:sz w:val="24"/>
          <w:szCs w:val="24"/>
          <w:lang w:val="bg-BG"/>
        </w:rPr>
      </w:pPr>
      <w:r w:rsidRPr="00E615CD">
        <w:rPr>
          <w:rFonts w:ascii="Times New Roman" w:eastAsia="Calibri" w:hAnsi="Times New Roman" w:cs="Times New Roman"/>
          <w:i/>
          <w:sz w:val="24"/>
          <w:szCs w:val="24"/>
          <w:lang w:val="bg-BG"/>
        </w:rPr>
        <w:t xml:space="preserve">Приоритетна ос 3 „Образователна среда за активно социално приобщаване“ </w:t>
      </w:r>
    </w:p>
    <w:p w:rsidR="000111C3" w:rsidRPr="00E615CD" w:rsidRDefault="00796886" w:rsidP="00421EBC">
      <w:pPr>
        <w:spacing w:line="360" w:lineRule="auto"/>
        <w:ind w:left="-142" w:firstLine="502"/>
        <w:jc w:val="both"/>
        <w:rPr>
          <w:rFonts w:ascii="Times New Roman" w:eastAsia="Calibri" w:hAnsi="Times New Roman" w:cs="Times New Roman"/>
          <w:sz w:val="24"/>
          <w:szCs w:val="24"/>
          <w:lang w:val="bg-BG"/>
        </w:rPr>
      </w:pPr>
      <w:r w:rsidRPr="00E615CD">
        <w:rPr>
          <w:rFonts w:ascii="Times New Roman" w:eastAsia="Calibri" w:hAnsi="Times New Roman" w:cs="Times New Roman"/>
          <w:sz w:val="24"/>
          <w:szCs w:val="24"/>
          <w:lang w:val="bg-BG"/>
        </w:rPr>
        <w:t>През 201</w:t>
      </w:r>
      <w:r w:rsidR="00E615CD" w:rsidRPr="00E615CD">
        <w:rPr>
          <w:rFonts w:ascii="Times New Roman" w:eastAsia="Calibri" w:hAnsi="Times New Roman" w:cs="Times New Roman"/>
          <w:sz w:val="24"/>
          <w:szCs w:val="24"/>
        </w:rPr>
        <w:t>9</w:t>
      </w:r>
      <w:r w:rsidR="000111C3" w:rsidRPr="00E615CD">
        <w:rPr>
          <w:rFonts w:ascii="Times New Roman" w:eastAsia="Calibri" w:hAnsi="Times New Roman" w:cs="Times New Roman"/>
          <w:sz w:val="24"/>
          <w:szCs w:val="24"/>
          <w:lang w:val="bg-BG"/>
        </w:rPr>
        <w:t xml:space="preserve"> г. освен финансовата подкрепа по Оперативните програми,  достъп</w:t>
      </w:r>
      <w:r w:rsidR="007324BB" w:rsidRPr="00E615CD">
        <w:rPr>
          <w:rFonts w:ascii="Times New Roman" w:eastAsia="Calibri" w:hAnsi="Times New Roman" w:cs="Times New Roman"/>
          <w:sz w:val="24"/>
          <w:szCs w:val="24"/>
          <w:lang w:val="bg-BG"/>
        </w:rPr>
        <w:t>ът</w:t>
      </w:r>
      <w:r w:rsidR="000111C3" w:rsidRPr="00E615CD">
        <w:rPr>
          <w:rFonts w:ascii="Times New Roman" w:eastAsia="Calibri" w:hAnsi="Times New Roman" w:cs="Times New Roman"/>
          <w:sz w:val="24"/>
          <w:szCs w:val="24"/>
          <w:lang w:val="bg-BG"/>
        </w:rPr>
        <w:t xml:space="preserve"> до образователни, здравни, социални, културни и спортни услуги в Югоизточен район се подкрепя от: URBACT II,  ТГС</w:t>
      </w:r>
      <w:r w:rsidR="008420B1" w:rsidRPr="00E615CD">
        <w:rPr>
          <w:rFonts w:ascii="Times New Roman" w:eastAsia="Calibri" w:hAnsi="Times New Roman" w:cs="Times New Roman"/>
          <w:sz w:val="24"/>
          <w:szCs w:val="24"/>
          <w:lang w:val="bg-BG"/>
        </w:rPr>
        <w:t xml:space="preserve"> България -</w:t>
      </w:r>
      <w:r w:rsidR="000111C3" w:rsidRPr="00E615CD">
        <w:rPr>
          <w:rFonts w:ascii="Times New Roman" w:eastAsia="Calibri" w:hAnsi="Times New Roman" w:cs="Times New Roman"/>
          <w:sz w:val="24"/>
          <w:szCs w:val="24"/>
          <w:lang w:val="bg-BG"/>
        </w:rPr>
        <w:t xml:space="preserve"> Турция, Програма за междурегионално сътрудничество ИНТЕРРЕГ ЕВРОПА 2014-2020, Рамковата програма на ЕС  за научни изследвания и иновации - Хоризонт 2020, Финансовия механизъм на Европейското икономическо пространство, Норвежкия финансов механизъм; Детски фонд на ООН (УНИЦЕФ), БЧК,  Българо-швейцарска програма за сътрудничество,</w:t>
      </w:r>
      <w:r w:rsidR="000111C3" w:rsidRPr="00E615CD">
        <w:rPr>
          <w:rFonts w:ascii="Calibri" w:eastAsia="Calibri" w:hAnsi="Calibri" w:cs="Times New Roman"/>
          <w:sz w:val="24"/>
          <w:szCs w:val="24"/>
          <w:lang w:val="bg-BG"/>
        </w:rPr>
        <w:t xml:space="preserve"> </w:t>
      </w:r>
      <w:r w:rsidR="000111C3" w:rsidRPr="00E615CD">
        <w:rPr>
          <w:rFonts w:ascii="Times New Roman" w:eastAsia="Calibri" w:hAnsi="Times New Roman" w:cs="Times New Roman"/>
          <w:sz w:val="24"/>
          <w:szCs w:val="24"/>
          <w:lang w:val="bg-BG"/>
        </w:rPr>
        <w:t>Национален доверителен екофонд,</w:t>
      </w:r>
      <w:r w:rsidR="000111C3" w:rsidRPr="00E615CD">
        <w:rPr>
          <w:rFonts w:ascii="Calibri" w:eastAsia="Calibri" w:hAnsi="Calibri" w:cs="Times New Roman"/>
          <w:sz w:val="24"/>
          <w:szCs w:val="24"/>
          <w:lang w:val="bg-BG"/>
        </w:rPr>
        <w:t xml:space="preserve"> </w:t>
      </w:r>
      <w:r w:rsidR="000111C3" w:rsidRPr="00E615CD">
        <w:rPr>
          <w:rFonts w:ascii="Times New Roman" w:eastAsia="Calibri" w:hAnsi="Times New Roman" w:cs="Times New Roman"/>
          <w:sz w:val="24"/>
          <w:szCs w:val="24"/>
          <w:lang w:val="bg-BG"/>
        </w:rPr>
        <w:t>ПУДООС, проект „Красива България”,  Програми  на МТСП;  П</w:t>
      </w:r>
      <w:r w:rsidR="008420B1" w:rsidRPr="00E615CD">
        <w:rPr>
          <w:rFonts w:ascii="Times New Roman" w:eastAsia="Calibri" w:hAnsi="Times New Roman" w:cs="Times New Roman"/>
          <w:sz w:val="24"/>
          <w:szCs w:val="24"/>
          <w:lang w:val="bg-BG"/>
        </w:rPr>
        <w:t xml:space="preserve">рограми на  МОН; Държавен Фонд „Земеделие”, държавен бюджет, </w:t>
      </w:r>
      <w:r w:rsidR="000111C3" w:rsidRPr="00E615CD">
        <w:rPr>
          <w:rFonts w:ascii="Times New Roman" w:eastAsia="Calibri" w:hAnsi="Times New Roman" w:cs="Times New Roman"/>
          <w:sz w:val="24"/>
          <w:szCs w:val="24"/>
          <w:lang w:val="bg-BG"/>
        </w:rPr>
        <w:t>както и от общинските  бюджети на общи</w:t>
      </w:r>
      <w:r w:rsidR="001F6411" w:rsidRPr="00E615CD">
        <w:rPr>
          <w:rFonts w:ascii="Times New Roman" w:eastAsia="Calibri" w:hAnsi="Times New Roman" w:cs="Times New Roman"/>
          <w:sz w:val="24"/>
          <w:szCs w:val="24"/>
          <w:lang w:val="bg-BG"/>
        </w:rPr>
        <w:t>ни</w:t>
      </w:r>
      <w:r w:rsidR="000111C3" w:rsidRPr="00E615CD">
        <w:rPr>
          <w:rFonts w:ascii="Times New Roman" w:eastAsia="Calibri" w:hAnsi="Times New Roman" w:cs="Times New Roman"/>
          <w:sz w:val="24"/>
          <w:szCs w:val="24"/>
          <w:lang w:val="bg-BG"/>
        </w:rPr>
        <w:t>те в района.</w:t>
      </w:r>
      <w:r w:rsidR="00421EBC" w:rsidRPr="00E615CD">
        <w:rPr>
          <w:rFonts w:ascii="Times New Roman" w:eastAsia="Calibri" w:hAnsi="Times New Roman" w:cs="Times New Roman"/>
          <w:sz w:val="24"/>
          <w:szCs w:val="24"/>
          <w:lang w:val="bg-BG"/>
        </w:rPr>
        <w:t xml:space="preserve"> </w:t>
      </w:r>
      <w:r w:rsidR="000111C3" w:rsidRPr="00E615CD">
        <w:rPr>
          <w:rFonts w:ascii="Times New Roman" w:eastAsia="Calibri" w:hAnsi="Times New Roman" w:cs="Times New Roman"/>
          <w:sz w:val="24"/>
          <w:szCs w:val="24"/>
          <w:lang w:val="bg-BG"/>
        </w:rPr>
        <w:t xml:space="preserve">С най-много проекти се открояват общините Бургас и Казанлък, а общините,  които търсят и намират финансиране извън оперативните програми са 17 на брой от общо 33 общини в района. </w:t>
      </w:r>
    </w:p>
    <w:p w:rsidR="00A060B7" w:rsidRPr="00E615CD" w:rsidRDefault="00CD18B7" w:rsidP="00E80A3F">
      <w:pPr>
        <w:shd w:val="clear" w:color="auto" w:fill="D9D9D9" w:themeFill="background1" w:themeFillShade="D9"/>
        <w:spacing w:line="360" w:lineRule="auto"/>
        <w:ind w:left="-142" w:firstLine="709"/>
        <w:jc w:val="both"/>
        <w:rPr>
          <w:rFonts w:ascii="Times New Roman" w:eastAsia="Calibri" w:hAnsi="Times New Roman" w:cs="Times New Roman"/>
          <w:i/>
          <w:sz w:val="24"/>
          <w:szCs w:val="24"/>
          <w:lang w:val="bg-BG"/>
        </w:rPr>
      </w:pPr>
      <w:r w:rsidRPr="00E615CD">
        <w:rPr>
          <w:rFonts w:ascii="Times New Roman" w:eastAsia="Calibri" w:hAnsi="Times New Roman" w:cs="Times New Roman"/>
          <w:b/>
          <w:i/>
          <w:sz w:val="24"/>
          <w:szCs w:val="24"/>
          <w:lang w:val="bg-BG"/>
        </w:rPr>
        <w:t xml:space="preserve">Извод: </w:t>
      </w:r>
      <w:r w:rsidR="00D66A19" w:rsidRPr="00E615CD">
        <w:rPr>
          <w:rFonts w:ascii="Times New Roman" w:eastAsia="Calibri" w:hAnsi="Times New Roman" w:cs="Times New Roman"/>
          <w:i/>
          <w:sz w:val="24"/>
          <w:szCs w:val="24"/>
          <w:lang w:val="bg-BG"/>
        </w:rPr>
        <w:t>През 201</w:t>
      </w:r>
      <w:r w:rsidR="001F7EBC" w:rsidRPr="00E615CD">
        <w:rPr>
          <w:rFonts w:ascii="Times New Roman" w:eastAsia="Calibri" w:hAnsi="Times New Roman" w:cs="Times New Roman"/>
          <w:i/>
          <w:sz w:val="24"/>
          <w:szCs w:val="24"/>
          <w:lang w:val="bg-BG"/>
        </w:rPr>
        <w:t>9</w:t>
      </w:r>
      <w:r w:rsidR="00D66A19" w:rsidRPr="00E615CD">
        <w:rPr>
          <w:rFonts w:ascii="Times New Roman" w:eastAsia="Calibri" w:hAnsi="Times New Roman" w:cs="Times New Roman"/>
          <w:i/>
          <w:sz w:val="24"/>
          <w:szCs w:val="24"/>
          <w:lang w:val="bg-BG"/>
        </w:rPr>
        <w:t xml:space="preserve"> г. </w:t>
      </w:r>
      <w:r w:rsidR="00735A23" w:rsidRPr="00E615CD">
        <w:rPr>
          <w:rFonts w:ascii="Times New Roman" w:eastAsia="Calibri" w:hAnsi="Times New Roman" w:cs="Times New Roman"/>
          <w:i/>
          <w:sz w:val="24"/>
          <w:szCs w:val="24"/>
          <w:lang w:val="bg-BG"/>
        </w:rPr>
        <w:t>е о</w:t>
      </w:r>
      <w:r w:rsidR="005F67B7" w:rsidRPr="00E615CD">
        <w:rPr>
          <w:rFonts w:ascii="Times New Roman" w:eastAsia="Calibri" w:hAnsi="Times New Roman" w:cs="Times New Roman"/>
          <w:i/>
          <w:sz w:val="24"/>
          <w:szCs w:val="24"/>
          <w:lang w:val="bg-BG"/>
        </w:rPr>
        <w:t>тчетен  напредък на Приоритет 1,  в резултат на</w:t>
      </w:r>
      <w:r w:rsidR="005F67B7" w:rsidRPr="00E615CD">
        <w:t xml:space="preserve"> </w:t>
      </w:r>
      <w:r w:rsidR="005F67B7" w:rsidRPr="00E615CD">
        <w:rPr>
          <w:rFonts w:ascii="Times New Roman" w:eastAsia="Calibri" w:hAnsi="Times New Roman" w:cs="Times New Roman"/>
          <w:i/>
          <w:sz w:val="24"/>
          <w:szCs w:val="24"/>
          <w:lang w:val="bg-BG"/>
        </w:rPr>
        <w:t>предприетите мерки за реконструкция на сгради и обекти на културата, здравни, социални и образователни  заведения.</w:t>
      </w:r>
      <w:r w:rsidR="00735A23" w:rsidRPr="00E615CD">
        <w:rPr>
          <w:rFonts w:ascii="Times New Roman" w:eastAsia="Calibri" w:hAnsi="Times New Roman" w:cs="Times New Roman"/>
          <w:i/>
          <w:sz w:val="24"/>
          <w:szCs w:val="24"/>
          <w:lang w:val="bg-BG"/>
        </w:rPr>
        <w:t xml:space="preserve"> </w:t>
      </w:r>
      <w:r w:rsidR="00A060B7" w:rsidRPr="00E615CD">
        <w:rPr>
          <w:rFonts w:ascii="Times New Roman" w:eastAsia="Calibri" w:hAnsi="Times New Roman" w:cs="Times New Roman"/>
          <w:i/>
          <w:sz w:val="24"/>
          <w:szCs w:val="24"/>
          <w:lang w:val="bg-BG"/>
        </w:rPr>
        <w:t xml:space="preserve">Стартират проекти за модернизиране на образователната инфраструктура, както и подкрепа на културата и спорта в училищата. Предприети са мерки за подобряване енергийната ефективност на общинските сгради от образователната, културната и социална инфраструктура. Стартират и проекти за приобщаване и социално-икономическа интеграция на уязвимите групи в част от общините. </w:t>
      </w:r>
    </w:p>
    <w:p w:rsidR="00CD18B7" w:rsidRPr="006C0C3E" w:rsidRDefault="00CD18B7" w:rsidP="00E80A3F">
      <w:pPr>
        <w:spacing w:line="360" w:lineRule="auto"/>
        <w:ind w:left="-142" w:firstLine="709"/>
        <w:jc w:val="both"/>
        <w:rPr>
          <w:rFonts w:ascii="Times New Roman" w:eastAsia="Calibri" w:hAnsi="Times New Roman" w:cs="Times New Roman"/>
          <w:b/>
          <w:sz w:val="24"/>
          <w:szCs w:val="24"/>
          <w:lang w:val="bg-BG"/>
        </w:rPr>
      </w:pPr>
      <w:r w:rsidRPr="006C0C3E">
        <w:rPr>
          <w:rFonts w:ascii="Times New Roman" w:eastAsia="Calibri" w:hAnsi="Times New Roman" w:cs="Times New Roman"/>
          <w:b/>
          <w:sz w:val="24"/>
          <w:szCs w:val="24"/>
          <w:lang w:val="bg-BG"/>
        </w:rPr>
        <w:t xml:space="preserve">Приоритет 2. Подобряване на качествените характеристики </w:t>
      </w:r>
      <w:r w:rsidR="00401157" w:rsidRPr="006C0C3E">
        <w:rPr>
          <w:rFonts w:ascii="Times New Roman" w:eastAsia="Calibri" w:hAnsi="Times New Roman" w:cs="Times New Roman"/>
          <w:b/>
          <w:sz w:val="24"/>
          <w:szCs w:val="24"/>
          <w:lang w:val="bg-BG"/>
        </w:rPr>
        <w:t xml:space="preserve"> </w:t>
      </w:r>
      <w:r w:rsidRPr="006C0C3E">
        <w:rPr>
          <w:rFonts w:ascii="Times New Roman" w:eastAsia="Calibri" w:hAnsi="Times New Roman" w:cs="Times New Roman"/>
          <w:b/>
          <w:sz w:val="24"/>
          <w:szCs w:val="24"/>
          <w:lang w:val="bg-BG"/>
        </w:rPr>
        <w:t>и  конкурентоспособността на човешките ресурси в Югоизточен район.</w:t>
      </w:r>
    </w:p>
    <w:p w:rsidR="00CD18B7" w:rsidRPr="006C0C3E" w:rsidRDefault="00CD18B7" w:rsidP="006C0C3E">
      <w:pPr>
        <w:spacing w:after="0" w:line="360" w:lineRule="auto"/>
        <w:ind w:left="-142" w:firstLine="862"/>
        <w:jc w:val="both"/>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Качеството на работната сила и инвестиции в човешки ресурси са европейски</w:t>
      </w:r>
      <w:r w:rsidRPr="006C0C3E">
        <w:rPr>
          <w:rFonts w:ascii="Times New Roman" w:eastAsia="Calibri" w:hAnsi="Times New Roman" w:cs="Times New Roman"/>
          <w:sz w:val="24"/>
          <w:szCs w:val="24"/>
        </w:rPr>
        <w:t xml:space="preserve">, </w:t>
      </w:r>
      <w:r w:rsidRPr="006C0C3E">
        <w:rPr>
          <w:rFonts w:ascii="Times New Roman" w:eastAsia="Calibri" w:hAnsi="Times New Roman" w:cs="Times New Roman"/>
          <w:sz w:val="24"/>
          <w:szCs w:val="24"/>
          <w:lang w:val="bg-BG"/>
        </w:rPr>
        <w:t xml:space="preserve">национален и наш регионален приоритет. </w:t>
      </w:r>
      <w:r w:rsidRPr="006C0C3E">
        <w:rPr>
          <w:rFonts w:ascii="Times New Roman" w:eastAsia="Times New Roman" w:hAnsi="Times New Roman" w:cs="Times New Roman"/>
          <w:sz w:val="24"/>
          <w:szCs w:val="24"/>
          <w:lang w:val="bg-BG" w:eastAsia="bg-BG"/>
        </w:rPr>
        <w:t xml:space="preserve">Ученето през целия живот се очертава като ключов фактор за постигане на общата цел на Европейския съюз - да бъде </w:t>
      </w:r>
      <w:r w:rsidRPr="006C0C3E">
        <w:rPr>
          <w:rFonts w:ascii="Times New Roman" w:eastAsia="Times New Roman" w:hAnsi="Times New Roman" w:cs="Times New Roman"/>
          <w:i/>
          <w:sz w:val="24"/>
          <w:szCs w:val="24"/>
          <w:lang w:val="bg-BG" w:eastAsia="bg-BG"/>
        </w:rPr>
        <w:t>„най-конкурентната и динамична, основана на познания икономика в света, способна на устойчив икономически растеж с повече и по-добри работни места и по-голяма социална кохезия”.</w:t>
      </w:r>
      <w:r w:rsidRPr="006C0C3E">
        <w:rPr>
          <w:rFonts w:ascii="Times New Roman" w:eastAsia="Times New Roman" w:hAnsi="Times New Roman" w:cs="Times New Roman"/>
          <w:sz w:val="24"/>
          <w:szCs w:val="24"/>
          <w:lang w:val="bg-BG" w:eastAsia="bg-BG"/>
        </w:rPr>
        <w:t xml:space="preserve">  Образованието и обучението на възрастни може да се разглежда и като начин на мислене, стимулиращ всеки индивид да осъзнае собствената си потребност от непрекъснато придобиване на нови знания, умения и компетентности. Разбирано като системен процес, то е насочено преди всичко към самия индивид и неговите потребности за личностно и професионално развитие. Участието в ученето през целия живот поражда значими последици както за самата личност, която независимо от своята възраст и получено формално образование има възможност да реализира пълноценно своя потенциал, така и за работодателите, които се явяват потребители на този човешки ресурс.</w:t>
      </w:r>
      <w:r w:rsidR="006C0C3E">
        <w:rPr>
          <w:rFonts w:ascii="Times New Roman" w:eastAsia="Times New Roman" w:hAnsi="Times New Roman" w:cs="Times New Roman"/>
          <w:sz w:val="24"/>
          <w:szCs w:val="24"/>
          <w:lang w:val="bg-BG" w:eastAsia="bg-BG"/>
        </w:rPr>
        <w:t xml:space="preserve">  </w:t>
      </w:r>
      <w:r w:rsidRPr="006C0C3E">
        <w:rPr>
          <w:rFonts w:ascii="Times New Roman" w:eastAsia="Calibri" w:hAnsi="Times New Roman" w:cs="Times New Roman"/>
          <w:sz w:val="24"/>
          <w:szCs w:val="24"/>
          <w:lang w:val="bg-BG"/>
        </w:rPr>
        <w:t>През отчетната година подобряване на качествените характеристики и  конкурентоспособността на човешките ресурси в Югоизточен район се по</w:t>
      </w:r>
      <w:r w:rsidR="00FB2D4F" w:rsidRPr="006C0C3E">
        <w:rPr>
          <w:rFonts w:ascii="Times New Roman" w:eastAsia="Calibri" w:hAnsi="Times New Roman" w:cs="Times New Roman"/>
          <w:sz w:val="24"/>
          <w:szCs w:val="24"/>
          <w:lang w:val="bg-BG"/>
        </w:rPr>
        <w:t xml:space="preserve">дкрепя от  </w:t>
      </w:r>
      <w:r w:rsidR="00FB2D4F" w:rsidRPr="006C0C3E">
        <w:rPr>
          <w:rFonts w:ascii="Times New Roman" w:eastAsia="Calibri" w:hAnsi="Times New Roman" w:cs="Times New Roman"/>
          <w:b/>
          <w:sz w:val="24"/>
          <w:szCs w:val="24"/>
          <w:lang w:val="bg-BG"/>
        </w:rPr>
        <w:t>Оперативна програма „</w:t>
      </w:r>
      <w:r w:rsidRPr="006C0C3E">
        <w:rPr>
          <w:rFonts w:ascii="Times New Roman" w:eastAsia="Calibri" w:hAnsi="Times New Roman" w:cs="Times New Roman"/>
          <w:b/>
          <w:sz w:val="24"/>
          <w:szCs w:val="24"/>
          <w:lang w:val="bg-BG"/>
        </w:rPr>
        <w:t>Развитие на човешките ресурси“ 2014-2020 г.,</w:t>
      </w:r>
      <w:r w:rsidRPr="006C0C3E">
        <w:rPr>
          <w:rFonts w:ascii="Times New Roman" w:eastAsia="Calibri" w:hAnsi="Times New Roman" w:cs="Times New Roman"/>
          <w:sz w:val="24"/>
          <w:szCs w:val="24"/>
          <w:lang w:val="bg-BG"/>
        </w:rPr>
        <w:t xml:space="preserve">  приоритетна ос 1 „Подобряване достъпа до заетост и качество на работните места“. </w:t>
      </w:r>
    </w:p>
    <w:p w:rsidR="0011030E" w:rsidRPr="006C0C3E" w:rsidRDefault="0011030E" w:rsidP="0011030E">
      <w:pPr>
        <w:spacing w:after="160" w:line="360" w:lineRule="auto"/>
        <w:ind w:left="-142" w:firstLine="850"/>
        <w:jc w:val="both"/>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 xml:space="preserve">През </w:t>
      </w:r>
      <w:r w:rsidR="006C75E6" w:rsidRPr="006C0C3E">
        <w:rPr>
          <w:rFonts w:ascii="Times New Roman" w:eastAsia="Calibri" w:hAnsi="Times New Roman" w:cs="Times New Roman"/>
          <w:sz w:val="24"/>
          <w:szCs w:val="24"/>
          <w:lang w:val="bg-BG"/>
        </w:rPr>
        <w:t>201</w:t>
      </w:r>
      <w:r w:rsidR="00263F28" w:rsidRPr="006C0C3E">
        <w:rPr>
          <w:rFonts w:ascii="Times New Roman" w:eastAsia="Calibri" w:hAnsi="Times New Roman" w:cs="Times New Roman"/>
          <w:sz w:val="24"/>
          <w:szCs w:val="24"/>
        </w:rPr>
        <w:t>8</w:t>
      </w:r>
      <w:r w:rsidR="006C75E6" w:rsidRPr="006C0C3E">
        <w:rPr>
          <w:rFonts w:ascii="Times New Roman" w:eastAsia="Calibri" w:hAnsi="Times New Roman" w:cs="Times New Roman"/>
          <w:sz w:val="24"/>
          <w:szCs w:val="24"/>
          <w:lang w:val="bg-BG"/>
        </w:rPr>
        <w:t>-</w:t>
      </w:r>
      <w:r w:rsidRPr="006C0C3E">
        <w:rPr>
          <w:rFonts w:ascii="Times New Roman" w:eastAsia="Calibri" w:hAnsi="Times New Roman" w:cs="Times New Roman"/>
          <w:sz w:val="24"/>
          <w:szCs w:val="24"/>
          <w:lang w:val="bg-BG"/>
        </w:rPr>
        <w:t>1</w:t>
      </w:r>
      <w:r w:rsidR="00263F28" w:rsidRPr="006C0C3E">
        <w:rPr>
          <w:rFonts w:ascii="Times New Roman" w:eastAsia="Calibri" w:hAnsi="Times New Roman" w:cs="Times New Roman"/>
          <w:sz w:val="24"/>
          <w:szCs w:val="24"/>
        </w:rPr>
        <w:t>9</w:t>
      </w:r>
      <w:r w:rsidRPr="006C0C3E">
        <w:rPr>
          <w:rFonts w:ascii="Times New Roman" w:eastAsia="Calibri" w:hAnsi="Times New Roman" w:cs="Times New Roman"/>
          <w:sz w:val="24"/>
          <w:szCs w:val="24"/>
          <w:lang w:val="bg-BG"/>
        </w:rPr>
        <w:t xml:space="preserve"> г. се реализират 61 проекта за подобряване достъпа до заетост и качество на работните места на фирми и предприятия в общините: Стара Загора, Бургас, Сливен, Ямбол, Несебър, Поморие,  Стралджа, Казанлък, Нова Загора и  Раднево. Общата стойност на проектите възлиза на 12 541 798,99 лв., а основната им цел е разкриване на нови работни места,  активиране на икономически неактивни младежи, обучение, заетост и стажуване с цел повишаване на квалификацията им, стимулиране на географската мобилност и стартиране на собствен бизнес. </w:t>
      </w:r>
    </w:p>
    <w:p w:rsidR="00247A69" w:rsidRPr="00247A69" w:rsidRDefault="00247A69"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 xml:space="preserve">Изпълнениено на ОП РЧР 2014 – 2020 се характеризира със значим напредък. Към 03.12.2019 г. в Югоизточен Район. Договорените средства са в размер на 50,96 млн. лева в обхвата на 209 сключени договори. Верифицирани са средства на стойност 36,58 млн. лева. </w:t>
      </w:r>
      <w:r>
        <w:rPr>
          <w:rFonts w:ascii="Times New Roman" w:eastAsia="Calibri" w:hAnsi="Times New Roman" w:cs="Times New Roman"/>
          <w:sz w:val="24"/>
          <w:szCs w:val="24"/>
          <w:lang w:val="bg-BG" w:eastAsia="bg-BG"/>
        </w:rPr>
        <w:t>Открояват се следните проекти:</w:t>
      </w:r>
    </w:p>
    <w:p w:rsidR="00247A69" w:rsidRPr="00247A69" w:rsidRDefault="00247A69"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1.„</w:t>
      </w:r>
      <w:r w:rsidRPr="00247A69">
        <w:rPr>
          <w:rFonts w:ascii="Times New Roman" w:eastAsia="Calibri" w:hAnsi="Times New Roman" w:cs="Times New Roman"/>
          <w:sz w:val="24"/>
          <w:szCs w:val="24"/>
          <w:lang w:val="bg-BG" w:eastAsia="bg-BG"/>
        </w:rPr>
        <w:t>Социално-икономическа интеграция на уязвими групи “ – Компонент 2 (социални жилища)</w:t>
      </w:r>
    </w:p>
    <w:p w:rsidR="00247A69" w:rsidRPr="00247A69" w:rsidRDefault="00247A69" w:rsidP="00AF7D0B">
      <w:pPr>
        <w:pStyle w:val="ListParagraph"/>
        <w:numPr>
          <w:ilvl w:val="0"/>
          <w:numId w:val="22"/>
        </w:numPr>
        <w:tabs>
          <w:tab w:val="left" w:pos="1134"/>
        </w:tabs>
        <w:autoSpaceDE w:val="0"/>
        <w:autoSpaceDN w:val="0"/>
        <w:adjustRightInd w:val="0"/>
        <w:spacing w:after="0" w:line="360" w:lineRule="auto"/>
        <w:ind w:hanging="11"/>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Бюджет – 30 млн.лв. ОПРЧР + 3 млн.лв. ОПНОИР</w:t>
      </w:r>
    </w:p>
    <w:p w:rsidR="00247A69" w:rsidRPr="00247A69" w:rsidRDefault="00247A69" w:rsidP="00AF7D0B">
      <w:pPr>
        <w:pStyle w:val="ListParagraph"/>
        <w:numPr>
          <w:ilvl w:val="0"/>
          <w:numId w:val="22"/>
        </w:numPr>
        <w:tabs>
          <w:tab w:val="left" w:pos="1134"/>
        </w:tabs>
        <w:autoSpaceDE w:val="0"/>
        <w:autoSpaceDN w:val="0"/>
        <w:adjustRightInd w:val="0"/>
        <w:spacing w:after="0" w:line="360" w:lineRule="auto"/>
        <w:ind w:hanging="11"/>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 xml:space="preserve">Краен срок – до 16 декември 2020 г. </w:t>
      </w:r>
    </w:p>
    <w:p w:rsidR="00247A69" w:rsidRPr="00247A69" w:rsidRDefault="00247A69" w:rsidP="00AF7D0B">
      <w:pPr>
        <w:pStyle w:val="ListParagraph"/>
        <w:numPr>
          <w:ilvl w:val="0"/>
          <w:numId w:val="22"/>
        </w:numPr>
        <w:tabs>
          <w:tab w:val="left" w:pos="1134"/>
        </w:tabs>
        <w:autoSpaceDE w:val="0"/>
        <w:autoSpaceDN w:val="0"/>
        <w:adjustRightInd w:val="0"/>
        <w:spacing w:after="0" w:line="360" w:lineRule="auto"/>
        <w:ind w:hanging="11"/>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Допустими са общините на 39 града, които имат сключен договор по процедура „Изпълнение на ИПГВР“ на ОПРР (от тях в Югоизточен регион – Бургас, Стара Загора, Казанлък, Сливен, Ямбол)</w:t>
      </w:r>
    </w:p>
    <w:p w:rsidR="00247A69" w:rsidRPr="00247A69" w:rsidRDefault="00247A69"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2.“</w:t>
      </w:r>
      <w:r w:rsidRPr="00247A69">
        <w:rPr>
          <w:rFonts w:ascii="Times New Roman" w:eastAsia="Calibri" w:hAnsi="Times New Roman" w:cs="Times New Roman"/>
          <w:sz w:val="24"/>
          <w:szCs w:val="24"/>
          <w:lang w:val="bg-BG" w:eastAsia="bg-BG"/>
        </w:rPr>
        <w:t>Продължаваща подкрепа за деинституционализация на децата и младежите” – услуги – Компонент 1</w:t>
      </w:r>
    </w:p>
    <w:p w:rsidR="00247A69" w:rsidRPr="00247A69" w:rsidRDefault="00247A69" w:rsidP="00AF7D0B">
      <w:pPr>
        <w:pStyle w:val="ListParagraph"/>
        <w:numPr>
          <w:ilvl w:val="0"/>
          <w:numId w:val="30"/>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Бюджет – 55,6 млн.лв.</w:t>
      </w:r>
    </w:p>
    <w:p w:rsidR="00247A69" w:rsidRPr="00247A69" w:rsidRDefault="00247A69" w:rsidP="00AF7D0B">
      <w:pPr>
        <w:pStyle w:val="ListParagraph"/>
        <w:numPr>
          <w:ilvl w:val="0"/>
          <w:numId w:val="30"/>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 xml:space="preserve">Краен срок – до 30 юни 2021 г. </w:t>
      </w:r>
    </w:p>
    <w:p w:rsidR="00247A69" w:rsidRDefault="00247A69" w:rsidP="00AF7D0B">
      <w:pPr>
        <w:pStyle w:val="ListParagraph"/>
        <w:numPr>
          <w:ilvl w:val="0"/>
          <w:numId w:val="30"/>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Допустими са общини със социална инфраструкт</w:t>
      </w:r>
      <w:r>
        <w:rPr>
          <w:rFonts w:ascii="Times New Roman" w:eastAsia="Calibri" w:hAnsi="Times New Roman" w:cs="Times New Roman"/>
          <w:sz w:val="24"/>
          <w:szCs w:val="24"/>
          <w:lang w:val="bg-BG" w:eastAsia="bg-BG"/>
        </w:rPr>
        <w:t>ура, финансирана от ОПРР 2014 –</w:t>
      </w:r>
    </w:p>
    <w:p w:rsidR="00247A69" w:rsidRPr="00247A69" w:rsidRDefault="00247A69" w:rsidP="00247A69">
      <w:pPr>
        <w:autoSpaceDE w:val="0"/>
        <w:autoSpaceDN w:val="0"/>
        <w:adjustRightInd w:val="0"/>
        <w:spacing w:after="0" w:line="360" w:lineRule="auto"/>
        <w:ind w:left="709"/>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2020 (От тях в Югоизточен регион - Бургас, Карнобат, Казанлък, Сливен, Стара Загора)</w:t>
      </w:r>
    </w:p>
    <w:p w:rsidR="00247A69" w:rsidRPr="00247A69" w:rsidRDefault="00247A69" w:rsidP="00AF7D0B">
      <w:pPr>
        <w:pStyle w:val="ListParagraph"/>
        <w:numPr>
          <w:ilvl w:val="0"/>
          <w:numId w:val="31"/>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Подадени до момента – 15 проекта</w:t>
      </w:r>
    </w:p>
    <w:p w:rsidR="00247A69" w:rsidRPr="00247A69" w:rsidRDefault="00247A69"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3.„</w:t>
      </w:r>
      <w:r w:rsidRPr="00247A69">
        <w:rPr>
          <w:rFonts w:ascii="Times New Roman" w:eastAsia="Calibri" w:hAnsi="Times New Roman" w:cs="Times New Roman"/>
          <w:sz w:val="24"/>
          <w:szCs w:val="24"/>
          <w:lang w:val="bg-BG" w:eastAsia="bg-BG"/>
        </w:rPr>
        <w:t xml:space="preserve">Интегрирани действия за устойчиво градско развитие“ </w:t>
      </w:r>
    </w:p>
    <w:p w:rsidR="00247A69" w:rsidRPr="00247A69" w:rsidRDefault="00247A69" w:rsidP="00AF7D0B">
      <w:pPr>
        <w:pStyle w:val="ListParagraph"/>
        <w:numPr>
          <w:ilvl w:val="0"/>
          <w:numId w:val="31"/>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Бюджет - 18 000 000 лв.</w:t>
      </w:r>
    </w:p>
    <w:p w:rsidR="00247A69" w:rsidRPr="00247A69" w:rsidRDefault="00247A69" w:rsidP="00AF7D0B">
      <w:pPr>
        <w:pStyle w:val="ListParagraph"/>
        <w:numPr>
          <w:ilvl w:val="0"/>
          <w:numId w:val="31"/>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Краен срок – до 30.04.2020 г.</w:t>
      </w:r>
    </w:p>
    <w:p w:rsidR="00247A69" w:rsidRPr="00247A69" w:rsidRDefault="00247A69" w:rsidP="00AF7D0B">
      <w:pPr>
        <w:pStyle w:val="ListParagraph"/>
        <w:numPr>
          <w:ilvl w:val="0"/>
          <w:numId w:val="31"/>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Допустими кандидати: общините на 39 града от 1-во до 3-то йерархично ниво с договори с ОПРР за изпълнение на ИПГВР (Бургас, Стара Загора, Казанлък, Сливен, Ямбол)</w:t>
      </w:r>
    </w:p>
    <w:p w:rsidR="00247A69" w:rsidRPr="00247A69" w:rsidRDefault="00247A69" w:rsidP="00AF7D0B">
      <w:pPr>
        <w:pStyle w:val="ListParagraph"/>
        <w:numPr>
          <w:ilvl w:val="0"/>
          <w:numId w:val="31"/>
        </w:numPr>
        <w:autoSpaceDE w:val="0"/>
        <w:autoSpaceDN w:val="0"/>
        <w:adjustRightInd w:val="0"/>
        <w:spacing w:after="0" w:line="360" w:lineRule="auto"/>
        <w:ind w:left="1134" w:hanging="425"/>
        <w:jc w:val="both"/>
        <w:rPr>
          <w:rFonts w:ascii="Times New Roman" w:eastAsia="Calibri" w:hAnsi="Times New Roman" w:cs="Times New Roman"/>
          <w:sz w:val="24"/>
          <w:szCs w:val="24"/>
          <w:lang w:val="bg-BG" w:eastAsia="bg-BG"/>
        </w:rPr>
      </w:pPr>
      <w:r w:rsidRPr="00247A69">
        <w:rPr>
          <w:rFonts w:ascii="Times New Roman" w:eastAsia="Calibri" w:hAnsi="Times New Roman" w:cs="Times New Roman"/>
          <w:sz w:val="24"/>
          <w:szCs w:val="24"/>
          <w:lang w:val="bg-BG" w:eastAsia="bg-BG"/>
        </w:rPr>
        <w:t>Подадени до момента – 4 проекта. Сключени 2 договора на стойност 732 170 лв.</w:t>
      </w:r>
    </w:p>
    <w:p w:rsidR="00247A69" w:rsidRPr="00247A69" w:rsidRDefault="00247A69"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Изпълнява се изискването за д</w:t>
      </w:r>
      <w:r w:rsidRPr="00247A69">
        <w:rPr>
          <w:rFonts w:ascii="Times New Roman" w:eastAsia="Calibri" w:hAnsi="Times New Roman" w:cs="Times New Roman"/>
          <w:sz w:val="24"/>
          <w:szCs w:val="24"/>
          <w:lang w:val="bg-BG" w:eastAsia="bg-BG"/>
        </w:rPr>
        <w:t>опълняемост на проектите, включени в ИПГВР за изграждане на социална инфраструктура извън процеса на деинституционализация - центрове за временно настаняване, кризисни центрове, приюти и центрове за работа с деца на улицата.</w:t>
      </w:r>
    </w:p>
    <w:p w:rsidR="0011030E" w:rsidRPr="006C0C3E" w:rsidRDefault="0011030E" w:rsidP="0011030E">
      <w:pPr>
        <w:spacing w:after="160" w:line="360" w:lineRule="auto"/>
        <w:ind w:left="-142" w:firstLine="850"/>
        <w:jc w:val="both"/>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Проектите имат значение  за подобряване на качествените характеристики и  конкурентоспособността на безработни младежи до 29 години, вкл.  и за неактивните лица на пазара на труда в Югоизточен район. В резултат целевите групи ще се сдобият с професионални компетентности, които ще подобрят тяхната квалификация, опит и конкурентноспособност.  Чрез реализирането на тези проекти в ЮИР се цели повишаване на професионалната квалификация,   качеството на работната сила и качеството на обслужване, адаптивността, ефективността и качеството на заетите. Реализираните проекти на територията на ЮИР създават  условия за намаляване на бедността, чрез включването на уязвимите групи в различни форми на трудова дейност, с изразен социален ефект и създават предпоставки за устойчивост на мерките в сферата на социалната политика.</w:t>
      </w:r>
    </w:p>
    <w:p w:rsidR="00247A69" w:rsidRPr="0050252C" w:rsidRDefault="00FD12F8"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 xml:space="preserve">В </w:t>
      </w:r>
      <w:r w:rsidRPr="00FD12F8">
        <w:rPr>
          <w:rFonts w:ascii="Times New Roman" w:eastAsia="Calibri" w:hAnsi="Times New Roman" w:cs="Times New Roman"/>
          <w:sz w:val="24"/>
          <w:szCs w:val="24"/>
          <w:lang w:val="bg-BG" w:eastAsia="bg-BG"/>
        </w:rPr>
        <w:t xml:space="preserve">хода на изпълнението на Оперативна програма </w:t>
      </w:r>
      <w:r w:rsidR="00247A69" w:rsidRPr="00FD12F8">
        <w:rPr>
          <w:rFonts w:ascii="Times New Roman" w:eastAsia="Calibri" w:hAnsi="Times New Roman" w:cs="Times New Roman"/>
          <w:i/>
          <w:sz w:val="24"/>
          <w:szCs w:val="24"/>
          <w:lang w:val="bg-BG" w:eastAsia="bg-BG"/>
        </w:rPr>
        <w:t xml:space="preserve"> </w:t>
      </w:r>
      <w:r w:rsidR="00247A69" w:rsidRPr="0050252C">
        <w:rPr>
          <w:rFonts w:ascii="Times New Roman" w:eastAsia="Calibri" w:hAnsi="Times New Roman" w:cs="Times New Roman"/>
          <w:sz w:val="24"/>
          <w:szCs w:val="24"/>
          <w:lang w:val="bg-BG" w:eastAsia="bg-BG"/>
        </w:rPr>
        <w:t>НОИР</w:t>
      </w:r>
      <w:r w:rsidRPr="0050252C">
        <w:rPr>
          <w:rFonts w:ascii="Times New Roman" w:eastAsia="Calibri" w:hAnsi="Times New Roman" w:cs="Times New Roman"/>
          <w:sz w:val="24"/>
          <w:szCs w:val="24"/>
          <w:lang w:val="bg-BG" w:eastAsia="bg-BG"/>
        </w:rPr>
        <w:t xml:space="preserve"> се открояват следните проекти:</w:t>
      </w:r>
    </w:p>
    <w:p w:rsidR="00247A69" w:rsidRPr="002631C3" w:rsidRDefault="002631C3" w:rsidP="00247A69">
      <w:pPr>
        <w:autoSpaceDE w:val="0"/>
        <w:autoSpaceDN w:val="0"/>
        <w:adjustRightInd w:val="0"/>
        <w:spacing w:after="0" w:line="360" w:lineRule="auto"/>
        <w:ind w:left="-142" w:firstLine="862"/>
        <w:jc w:val="both"/>
        <w:rPr>
          <w:rFonts w:ascii="Times New Roman" w:eastAsia="Calibri" w:hAnsi="Times New Roman" w:cs="Times New Roman"/>
          <w:sz w:val="24"/>
          <w:szCs w:val="24"/>
          <w:lang w:val="bg-BG" w:eastAsia="bg-BG"/>
        </w:rPr>
      </w:pPr>
      <w:r w:rsidRPr="002631C3">
        <w:rPr>
          <w:rFonts w:ascii="Times New Roman" w:eastAsia="Calibri" w:hAnsi="Times New Roman" w:cs="Times New Roman"/>
          <w:b/>
          <w:sz w:val="24"/>
          <w:szCs w:val="24"/>
          <w:lang w:val="bg-BG" w:eastAsia="bg-BG"/>
        </w:rPr>
        <w:t>Таблица №22</w:t>
      </w:r>
      <w:r w:rsidRPr="002631C3">
        <w:rPr>
          <w:rFonts w:ascii="Times New Roman" w:eastAsia="Calibri" w:hAnsi="Times New Roman" w:cs="Times New Roman"/>
          <w:sz w:val="24"/>
          <w:szCs w:val="24"/>
          <w:lang w:val="bg-BG" w:eastAsia="bg-BG"/>
        </w:rPr>
        <w:t>. Договор №</w:t>
      </w:r>
      <w:r w:rsidR="00247A69" w:rsidRPr="002631C3">
        <w:rPr>
          <w:rFonts w:ascii="Times New Roman" w:eastAsia="Calibri" w:hAnsi="Times New Roman" w:cs="Times New Roman"/>
          <w:sz w:val="24"/>
          <w:szCs w:val="24"/>
          <w:lang w:val="bg-BG" w:eastAsia="bg-BG"/>
        </w:rPr>
        <w:t>BG05M9OP001-2.018 „Социално-икономическа интеграция на уязвими групи. Интегрирани мерки за подобряване достъпа до образование“ – Компонент 1“</w:t>
      </w:r>
    </w:p>
    <w:tbl>
      <w:tblPr>
        <w:tblW w:w="10056" w:type="dxa"/>
        <w:tblCellMar>
          <w:left w:w="0" w:type="dxa"/>
          <w:right w:w="0" w:type="dxa"/>
        </w:tblCellMar>
        <w:tblLook w:val="04A0" w:firstRow="1" w:lastRow="0" w:firstColumn="1" w:lastColumn="0" w:noHBand="0" w:noVBand="1"/>
      </w:tblPr>
      <w:tblGrid>
        <w:gridCol w:w="2469"/>
        <w:gridCol w:w="2017"/>
        <w:gridCol w:w="1305"/>
        <w:gridCol w:w="2136"/>
        <w:gridCol w:w="2129"/>
      </w:tblGrid>
      <w:tr w:rsidR="00247A69" w:rsidRPr="00FD12F8" w:rsidTr="00292084">
        <w:trPr>
          <w:trHeight w:val="991"/>
        </w:trPr>
        <w:tc>
          <w:tcPr>
            <w:tcW w:w="2520"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ind w:firstLine="187"/>
              <w:jc w:val="center"/>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Бенефициент</w:t>
            </w:r>
          </w:p>
        </w:tc>
        <w:tc>
          <w:tcPr>
            <w:tcW w:w="2035"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Местонахождение</w:t>
            </w:r>
          </w:p>
        </w:tc>
        <w:tc>
          <w:tcPr>
            <w:tcW w:w="1105"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Наименование на проекта</w:t>
            </w:r>
          </w:p>
        </w:tc>
        <w:tc>
          <w:tcPr>
            <w:tcW w:w="2208"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БФП</w:t>
            </w:r>
          </w:p>
        </w:tc>
        <w:tc>
          <w:tcPr>
            <w:tcW w:w="2188"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eastAsia="Times New Roman" w:hAnsi="Times New Roman" w:cs="Times New Roman"/>
                <w:color w:val="000000" w:themeColor="text1"/>
                <w:kern w:val="24"/>
                <w:sz w:val="24"/>
                <w:szCs w:val="24"/>
                <w:lang w:val="bg-BG" w:eastAsia="bg-BG"/>
              </w:rPr>
              <w:t>РИС</w:t>
            </w:r>
          </w:p>
        </w:tc>
      </w:tr>
      <w:tr w:rsidR="00247A69" w:rsidRPr="00FD12F8" w:rsidTr="00292084">
        <w:trPr>
          <w:trHeight w:val="1243"/>
        </w:trPr>
        <w:tc>
          <w:tcPr>
            <w:tcW w:w="2520" w:type="dxa"/>
            <w:tcBorders>
              <w:top w:val="single" w:sz="24"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Община Твърдица</w:t>
            </w:r>
          </w:p>
        </w:tc>
        <w:tc>
          <w:tcPr>
            <w:tcW w:w="2035"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tabs>
                <w:tab w:val="left" w:pos="720"/>
              </w:tabs>
              <w:spacing w:after="0" w:line="240" w:lineRule="auto"/>
              <w:jc w:val="center"/>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Твърдица</w:t>
            </w:r>
          </w:p>
        </w:tc>
        <w:tc>
          <w:tcPr>
            <w:tcW w:w="1105"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„Комплексни мерки за социално-икономическа интеграция на уязвими групи от Община Твърдица“</w:t>
            </w:r>
          </w:p>
        </w:tc>
        <w:tc>
          <w:tcPr>
            <w:tcW w:w="2208"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230 043.05</w:t>
            </w:r>
          </w:p>
        </w:tc>
        <w:tc>
          <w:tcPr>
            <w:tcW w:w="2188"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46 008.61</w:t>
            </w:r>
          </w:p>
        </w:tc>
      </w:tr>
      <w:tr w:rsidR="00247A69" w:rsidRPr="00FD12F8" w:rsidTr="00292084">
        <w:trPr>
          <w:trHeight w:val="526"/>
        </w:trPr>
        <w:tc>
          <w:tcPr>
            <w:tcW w:w="2520"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Община Сливен</w:t>
            </w:r>
          </w:p>
        </w:tc>
        <w:tc>
          <w:tcPr>
            <w:tcW w:w="2035"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tabs>
                <w:tab w:val="left" w:pos="720"/>
              </w:tabs>
              <w:spacing w:after="0" w:line="240" w:lineRule="auto"/>
              <w:jc w:val="center"/>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Сливен</w:t>
            </w:r>
          </w:p>
        </w:tc>
        <w:tc>
          <w:tcPr>
            <w:tcW w:w="1105"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Социално-икономическа интеграция на уязвими групи в Община Сливен</w:t>
            </w:r>
          </w:p>
        </w:tc>
        <w:tc>
          <w:tcPr>
            <w:tcW w:w="220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315 955.82</w:t>
            </w:r>
          </w:p>
        </w:tc>
        <w:tc>
          <w:tcPr>
            <w:tcW w:w="218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spacing w:after="0" w:line="240" w:lineRule="auto"/>
              <w:ind w:right="257"/>
              <w:jc w:val="center"/>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63 191.16</w:t>
            </w:r>
          </w:p>
        </w:tc>
      </w:tr>
      <w:tr w:rsidR="00247A69" w:rsidRPr="00FD12F8" w:rsidTr="00292084">
        <w:trPr>
          <w:trHeight w:val="493"/>
        </w:trPr>
        <w:tc>
          <w:tcPr>
            <w:tcW w:w="2520"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Община Тунджа</w:t>
            </w:r>
          </w:p>
        </w:tc>
        <w:tc>
          <w:tcPr>
            <w:tcW w:w="2035"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tabs>
                <w:tab w:val="left" w:pos="720"/>
              </w:tabs>
              <w:spacing w:after="0" w:line="240" w:lineRule="auto"/>
              <w:jc w:val="center"/>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Тунджа</w:t>
            </w:r>
          </w:p>
        </w:tc>
        <w:tc>
          <w:tcPr>
            <w:tcW w:w="1105"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КОМПАС - Интегрирани мерки за социално включване в община „Тунджа</w:t>
            </w:r>
            <w:r w:rsidRPr="00FD12F8">
              <w:rPr>
                <w:rFonts w:ascii="Times New Roman" w:hAnsi="Times New Roman" w:cs="Times New Roman"/>
                <w:color w:val="000000" w:themeColor="text1"/>
                <w:kern w:val="24"/>
                <w:sz w:val="20"/>
                <w:szCs w:val="20"/>
                <w:lang w:val="ru-RU" w:eastAsia="bg-BG"/>
              </w:rPr>
              <w:t>“</w:t>
            </w:r>
          </w:p>
        </w:tc>
        <w:tc>
          <w:tcPr>
            <w:tcW w:w="2208"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389 957.77</w:t>
            </w:r>
          </w:p>
        </w:tc>
        <w:tc>
          <w:tcPr>
            <w:tcW w:w="2188"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73 991.55</w:t>
            </w:r>
          </w:p>
        </w:tc>
      </w:tr>
      <w:tr w:rsidR="00247A69" w:rsidRPr="00FD12F8" w:rsidTr="00292084">
        <w:trPr>
          <w:trHeight w:val="1615"/>
        </w:trPr>
        <w:tc>
          <w:tcPr>
            <w:tcW w:w="2520"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Община Средец</w:t>
            </w:r>
          </w:p>
        </w:tc>
        <w:tc>
          <w:tcPr>
            <w:tcW w:w="2035"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tabs>
                <w:tab w:val="left" w:pos="720"/>
              </w:tabs>
              <w:spacing w:after="0" w:line="240" w:lineRule="auto"/>
              <w:jc w:val="center"/>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Средец</w:t>
            </w:r>
          </w:p>
        </w:tc>
        <w:tc>
          <w:tcPr>
            <w:tcW w:w="1105"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Нашето бъдеще в нашите ръце - интегрирана и устойчива подкрепа за активизиране и развитие на ромската общност в община Средец.</w:t>
            </w:r>
          </w:p>
        </w:tc>
        <w:tc>
          <w:tcPr>
            <w:tcW w:w="220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355 525.69</w:t>
            </w:r>
          </w:p>
        </w:tc>
        <w:tc>
          <w:tcPr>
            <w:tcW w:w="218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71 105.13</w:t>
            </w:r>
          </w:p>
        </w:tc>
      </w:tr>
    </w:tbl>
    <w:p w:rsidR="00247A69" w:rsidRPr="00FD12F8"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FD12F8" w:rsidRDefault="00247A69" w:rsidP="00247A69">
      <w:pPr>
        <w:autoSpaceDE w:val="0"/>
        <w:autoSpaceDN w:val="0"/>
        <w:adjustRightInd w:val="0"/>
        <w:spacing w:after="0" w:line="240" w:lineRule="auto"/>
        <w:ind w:firstLine="862"/>
        <w:jc w:val="both"/>
        <w:rPr>
          <w:rFonts w:ascii="Times New Roman" w:eastAsia="Calibri" w:hAnsi="Times New Roman" w:cs="Times New Roman"/>
          <w:sz w:val="24"/>
          <w:szCs w:val="24"/>
          <w:lang w:val="bg-BG" w:eastAsia="bg-BG"/>
        </w:rPr>
      </w:pPr>
    </w:p>
    <w:p w:rsidR="00247A69" w:rsidRPr="00FD12F8" w:rsidRDefault="00247A69" w:rsidP="002631C3">
      <w:pPr>
        <w:autoSpaceDE w:val="0"/>
        <w:autoSpaceDN w:val="0"/>
        <w:adjustRightInd w:val="0"/>
        <w:spacing w:after="0" w:line="360" w:lineRule="auto"/>
        <w:ind w:firstLine="862"/>
        <w:jc w:val="both"/>
        <w:rPr>
          <w:rFonts w:ascii="Times New Roman" w:eastAsia="Calibri" w:hAnsi="Times New Roman" w:cs="Times New Roman"/>
          <w:sz w:val="24"/>
          <w:szCs w:val="24"/>
          <w:lang w:val="bg-BG" w:eastAsia="bg-BG"/>
        </w:rPr>
      </w:pPr>
      <w:r w:rsidRPr="00FD12F8">
        <w:rPr>
          <w:rFonts w:ascii="Times New Roman" w:eastAsia="Calibri" w:hAnsi="Times New Roman" w:cs="Times New Roman"/>
          <w:sz w:val="24"/>
          <w:szCs w:val="24"/>
          <w:lang w:val="bg-BG" w:eastAsia="bg-BG"/>
        </w:rPr>
        <w:t>Индикатор за продукт:</w:t>
      </w:r>
      <w:r w:rsidR="002631C3">
        <w:rPr>
          <w:rFonts w:ascii="Times New Roman" w:eastAsia="Calibri" w:hAnsi="Times New Roman" w:cs="Times New Roman"/>
          <w:sz w:val="24"/>
          <w:szCs w:val="24"/>
          <w:lang w:val="bg-BG" w:eastAsia="bg-BG"/>
        </w:rPr>
        <w:t xml:space="preserve"> </w:t>
      </w:r>
      <w:r w:rsidRPr="00FD12F8">
        <w:rPr>
          <w:rFonts w:ascii="Times New Roman" w:eastAsia="Calibri" w:hAnsi="Times New Roman" w:cs="Times New Roman"/>
          <w:sz w:val="24"/>
          <w:szCs w:val="24"/>
          <w:lang w:val="bg-BG" w:eastAsia="bg-BG"/>
        </w:rPr>
        <w:t>Деца, ученици и младежи от маргинализирани общности (включително роми), участващи в мерки за образова</w:t>
      </w:r>
      <w:r w:rsidR="002631C3">
        <w:rPr>
          <w:rFonts w:ascii="Times New Roman" w:eastAsia="Calibri" w:hAnsi="Times New Roman" w:cs="Times New Roman"/>
          <w:sz w:val="24"/>
          <w:szCs w:val="24"/>
          <w:lang w:val="bg-BG" w:eastAsia="bg-BG"/>
        </w:rPr>
        <w:t xml:space="preserve">телна интеграция и реинтеграция. </w:t>
      </w:r>
      <w:r w:rsidRPr="00FD12F8">
        <w:rPr>
          <w:rFonts w:ascii="Times New Roman" w:eastAsia="Calibri" w:hAnsi="Times New Roman" w:cs="Times New Roman"/>
          <w:sz w:val="24"/>
          <w:szCs w:val="24"/>
          <w:lang w:val="bg-BG" w:eastAsia="bg-BG"/>
        </w:rPr>
        <w:t>Целева стойност: 1</w:t>
      </w:r>
      <w:r w:rsidR="002631C3">
        <w:rPr>
          <w:rFonts w:ascii="Times New Roman" w:eastAsia="Calibri" w:hAnsi="Times New Roman" w:cs="Times New Roman"/>
          <w:sz w:val="24"/>
          <w:szCs w:val="24"/>
          <w:lang w:val="bg-BG" w:eastAsia="bg-BG"/>
        </w:rPr>
        <w:t> </w:t>
      </w:r>
      <w:r w:rsidRPr="00FD12F8">
        <w:rPr>
          <w:rFonts w:ascii="Times New Roman" w:eastAsia="Calibri" w:hAnsi="Times New Roman" w:cs="Times New Roman"/>
          <w:sz w:val="24"/>
          <w:szCs w:val="24"/>
          <w:lang w:val="bg-BG" w:eastAsia="bg-BG"/>
        </w:rPr>
        <w:t>072</w:t>
      </w:r>
      <w:r w:rsidR="002631C3">
        <w:rPr>
          <w:rFonts w:ascii="Times New Roman" w:eastAsia="Calibri" w:hAnsi="Times New Roman" w:cs="Times New Roman"/>
          <w:sz w:val="24"/>
          <w:szCs w:val="24"/>
          <w:lang w:val="bg-BG" w:eastAsia="bg-BG"/>
        </w:rPr>
        <w:t xml:space="preserve"> бр.. </w:t>
      </w:r>
      <w:r w:rsidR="00FD12F8">
        <w:rPr>
          <w:rFonts w:ascii="Times New Roman" w:eastAsia="Calibri" w:hAnsi="Times New Roman" w:cs="Times New Roman"/>
          <w:sz w:val="24"/>
          <w:szCs w:val="24"/>
          <w:lang w:val="bg-BG" w:eastAsia="bg-BG"/>
        </w:rPr>
        <w:t xml:space="preserve">Индикатор за резултат. </w:t>
      </w:r>
      <w:r w:rsidRPr="00FD12F8">
        <w:rPr>
          <w:rFonts w:ascii="Times New Roman" w:eastAsia="Calibri" w:hAnsi="Times New Roman" w:cs="Times New Roman"/>
          <w:sz w:val="24"/>
          <w:szCs w:val="24"/>
          <w:lang w:val="bg-BG" w:eastAsia="bg-BG"/>
        </w:rPr>
        <w:t xml:space="preserve">Деца, ученици, младежи от етнически малцинства (включително роми), интегрирани в </w:t>
      </w:r>
      <w:r w:rsidR="00FD12F8">
        <w:rPr>
          <w:rFonts w:ascii="Times New Roman" w:eastAsia="Calibri" w:hAnsi="Times New Roman" w:cs="Times New Roman"/>
          <w:sz w:val="24"/>
          <w:szCs w:val="24"/>
          <w:lang w:val="bg-BG" w:eastAsia="bg-BG"/>
        </w:rPr>
        <w:t xml:space="preserve">образователната система. </w:t>
      </w:r>
      <w:r w:rsidRPr="00FD12F8">
        <w:rPr>
          <w:rFonts w:ascii="Times New Roman" w:eastAsia="Calibri" w:hAnsi="Times New Roman" w:cs="Times New Roman"/>
          <w:sz w:val="24"/>
          <w:szCs w:val="24"/>
          <w:lang w:val="bg-BG" w:eastAsia="bg-BG"/>
        </w:rPr>
        <w:t>Целева стойност: 350</w:t>
      </w:r>
      <w:r w:rsidR="002631C3">
        <w:rPr>
          <w:rFonts w:ascii="Times New Roman" w:eastAsia="Calibri" w:hAnsi="Times New Roman" w:cs="Times New Roman"/>
          <w:sz w:val="24"/>
          <w:szCs w:val="24"/>
          <w:lang w:val="bg-BG" w:eastAsia="bg-BG"/>
        </w:rPr>
        <w:t xml:space="preserve"> бр.</w:t>
      </w:r>
    </w:p>
    <w:p w:rsidR="00247A69" w:rsidRPr="00FD12F8" w:rsidRDefault="002631C3" w:rsidP="002631C3">
      <w:pPr>
        <w:autoSpaceDE w:val="0"/>
        <w:autoSpaceDN w:val="0"/>
        <w:adjustRightInd w:val="0"/>
        <w:spacing w:after="0" w:line="360" w:lineRule="auto"/>
        <w:ind w:firstLine="862"/>
        <w:jc w:val="both"/>
        <w:rPr>
          <w:rFonts w:ascii="Times New Roman" w:eastAsia="Calibri" w:hAnsi="Times New Roman" w:cs="Times New Roman"/>
          <w:sz w:val="24"/>
          <w:szCs w:val="24"/>
          <w:lang w:val="bg-BG" w:eastAsia="bg-BG"/>
        </w:rPr>
      </w:pPr>
      <w:r>
        <w:rPr>
          <w:rFonts w:ascii="Times New Roman" w:eastAsia="Calibri" w:hAnsi="Times New Roman" w:cs="Times New Roman"/>
          <w:sz w:val="24"/>
          <w:szCs w:val="24"/>
          <w:lang w:val="bg-BG" w:eastAsia="bg-BG"/>
        </w:rPr>
        <w:t>Таблица №23. Договор №</w:t>
      </w:r>
      <w:r w:rsidR="00247A69" w:rsidRPr="00FD12F8">
        <w:rPr>
          <w:rFonts w:ascii="Times New Roman" w:eastAsia="Calibri" w:hAnsi="Times New Roman" w:cs="Times New Roman"/>
          <w:sz w:val="24"/>
          <w:szCs w:val="24"/>
          <w:lang w:val="bg-BG" w:eastAsia="bg-BG"/>
        </w:rPr>
        <w:t>BG05M2OP001-3.001 „Подкрепа за предучилищното възпитание и подготовка на деца в неравностойно положение“ (1)</w:t>
      </w:r>
    </w:p>
    <w:p w:rsidR="00247A69" w:rsidRPr="00FD12F8" w:rsidRDefault="00247A69" w:rsidP="00247A69">
      <w:pPr>
        <w:autoSpaceDE w:val="0"/>
        <w:autoSpaceDN w:val="0"/>
        <w:adjustRightInd w:val="0"/>
        <w:spacing w:after="0" w:line="360" w:lineRule="auto"/>
        <w:jc w:val="both"/>
        <w:rPr>
          <w:rFonts w:ascii="Times New Roman" w:eastAsia="Calibri" w:hAnsi="Times New Roman" w:cs="Times New Roman"/>
          <w:i/>
          <w:sz w:val="24"/>
          <w:szCs w:val="24"/>
          <w:lang w:val="bg-BG" w:eastAsia="bg-BG"/>
        </w:rPr>
      </w:pPr>
      <w:r w:rsidRPr="00FD12F8">
        <w:rPr>
          <w:rFonts w:ascii="Times New Roman" w:eastAsia="Calibri" w:hAnsi="Times New Roman" w:cs="Times New Roman"/>
          <w:i/>
          <w:noProof/>
          <w:sz w:val="24"/>
          <w:szCs w:val="24"/>
          <w:lang w:val="bg-BG" w:eastAsia="bg-BG"/>
        </w:rPr>
        <w:drawing>
          <wp:inline distT="0" distB="0" distL="0" distR="0" wp14:anchorId="052EB89A" wp14:editId="6C6C9288">
            <wp:extent cx="6794612" cy="3428365"/>
            <wp:effectExtent l="0" t="0" r="635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09638" cy="3435947"/>
                    </a:xfrm>
                    <a:prstGeom prst="rect">
                      <a:avLst/>
                    </a:prstGeom>
                  </pic:spPr>
                </pic:pic>
              </a:graphicData>
            </a:graphic>
          </wp:inline>
        </w:drawing>
      </w:r>
    </w:p>
    <w:p w:rsidR="00247A69" w:rsidRPr="00FD12F8" w:rsidRDefault="00247A69" w:rsidP="00FD12F8">
      <w:pPr>
        <w:autoSpaceDE w:val="0"/>
        <w:autoSpaceDN w:val="0"/>
        <w:adjustRightInd w:val="0"/>
        <w:spacing w:after="0" w:line="360" w:lineRule="auto"/>
        <w:ind w:hanging="1080"/>
        <w:jc w:val="both"/>
        <w:rPr>
          <w:rFonts w:ascii="Times New Roman" w:eastAsia="Calibri" w:hAnsi="Times New Roman" w:cs="Times New Roman"/>
          <w:i/>
          <w:sz w:val="24"/>
          <w:szCs w:val="24"/>
          <w:lang w:val="bg-BG" w:eastAsia="bg-BG"/>
        </w:rPr>
      </w:pPr>
      <w:r w:rsidRPr="00FD12F8">
        <w:rPr>
          <w:rFonts w:ascii="Times New Roman" w:hAnsi="Times New Roman" w:cs="Times New Roman"/>
          <w:noProof/>
          <w:sz w:val="24"/>
          <w:szCs w:val="24"/>
          <w:lang w:val="bg-BG" w:eastAsia="bg-BG"/>
        </w:rPr>
        <mc:AlternateContent>
          <mc:Choice Requires="wps">
            <w:drawing>
              <wp:anchor distT="0" distB="0" distL="114300" distR="114300" simplePos="0" relativeHeight="251686912" behindDoc="0" locked="0" layoutInCell="1" allowOverlap="1" wp14:anchorId="1C3E5A27" wp14:editId="1F154FA1">
                <wp:simplePos x="0" y="0"/>
                <wp:positionH relativeFrom="column">
                  <wp:posOffset>-685800</wp:posOffset>
                </wp:positionH>
                <wp:positionV relativeFrom="paragraph">
                  <wp:posOffset>-4202430</wp:posOffset>
                </wp:positionV>
                <wp:extent cx="12348927" cy="369332"/>
                <wp:effectExtent l="0" t="0" r="0" b="0"/>
                <wp:wrapNone/>
                <wp:docPr id="41" name="TextBox 4"/>
                <wp:cNvGraphicFramePr/>
                <a:graphic xmlns:a="http://schemas.openxmlformats.org/drawingml/2006/main">
                  <a:graphicData uri="http://schemas.microsoft.com/office/word/2010/wordprocessingShape">
                    <wps:wsp>
                      <wps:cNvSpPr txBox="1"/>
                      <wps:spPr>
                        <a:xfrm>
                          <a:off x="0" y="0"/>
                          <a:ext cx="12348927" cy="369332"/>
                        </a:xfrm>
                        <a:prstGeom prst="rect">
                          <a:avLst/>
                        </a:prstGeom>
                        <a:noFill/>
                      </wps:spPr>
                      <wps:txbx>
                        <w:txbxContent>
                          <w:p w:rsidR="001E4B4A" w:rsidRDefault="001E4B4A" w:rsidP="00247A69">
                            <w:pPr>
                              <w:pStyle w:val="NormalWeb"/>
                              <w:spacing w:before="0" w:beforeAutospacing="0" w:after="0" w:afterAutospacing="0"/>
                            </w:pPr>
                          </w:p>
                        </w:txbxContent>
                      </wps:txbx>
                      <wps:bodyPr wrap="square" rtlCol="0">
                        <a:spAutoFit/>
                      </wps:bodyPr>
                    </wps:wsp>
                  </a:graphicData>
                </a:graphic>
              </wp:anchor>
            </w:drawing>
          </mc:Choice>
          <mc:Fallback>
            <w:pict>
              <v:shape w14:anchorId="1C3E5A27" id="TextBox 4" o:spid="_x0000_s1033" type="#_x0000_t202" style="position:absolute;left:0;text-align:left;margin-left:-54pt;margin-top:-330.9pt;width:972.35pt;height:29.1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1uCmQEAABYDAAAOAAAAZHJzL2Uyb0RvYy54bWysUttuEzEQfUfiHyy/k002obSrbCqgKi8I&#10;KrV8gOO1s5bWHjPjZDd/z9i5FMEb4sWXuRyfc8br+8kP4mCQHIRWLmZzKUzQ0Lmwa+WPl8d3t1JQ&#10;UqFTAwTTyqMheb95+2Y9xsbU0MPQGRQMEqgZYyv7lGJTVaR74xXNIJrASQvoVeIr7qoO1cjofqjq&#10;+fymGgG7iKANEUcfTkm5KfjWGp2+W0smiaGVzC2VFcu6zWu1Watmhyr2Tp9pqH9g4ZUL/OgV6kEl&#10;Jfbo/oLyTiMQ2DTT4Cuw1mlTNLCaxfwPNc+9iqZoYXMoXm2i/wervx2eULiulauFFEF5ntGLmdIn&#10;mMQquzNGarjoOXJZmjjMU77EiYNZ9GTR553lCM6zz8ert4wldG6ql6vbu/qDFJqTy5u75bLOONVr&#10;e0RKXwx4kQ+tRB5e8VQdvlI6lV5K8msBHt0w5HjmeOKST2naTkXR+wvPLXRHpj/ymFtJP/cKjRSY&#10;hs9QfkUGo/hxnxiwvJNRTj1ncDa/MD1/lDzd3++l6vU7b34BAAD//wMAUEsDBBQABgAIAAAAIQBK&#10;XpmR4QAAAA8BAAAPAAAAZHJzL2Rvd25yZXYueG1sTI/NTsMwEITvSLyDtUjcWjtUmCjEqSp+JA5c&#10;KOHuxm4cNV5Hsdukb8/mBLfdndHsN+V29j272DF2ARVkawHMYhNMh62C+vt9lQOLSaPRfUCr4Goj&#10;bKvbm1IXJkz4ZS/71DIKwVhoBS6loeA8Ns56HddhsEjaMYxeJ1rHlptRTxTue/4ghORed0gfnB7s&#10;i7PNaX/2ClIyu+xav/n48TN/vk5ONI+6Vur+bt49A0t2Tn9mWPAJHSpiOoQzmsh6BatM5FQm0SRl&#10;Ri0WT76RT8AOy01sJPCq5P97VL8AAAD//wMAUEsBAi0AFAAGAAgAAAAhALaDOJL+AAAA4QEAABMA&#10;AAAAAAAAAAAAAAAAAAAAAFtDb250ZW50X1R5cGVzXS54bWxQSwECLQAUAAYACAAAACEAOP0h/9YA&#10;AACUAQAACwAAAAAAAAAAAAAAAAAvAQAAX3JlbHMvLnJlbHNQSwECLQAUAAYACAAAACEAxgdbgpkB&#10;AAAWAwAADgAAAAAAAAAAAAAAAAAuAgAAZHJzL2Uyb0RvYy54bWxQSwECLQAUAAYACAAAACEASl6Z&#10;keEAAAAPAQAADwAAAAAAAAAAAAAAAADzAwAAZHJzL2Rvd25yZXYueG1sUEsFBgAAAAAEAAQA8wAA&#10;AAEFAAAAAA==&#10;" filled="f" stroked="f">
                <v:textbox style="mso-fit-shape-to-text:t">
                  <w:txbxContent>
                    <w:p w:rsidR="001E4B4A" w:rsidRDefault="001E4B4A" w:rsidP="00247A69">
                      <w:pPr>
                        <w:pStyle w:val="NormalWeb"/>
                        <w:spacing w:before="0" w:beforeAutospacing="0" w:after="0" w:afterAutospacing="0"/>
                      </w:pPr>
                    </w:p>
                  </w:txbxContent>
                </v:textbox>
              </v:shape>
            </w:pict>
          </mc:Fallback>
        </mc:AlternateContent>
      </w:r>
    </w:p>
    <w:p w:rsidR="00247A69" w:rsidRPr="00FD12F8" w:rsidRDefault="002631C3" w:rsidP="002631C3">
      <w:pPr>
        <w:autoSpaceDE w:val="0"/>
        <w:autoSpaceDN w:val="0"/>
        <w:adjustRightInd w:val="0"/>
        <w:spacing w:after="0" w:line="360" w:lineRule="auto"/>
        <w:jc w:val="both"/>
        <w:rPr>
          <w:rFonts w:ascii="Times New Roman" w:eastAsia="Calibri" w:hAnsi="Times New Roman" w:cs="Times New Roman"/>
          <w:i/>
          <w:sz w:val="24"/>
          <w:szCs w:val="24"/>
          <w:lang w:val="bg-BG" w:eastAsia="bg-BG"/>
        </w:rPr>
      </w:pPr>
      <w:r w:rsidRPr="002631C3">
        <w:rPr>
          <w:rFonts w:ascii="Times New Roman" w:eastAsia="Calibri" w:hAnsi="Times New Roman" w:cs="Times New Roman"/>
          <w:b/>
          <w:sz w:val="24"/>
          <w:szCs w:val="24"/>
          <w:lang w:val="bg-BG" w:eastAsia="bg-BG"/>
        </w:rPr>
        <w:t>Таблица №24.</w:t>
      </w:r>
      <w:r>
        <w:rPr>
          <w:rFonts w:ascii="Times New Roman" w:eastAsia="Calibri" w:hAnsi="Times New Roman" w:cs="Times New Roman"/>
          <w:sz w:val="24"/>
          <w:szCs w:val="24"/>
          <w:lang w:val="bg-BG" w:eastAsia="bg-BG"/>
        </w:rPr>
        <w:t xml:space="preserve"> Договор №</w:t>
      </w:r>
      <w:r w:rsidRPr="00FD12F8">
        <w:rPr>
          <w:rFonts w:ascii="Times New Roman" w:eastAsia="Calibri" w:hAnsi="Times New Roman" w:cs="Times New Roman"/>
          <w:sz w:val="24"/>
          <w:szCs w:val="24"/>
          <w:lang w:val="bg-BG" w:eastAsia="bg-BG"/>
        </w:rPr>
        <w:t>BG05M2OP001-3.001 „Подкрепа за предучилищното възпитание и подготовка на деца в неравностойно положение“ (</w:t>
      </w:r>
      <w:r>
        <w:rPr>
          <w:rFonts w:ascii="Times New Roman" w:eastAsia="Calibri" w:hAnsi="Times New Roman" w:cs="Times New Roman"/>
          <w:sz w:val="24"/>
          <w:szCs w:val="24"/>
          <w:lang w:val="bg-BG" w:eastAsia="bg-BG"/>
        </w:rPr>
        <w:t>2</w:t>
      </w:r>
      <w:r w:rsidRPr="00FD12F8">
        <w:rPr>
          <w:rFonts w:ascii="Times New Roman" w:eastAsia="Calibri" w:hAnsi="Times New Roman" w:cs="Times New Roman"/>
          <w:sz w:val="24"/>
          <w:szCs w:val="24"/>
          <w:lang w:val="bg-BG" w:eastAsia="bg-BG"/>
        </w:rPr>
        <w:t>)</w:t>
      </w:r>
    </w:p>
    <w:tbl>
      <w:tblPr>
        <w:tblW w:w="9754" w:type="dxa"/>
        <w:tblInd w:w="-294" w:type="dxa"/>
        <w:tblCellMar>
          <w:left w:w="0" w:type="dxa"/>
          <w:right w:w="0" w:type="dxa"/>
        </w:tblCellMar>
        <w:tblLook w:val="04A0" w:firstRow="1" w:lastRow="0" w:firstColumn="1" w:lastColumn="0" w:noHBand="0" w:noVBand="1"/>
      </w:tblPr>
      <w:tblGrid>
        <w:gridCol w:w="1603"/>
        <w:gridCol w:w="1474"/>
        <w:gridCol w:w="1220"/>
        <w:gridCol w:w="1657"/>
        <w:gridCol w:w="1900"/>
        <w:gridCol w:w="1900"/>
      </w:tblGrid>
      <w:tr w:rsidR="00FD12F8" w:rsidRPr="00FD12F8" w:rsidTr="00FD12F8">
        <w:trPr>
          <w:trHeight w:val="1920"/>
        </w:trPr>
        <w:tc>
          <w:tcPr>
            <w:tcW w:w="1603"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Бенефициент</w:t>
            </w:r>
          </w:p>
        </w:tc>
        <w:tc>
          <w:tcPr>
            <w:tcW w:w="1474"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Местонахождение</w:t>
            </w:r>
          </w:p>
        </w:tc>
        <w:tc>
          <w:tcPr>
            <w:tcW w:w="1220"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Наименование на проекта</w:t>
            </w:r>
          </w:p>
        </w:tc>
        <w:tc>
          <w:tcPr>
            <w:tcW w:w="1657"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БФП</w:t>
            </w:r>
          </w:p>
        </w:tc>
        <w:tc>
          <w:tcPr>
            <w:tcW w:w="1900"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bCs/>
                <w:color w:val="000000" w:themeColor="text1"/>
                <w:kern w:val="24"/>
                <w:sz w:val="18"/>
                <w:szCs w:val="18"/>
                <w:lang w:val="bg-BG" w:eastAsia="bg-BG"/>
              </w:rPr>
              <w:t>Деца, ученици и младежи от маргинализирани общности (включително роми), участващи в мерки за образователна интеграция и реинтеграция</w:t>
            </w:r>
          </w:p>
        </w:tc>
        <w:tc>
          <w:tcPr>
            <w:tcW w:w="1900"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bCs/>
                <w:color w:val="000000" w:themeColor="text1"/>
                <w:kern w:val="24"/>
                <w:sz w:val="18"/>
                <w:szCs w:val="18"/>
                <w:lang w:val="bg-BG" w:eastAsia="bg-BG"/>
              </w:rPr>
              <w:t>Деца, ученици, младежи от етнически малцинства (включително роми), интегрирани в образователната система</w:t>
            </w:r>
          </w:p>
        </w:tc>
      </w:tr>
      <w:tr w:rsidR="00FD12F8" w:rsidRPr="00FD12F8" w:rsidTr="00FD12F8">
        <w:trPr>
          <w:trHeight w:val="1057"/>
        </w:trPr>
        <w:tc>
          <w:tcPr>
            <w:tcW w:w="1603" w:type="dxa"/>
            <w:tcBorders>
              <w:top w:val="single" w:sz="24"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FD12F8" w:rsidRPr="00FD12F8" w:rsidRDefault="00FD12F8" w:rsidP="00FD12F8">
            <w:pPr>
              <w:spacing w:after="0" w:line="240" w:lineRule="auto"/>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Община Братя Даскалови</w:t>
            </w:r>
          </w:p>
        </w:tc>
        <w:tc>
          <w:tcPr>
            <w:tcW w:w="1474"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FD12F8" w:rsidRDefault="00FD12F8" w:rsidP="00FD12F8">
            <w:pPr>
              <w:tabs>
                <w:tab w:val="left" w:pos="720"/>
              </w:tabs>
              <w:spacing w:after="0" w:line="240" w:lineRule="auto"/>
              <w:jc w:val="both"/>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Братя Даскалови</w:t>
            </w:r>
          </w:p>
        </w:tc>
        <w:tc>
          <w:tcPr>
            <w:tcW w:w="1220"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FD12F8" w:rsidRDefault="00FD12F8" w:rsidP="00FD12F8">
            <w:pPr>
              <w:spacing w:after="0" w:line="240" w:lineRule="auto"/>
              <w:jc w:val="both"/>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bg-BG" w:eastAsia="bg-BG"/>
              </w:rPr>
              <w:t>„Готови за успех“</w:t>
            </w:r>
          </w:p>
        </w:tc>
        <w:tc>
          <w:tcPr>
            <w:tcW w:w="1657"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172 868.70</w:t>
            </w:r>
          </w:p>
        </w:tc>
        <w:tc>
          <w:tcPr>
            <w:tcW w:w="1900"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Calibri" w:hAnsi="Times New Roman" w:cs="Times New Roman"/>
                <w:color w:val="000000" w:themeColor="text1"/>
                <w:kern w:val="24"/>
                <w:sz w:val="18"/>
                <w:szCs w:val="18"/>
                <w:lang w:val="en-GB" w:eastAsia="bg-BG"/>
              </w:rPr>
              <w:t>196</w:t>
            </w:r>
          </w:p>
        </w:tc>
        <w:tc>
          <w:tcPr>
            <w:tcW w:w="1900"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Calibri" w:hAnsi="Times New Roman" w:cs="Times New Roman"/>
                <w:color w:val="000000" w:themeColor="text1"/>
                <w:kern w:val="24"/>
                <w:sz w:val="18"/>
                <w:szCs w:val="18"/>
                <w:lang w:val="en-GB" w:eastAsia="bg-BG"/>
              </w:rPr>
              <w:t>179</w:t>
            </w:r>
          </w:p>
        </w:tc>
      </w:tr>
      <w:tr w:rsidR="00FD12F8" w:rsidRPr="00FD12F8" w:rsidTr="00FD12F8">
        <w:trPr>
          <w:trHeight w:val="568"/>
        </w:trPr>
        <w:tc>
          <w:tcPr>
            <w:tcW w:w="1603"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FD12F8" w:rsidRPr="00FD12F8" w:rsidRDefault="00FD12F8" w:rsidP="00FD12F8">
            <w:pPr>
              <w:spacing w:after="0" w:line="240" w:lineRule="auto"/>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Община Карнобат</w:t>
            </w:r>
          </w:p>
        </w:tc>
        <w:tc>
          <w:tcPr>
            <w:tcW w:w="1474"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FD12F8" w:rsidRDefault="00FD12F8" w:rsidP="00FD12F8">
            <w:pPr>
              <w:tabs>
                <w:tab w:val="left" w:pos="720"/>
              </w:tabs>
              <w:spacing w:after="0" w:line="240" w:lineRule="auto"/>
              <w:jc w:val="both"/>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Карнобат</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FD12F8" w:rsidRDefault="00FD12F8" w:rsidP="00FD12F8">
            <w:pPr>
              <w:spacing w:after="0" w:line="240" w:lineRule="auto"/>
              <w:jc w:val="both"/>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bg-BG" w:eastAsia="bg-BG"/>
              </w:rPr>
              <w:t>Успяваме заедно</w:t>
            </w:r>
          </w:p>
        </w:tc>
        <w:tc>
          <w:tcPr>
            <w:tcW w:w="1657"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357 398.00</w:t>
            </w:r>
          </w:p>
        </w:tc>
        <w:tc>
          <w:tcPr>
            <w:tcW w:w="190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en-GB" w:eastAsia="bg-BG"/>
              </w:rPr>
              <w:t>626</w:t>
            </w:r>
          </w:p>
        </w:tc>
        <w:tc>
          <w:tcPr>
            <w:tcW w:w="190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en-GB" w:eastAsia="bg-BG"/>
              </w:rPr>
              <w:t>582</w:t>
            </w:r>
          </w:p>
        </w:tc>
      </w:tr>
      <w:tr w:rsidR="00FD12F8" w:rsidRPr="00FD12F8" w:rsidTr="00FD12F8">
        <w:trPr>
          <w:trHeight w:val="568"/>
        </w:trPr>
        <w:tc>
          <w:tcPr>
            <w:tcW w:w="1603"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FD12F8" w:rsidRPr="00FD12F8" w:rsidRDefault="00FD12F8" w:rsidP="00FD12F8">
            <w:pPr>
              <w:spacing w:after="0" w:line="240" w:lineRule="auto"/>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Община Царево</w:t>
            </w:r>
          </w:p>
        </w:tc>
        <w:tc>
          <w:tcPr>
            <w:tcW w:w="1474"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FD12F8" w:rsidRDefault="00FD12F8" w:rsidP="00FD12F8">
            <w:pPr>
              <w:tabs>
                <w:tab w:val="left" w:pos="720"/>
              </w:tabs>
              <w:spacing w:after="0" w:line="240" w:lineRule="auto"/>
              <w:jc w:val="both"/>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Царево</w:t>
            </w:r>
          </w:p>
        </w:tc>
        <w:tc>
          <w:tcPr>
            <w:tcW w:w="1220"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FD12F8" w:rsidRDefault="00FD12F8" w:rsidP="00FD12F8">
            <w:pPr>
              <w:spacing w:after="0" w:line="240" w:lineRule="auto"/>
              <w:jc w:val="both"/>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bg-BG" w:eastAsia="bg-BG"/>
              </w:rPr>
              <w:t>Подай ръка - подари бъдеще</w:t>
            </w:r>
          </w:p>
        </w:tc>
        <w:tc>
          <w:tcPr>
            <w:tcW w:w="1657"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352 608.00</w:t>
            </w:r>
          </w:p>
        </w:tc>
        <w:tc>
          <w:tcPr>
            <w:tcW w:w="1900"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en-GB" w:eastAsia="bg-BG"/>
              </w:rPr>
              <w:t>151</w:t>
            </w:r>
          </w:p>
        </w:tc>
        <w:tc>
          <w:tcPr>
            <w:tcW w:w="1900"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en-GB" w:eastAsia="bg-BG"/>
              </w:rPr>
              <w:t>140</w:t>
            </w:r>
          </w:p>
        </w:tc>
      </w:tr>
      <w:tr w:rsidR="00FD12F8" w:rsidRPr="00FD12F8" w:rsidTr="00FD12F8">
        <w:trPr>
          <w:trHeight w:val="568"/>
        </w:trPr>
        <w:tc>
          <w:tcPr>
            <w:tcW w:w="1603"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FD12F8" w:rsidRPr="00FD12F8" w:rsidRDefault="00FD12F8" w:rsidP="00FD12F8">
            <w:pPr>
              <w:spacing w:after="0" w:line="240" w:lineRule="auto"/>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Община Созопол</w:t>
            </w:r>
          </w:p>
        </w:tc>
        <w:tc>
          <w:tcPr>
            <w:tcW w:w="1474"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FD12F8" w:rsidRDefault="00FD12F8" w:rsidP="00FD12F8">
            <w:pPr>
              <w:tabs>
                <w:tab w:val="left" w:pos="720"/>
              </w:tabs>
              <w:spacing w:after="0" w:line="240" w:lineRule="auto"/>
              <w:jc w:val="both"/>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Созопол</w:t>
            </w:r>
          </w:p>
        </w:tc>
        <w:tc>
          <w:tcPr>
            <w:tcW w:w="122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FD12F8" w:rsidRDefault="00FD12F8" w:rsidP="00FD12F8">
            <w:pPr>
              <w:spacing w:after="0" w:line="240" w:lineRule="auto"/>
              <w:jc w:val="both"/>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bg-BG" w:eastAsia="bg-BG"/>
              </w:rPr>
              <w:t>ГОТОВИ ЗА УСПЕХ</w:t>
            </w:r>
          </w:p>
        </w:tc>
        <w:tc>
          <w:tcPr>
            <w:tcW w:w="1657"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356 216.00</w:t>
            </w:r>
          </w:p>
        </w:tc>
        <w:tc>
          <w:tcPr>
            <w:tcW w:w="190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en-GB" w:eastAsia="bg-BG"/>
              </w:rPr>
              <w:t>182</w:t>
            </w:r>
          </w:p>
        </w:tc>
        <w:tc>
          <w:tcPr>
            <w:tcW w:w="190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FD12F8" w:rsidRPr="00FD12F8" w:rsidRDefault="00FD12F8" w:rsidP="00FD12F8">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en-GB" w:eastAsia="bg-BG"/>
              </w:rPr>
              <w:t>182</w:t>
            </w:r>
          </w:p>
        </w:tc>
      </w:tr>
    </w:tbl>
    <w:p w:rsidR="00247A69" w:rsidRPr="00FD12F8" w:rsidRDefault="00247A69" w:rsidP="00FD12F8">
      <w:pPr>
        <w:autoSpaceDE w:val="0"/>
        <w:autoSpaceDN w:val="0"/>
        <w:adjustRightInd w:val="0"/>
        <w:spacing w:after="0" w:line="240" w:lineRule="auto"/>
        <w:ind w:firstLine="862"/>
        <w:jc w:val="both"/>
        <w:rPr>
          <w:rFonts w:ascii="Times New Roman" w:eastAsia="Calibri" w:hAnsi="Times New Roman" w:cs="Times New Roman"/>
          <w:i/>
          <w:sz w:val="18"/>
          <w:szCs w:val="18"/>
          <w:lang w:val="bg-BG" w:eastAsia="bg-BG"/>
        </w:rPr>
      </w:pPr>
    </w:p>
    <w:p w:rsidR="00247A69" w:rsidRPr="002631C3" w:rsidRDefault="002631C3" w:rsidP="00247A69">
      <w:pPr>
        <w:pStyle w:val="NormalWeb"/>
        <w:spacing w:before="0" w:beforeAutospacing="0" w:after="0" w:afterAutospacing="0"/>
      </w:pPr>
      <w:r w:rsidRPr="002631C3">
        <w:rPr>
          <w:rFonts w:eastAsiaTheme="minorEastAsia"/>
          <w:b/>
          <w:color w:val="000000" w:themeColor="text1"/>
          <w:kern w:val="24"/>
        </w:rPr>
        <w:t>Таблица  25.</w:t>
      </w:r>
      <w:r w:rsidRPr="002631C3">
        <w:rPr>
          <w:rFonts w:eastAsiaTheme="minorEastAsia"/>
          <w:color w:val="000000" w:themeColor="text1"/>
          <w:kern w:val="24"/>
        </w:rPr>
        <w:t xml:space="preserve"> Договор №</w:t>
      </w:r>
      <w:r w:rsidR="00247A69" w:rsidRPr="002631C3">
        <w:rPr>
          <w:rFonts w:eastAsiaTheme="minorEastAsia"/>
          <w:color w:val="000000" w:themeColor="text1"/>
          <w:kern w:val="24"/>
        </w:rPr>
        <w:t>BG05M2OP001-3.001 „</w:t>
      </w:r>
      <w:r w:rsidR="00247A69" w:rsidRPr="002631C3">
        <w:rPr>
          <w:rFonts w:eastAsiaTheme="minorEastAsia"/>
          <w:color w:val="000000" w:themeColor="text1"/>
          <w:kern w:val="24"/>
          <w:lang w:val="ru-RU"/>
        </w:rPr>
        <w:t>Подкрепа за предучилищното възпитание и подготовка на деца в неравностойно положение</w:t>
      </w:r>
      <w:r w:rsidR="00247A69" w:rsidRPr="002631C3">
        <w:rPr>
          <w:rFonts w:eastAsiaTheme="minorEastAsia"/>
          <w:color w:val="000000" w:themeColor="text1"/>
          <w:kern w:val="24"/>
        </w:rPr>
        <w:t>“ (</w:t>
      </w:r>
      <w:r w:rsidR="00247A69" w:rsidRPr="002631C3">
        <w:rPr>
          <w:rFonts w:eastAsiaTheme="minorEastAsia"/>
          <w:color w:val="000000" w:themeColor="text1"/>
          <w:kern w:val="24"/>
          <w:lang w:val="en-GB"/>
        </w:rPr>
        <w:t>3</w:t>
      </w:r>
      <w:r w:rsidR="00247A69" w:rsidRPr="002631C3">
        <w:rPr>
          <w:rFonts w:eastAsiaTheme="minorEastAsia"/>
          <w:color w:val="000000" w:themeColor="text1"/>
          <w:kern w:val="24"/>
        </w:rPr>
        <w:t>)</w:t>
      </w:r>
    </w:p>
    <w:p w:rsidR="00247A69" w:rsidRPr="002631C3"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tbl>
      <w:tblPr>
        <w:tblW w:w="9913" w:type="dxa"/>
        <w:tblLayout w:type="fixed"/>
        <w:tblCellMar>
          <w:left w:w="0" w:type="dxa"/>
          <w:right w:w="0" w:type="dxa"/>
        </w:tblCellMar>
        <w:tblLook w:val="04A0" w:firstRow="1" w:lastRow="0" w:firstColumn="1" w:lastColumn="0" w:noHBand="0" w:noVBand="1"/>
      </w:tblPr>
      <w:tblGrid>
        <w:gridCol w:w="1959"/>
        <w:gridCol w:w="1340"/>
        <w:gridCol w:w="1511"/>
        <w:gridCol w:w="1559"/>
        <w:gridCol w:w="1892"/>
        <w:gridCol w:w="1652"/>
      </w:tblGrid>
      <w:tr w:rsidR="002631C3" w:rsidRPr="00FD12F8" w:rsidTr="002631C3">
        <w:trPr>
          <w:trHeight w:val="518"/>
        </w:trPr>
        <w:tc>
          <w:tcPr>
            <w:tcW w:w="1959"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FD12F8" w:rsidRDefault="002631C3" w:rsidP="00292084">
            <w:pPr>
              <w:spacing w:after="0" w:line="240" w:lineRule="auto"/>
              <w:jc w:val="center"/>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Бенефициент</w:t>
            </w:r>
          </w:p>
        </w:tc>
        <w:tc>
          <w:tcPr>
            <w:tcW w:w="1340"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FD12F8" w:rsidRDefault="002631C3" w:rsidP="00292084">
            <w:pPr>
              <w:spacing w:after="0" w:line="240" w:lineRule="auto"/>
              <w:jc w:val="center"/>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Наименование на проекта</w:t>
            </w:r>
          </w:p>
        </w:tc>
        <w:tc>
          <w:tcPr>
            <w:tcW w:w="1511"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eastAsia="Times New Roman" w:hAnsi="Times New Roman" w:cs="Times New Roman"/>
                <w:color w:val="000000" w:themeColor="text1"/>
                <w:kern w:val="24"/>
                <w:sz w:val="24"/>
                <w:szCs w:val="24"/>
                <w:lang w:val="bg-BG" w:eastAsia="bg-BG"/>
              </w:rPr>
              <w:t>БФП</w:t>
            </w:r>
          </w:p>
        </w:tc>
        <w:tc>
          <w:tcPr>
            <w:tcW w:w="1559"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eastAsia="Times New Roman" w:hAnsi="Times New Roman" w:cs="Times New Roman"/>
                <w:color w:val="000000" w:themeColor="text1"/>
                <w:kern w:val="24"/>
                <w:sz w:val="24"/>
                <w:szCs w:val="24"/>
                <w:lang w:val="bg-BG" w:eastAsia="bg-BG"/>
              </w:rPr>
              <w:t>РИС</w:t>
            </w:r>
          </w:p>
        </w:tc>
        <w:tc>
          <w:tcPr>
            <w:tcW w:w="1892"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eastAsia="Times New Roman" w:hAnsi="Times New Roman" w:cs="Times New Roman"/>
                <w:bCs/>
                <w:color w:val="000000" w:themeColor="text1"/>
                <w:kern w:val="24"/>
                <w:sz w:val="24"/>
                <w:szCs w:val="24"/>
                <w:lang w:val="bg-BG" w:eastAsia="bg-BG"/>
              </w:rPr>
              <w:t>Деца, ученици и младежи от маргинализирани общности (включително роми), участващи в мерки за образователна интеграция и реинтеграция</w:t>
            </w:r>
          </w:p>
        </w:tc>
        <w:tc>
          <w:tcPr>
            <w:tcW w:w="1652"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eastAsia="Times New Roman" w:hAnsi="Times New Roman" w:cs="Times New Roman"/>
                <w:bCs/>
                <w:color w:val="000000" w:themeColor="text1"/>
                <w:kern w:val="24"/>
                <w:sz w:val="24"/>
                <w:szCs w:val="24"/>
                <w:lang w:val="bg-BG" w:eastAsia="bg-BG"/>
              </w:rPr>
              <w:t>Деца, ученици, младежи от етнически малцинства (включително роми), интегрирани в образователната система</w:t>
            </w:r>
          </w:p>
        </w:tc>
      </w:tr>
      <w:tr w:rsidR="002631C3" w:rsidRPr="00FD12F8" w:rsidTr="002631C3">
        <w:trPr>
          <w:trHeight w:val="869"/>
        </w:trPr>
        <w:tc>
          <w:tcPr>
            <w:tcW w:w="1959" w:type="dxa"/>
            <w:tcBorders>
              <w:top w:val="single" w:sz="24"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2631C3" w:rsidRPr="00FD12F8" w:rsidRDefault="002631C3" w:rsidP="00292084">
            <w:pPr>
              <w:spacing w:after="0" w:line="240" w:lineRule="auto"/>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Община Бургас</w:t>
            </w:r>
          </w:p>
        </w:tc>
        <w:tc>
          <w:tcPr>
            <w:tcW w:w="1340"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2631C3" w:rsidRPr="00FD12F8" w:rsidRDefault="002631C3" w:rsidP="00292084">
            <w:pPr>
              <w:spacing w:after="0" w:line="240" w:lineRule="auto"/>
              <w:jc w:val="both"/>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ru-RU" w:eastAsia="bg-BG"/>
              </w:rPr>
              <w:t>Пълноценна подкрепа на предучилищното възпитание и подготовка на деца в неравностойно положение от община Бургас</w:t>
            </w:r>
          </w:p>
        </w:tc>
        <w:tc>
          <w:tcPr>
            <w:tcW w:w="1511"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eastAsia="Times New Roman" w:hAnsi="Times New Roman" w:cs="Times New Roman"/>
                <w:color w:val="000000" w:themeColor="text1"/>
                <w:kern w:val="24"/>
                <w:sz w:val="24"/>
                <w:szCs w:val="24"/>
                <w:lang w:val="bg-BG" w:eastAsia="bg-BG"/>
              </w:rPr>
              <w:t>493 922.00</w:t>
            </w:r>
          </w:p>
        </w:tc>
        <w:tc>
          <w:tcPr>
            <w:tcW w:w="1559"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hAnsi="Times New Roman" w:cs="Times New Roman"/>
                <w:color w:val="000000" w:themeColor="text1"/>
                <w:kern w:val="24"/>
                <w:sz w:val="24"/>
                <w:szCs w:val="24"/>
                <w:lang w:val="en-GB" w:eastAsia="bg-BG"/>
              </w:rPr>
              <w:t>394 171</w:t>
            </w:r>
            <w:r w:rsidRPr="00FD12F8">
              <w:rPr>
                <w:rFonts w:ascii="Times New Roman" w:hAnsi="Times New Roman" w:cs="Times New Roman"/>
                <w:color w:val="000000" w:themeColor="text1"/>
                <w:kern w:val="24"/>
                <w:sz w:val="24"/>
                <w:szCs w:val="24"/>
                <w:lang w:val="bg-BG" w:eastAsia="bg-BG"/>
              </w:rPr>
              <w:t>.</w:t>
            </w:r>
            <w:r w:rsidRPr="00FD12F8">
              <w:rPr>
                <w:rFonts w:ascii="Times New Roman" w:hAnsi="Times New Roman" w:cs="Times New Roman"/>
                <w:color w:val="000000" w:themeColor="text1"/>
                <w:kern w:val="24"/>
                <w:sz w:val="24"/>
                <w:szCs w:val="24"/>
                <w:lang w:val="en-GB" w:eastAsia="bg-BG"/>
              </w:rPr>
              <w:t>61</w:t>
            </w:r>
          </w:p>
        </w:tc>
        <w:tc>
          <w:tcPr>
            <w:tcW w:w="1892"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hAnsi="Times New Roman" w:cs="Times New Roman"/>
                <w:color w:val="000000" w:themeColor="text1"/>
                <w:kern w:val="24"/>
                <w:sz w:val="24"/>
                <w:szCs w:val="24"/>
                <w:lang w:val="en-GB" w:eastAsia="bg-BG"/>
              </w:rPr>
              <w:t>502</w:t>
            </w:r>
          </w:p>
        </w:tc>
        <w:tc>
          <w:tcPr>
            <w:tcW w:w="1652"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hAnsi="Times New Roman" w:cs="Times New Roman"/>
                <w:color w:val="000000" w:themeColor="text1"/>
                <w:kern w:val="24"/>
                <w:sz w:val="24"/>
                <w:szCs w:val="24"/>
                <w:lang w:val="en-GB" w:eastAsia="bg-BG"/>
              </w:rPr>
              <w:t>148</w:t>
            </w:r>
          </w:p>
        </w:tc>
      </w:tr>
      <w:tr w:rsidR="002631C3" w:rsidRPr="00FD12F8" w:rsidTr="002631C3">
        <w:trPr>
          <w:trHeight w:val="470"/>
        </w:trPr>
        <w:tc>
          <w:tcPr>
            <w:tcW w:w="1959"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2631C3" w:rsidRPr="00FD12F8" w:rsidRDefault="002631C3" w:rsidP="00292084">
            <w:pPr>
              <w:spacing w:after="0" w:line="240" w:lineRule="auto"/>
              <w:rPr>
                <w:rFonts w:ascii="Times New Roman" w:eastAsia="Times New Roman" w:hAnsi="Times New Roman" w:cs="Times New Roman"/>
                <w:sz w:val="20"/>
                <w:szCs w:val="20"/>
                <w:lang w:val="bg-BG" w:eastAsia="bg-BG"/>
              </w:rPr>
            </w:pPr>
            <w:r w:rsidRPr="00FD12F8">
              <w:rPr>
                <w:rFonts w:ascii="Times New Roman" w:eastAsia="Times New Roman" w:hAnsi="Times New Roman" w:cs="Times New Roman"/>
                <w:color w:val="000000" w:themeColor="text1"/>
                <w:kern w:val="24"/>
                <w:sz w:val="20"/>
                <w:szCs w:val="20"/>
                <w:lang w:val="bg-BG" w:eastAsia="bg-BG"/>
              </w:rPr>
              <w:t>Сдружение „Равновесие“</w:t>
            </w:r>
          </w:p>
        </w:tc>
        <w:tc>
          <w:tcPr>
            <w:tcW w:w="134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2631C3" w:rsidRPr="00FD12F8" w:rsidRDefault="002631C3" w:rsidP="00292084">
            <w:pPr>
              <w:spacing w:after="0" w:line="240" w:lineRule="auto"/>
              <w:jc w:val="both"/>
              <w:rPr>
                <w:rFonts w:ascii="Times New Roman" w:eastAsia="Times New Roman" w:hAnsi="Times New Roman" w:cs="Times New Roman"/>
                <w:sz w:val="20"/>
                <w:szCs w:val="20"/>
                <w:lang w:val="bg-BG" w:eastAsia="bg-BG"/>
              </w:rPr>
            </w:pPr>
            <w:r w:rsidRPr="00FD12F8">
              <w:rPr>
                <w:rFonts w:ascii="Times New Roman" w:hAnsi="Times New Roman" w:cs="Times New Roman"/>
                <w:color w:val="000000" w:themeColor="text1"/>
                <w:kern w:val="24"/>
                <w:sz w:val="20"/>
                <w:szCs w:val="20"/>
                <w:lang w:val="bg-BG" w:eastAsia="bg-BG"/>
              </w:rPr>
              <w:t>Равен старт - успешни ученици</w:t>
            </w:r>
          </w:p>
        </w:tc>
        <w:tc>
          <w:tcPr>
            <w:tcW w:w="1511"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eastAsia="Times New Roman" w:hAnsi="Times New Roman" w:cs="Times New Roman"/>
                <w:color w:val="000000" w:themeColor="text1"/>
                <w:kern w:val="24"/>
                <w:sz w:val="24"/>
                <w:szCs w:val="24"/>
                <w:lang w:val="bg-BG" w:eastAsia="bg-BG"/>
              </w:rPr>
              <w:t>164 142.00</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hAnsi="Times New Roman" w:cs="Times New Roman"/>
                <w:color w:val="000000" w:themeColor="text1"/>
                <w:kern w:val="24"/>
                <w:sz w:val="24"/>
                <w:szCs w:val="24"/>
                <w:lang w:val="bg-BG" w:eastAsia="bg-BG"/>
              </w:rPr>
              <w:t>147 584.09</w:t>
            </w:r>
          </w:p>
        </w:tc>
        <w:tc>
          <w:tcPr>
            <w:tcW w:w="1892"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hAnsi="Times New Roman" w:cs="Times New Roman"/>
                <w:color w:val="000000" w:themeColor="text1"/>
                <w:kern w:val="24"/>
                <w:sz w:val="24"/>
                <w:szCs w:val="24"/>
                <w:lang w:val="en-GB" w:eastAsia="bg-BG"/>
              </w:rPr>
              <w:t>320</w:t>
            </w:r>
          </w:p>
        </w:tc>
        <w:tc>
          <w:tcPr>
            <w:tcW w:w="1652"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2631C3" w:rsidRPr="00FD12F8" w:rsidRDefault="002631C3" w:rsidP="00292084">
            <w:pPr>
              <w:spacing w:after="0" w:line="240" w:lineRule="auto"/>
              <w:jc w:val="center"/>
              <w:rPr>
                <w:rFonts w:ascii="Times New Roman" w:eastAsia="Times New Roman" w:hAnsi="Times New Roman" w:cs="Times New Roman"/>
                <w:sz w:val="24"/>
                <w:szCs w:val="24"/>
                <w:lang w:val="bg-BG" w:eastAsia="bg-BG"/>
              </w:rPr>
            </w:pPr>
            <w:r w:rsidRPr="00FD12F8">
              <w:rPr>
                <w:rFonts w:ascii="Times New Roman" w:hAnsi="Times New Roman" w:cs="Times New Roman"/>
                <w:color w:val="000000" w:themeColor="text1"/>
                <w:kern w:val="24"/>
                <w:sz w:val="24"/>
                <w:szCs w:val="24"/>
                <w:lang w:val="en-GB" w:eastAsia="bg-BG"/>
              </w:rPr>
              <w:t>182</w:t>
            </w:r>
          </w:p>
        </w:tc>
      </w:tr>
    </w:tbl>
    <w:p w:rsidR="00247A69" w:rsidRPr="00FD12F8"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FD12F8" w:rsidRDefault="00247A69" w:rsidP="00247A69">
      <w:pPr>
        <w:autoSpaceDE w:val="0"/>
        <w:autoSpaceDN w:val="0"/>
        <w:adjustRightInd w:val="0"/>
        <w:spacing w:after="0" w:line="240" w:lineRule="auto"/>
        <w:ind w:firstLine="862"/>
        <w:jc w:val="both"/>
        <w:rPr>
          <w:rFonts w:ascii="Times New Roman" w:eastAsia="Calibri" w:hAnsi="Times New Roman" w:cs="Times New Roman"/>
          <w:sz w:val="24"/>
          <w:szCs w:val="24"/>
          <w:lang w:val="bg-BG" w:eastAsia="bg-BG"/>
        </w:rPr>
      </w:pPr>
    </w:p>
    <w:p w:rsidR="00247A69" w:rsidRPr="00FD12F8" w:rsidRDefault="00247A69" w:rsidP="00247A69">
      <w:pPr>
        <w:pStyle w:val="NormalWeb"/>
        <w:spacing w:before="0" w:beforeAutospacing="0" w:after="0" w:afterAutospacing="0"/>
      </w:pPr>
      <w:r w:rsidRPr="00FD12F8">
        <w:rPr>
          <w:rFonts w:eastAsiaTheme="minorEastAsia"/>
          <w:color w:val="000000" w:themeColor="text1"/>
          <w:kern w:val="24"/>
        </w:rPr>
        <w:t>BG05M2OP001-3.002 „</w:t>
      </w:r>
      <w:r w:rsidRPr="00FD12F8">
        <w:rPr>
          <w:rFonts w:eastAsiaTheme="minorEastAsia"/>
          <w:color w:val="000000" w:themeColor="text1"/>
          <w:kern w:val="24"/>
          <w:lang w:val="ru-RU"/>
        </w:rPr>
        <w:t>Образователна интеграция на учениците от етническите малцинства и/или търсещи или получили международна закрила</w:t>
      </w:r>
      <w:r w:rsidRPr="00FD12F8">
        <w:rPr>
          <w:rFonts w:eastAsiaTheme="minorEastAsia"/>
          <w:color w:val="000000" w:themeColor="text1"/>
          <w:kern w:val="24"/>
        </w:rPr>
        <w:t>“ (1)</w:t>
      </w:r>
    </w:p>
    <w:tbl>
      <w:tblPr>
        <w:tblW w:w="17540" w:type="dxa"/>
        <w:tblCellMar>
          <w:left w:w="0" w:type="dxa"/>
          <w:right w:w="0" w:type="dxa"/>
        </w:tblCellMar>
        <w:tblLook w:val="04A0" w:firstRow="1" w:lastRow="0" w:firstColumn="1" w:lastColumn="0" w:noHBand="0" w:noVBand="1"/>
      </w:tblPr>
      <w:tblGrid>
        <w:gridCol w:w="2258"/>
        <w:gridCol w:w="3268"/>
        <w:gridCol w:w="1694"/>
        <w:gridCol w:w="5083"/>
        <w:gridCol w:w="1654"/>
        <w:gridCol w:w="1856"/>
        <w:gridCol w:w="1727"/>
      </w:tblGrid>
      <w:tr w:rsidR="00247A69" w:rsidRPr="00FD12F8" w:rsidTr="00FD12F8">
        <w:trPr>
          <w:trHeight w:val="314"/>
        </w:trPr>
        <w:tc>
          <w:tcPr>
            <w:tcW w:w="2258"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Бенефициент</w:t>
            </w:r>
          </w:p>
        </w:tc>
        <w:tc>
          <w:tcPr>
            <w:tcW w:w="3268"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Местонахождение</w:t>
            </w:r>
          </w:p>
        </w:tc>
        <w:tc>
          <w:tcPr>
            <w:tcW w:w="1694"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Наименование на проекта</w:t>
            </w:r>
          </w:p>
        </w:tc>
        <w:tc>
          <w:tcPr>
            <w:tcW w:w="5083"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БФП</w:t>
            </w:r>
          </w:p>
        </w:tc>
        <w:tc>
          <w:tcPr>
            <w:tcW w:w="1654"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РИС</w:t>
            </w:r>
          </w:p>
        </w:tc>
        <w:tc>
          <w:tcPr>
            <w:tcW w:w="185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bCs/>
                <w:color w:val="000000" w:themeColor="text1"/>
                <w:kern w:val="24"/>
                <w:sz w:val="18"/>
                <w:szCs w:val="18"/>
                <w:lang w:val="bg-BG" w:eastAsia="bg-BG"/>
              </w:rPr>
              <w:t>Деца, ученици и младежи от маргинализирани общности (включително роми), участващи в мерки за образователна интеграция и реинтеграция</w:t>
            </w:r>
          </w:p>
        </w:tc>
        <w:tc>
          <w:tcPr>
            <w:tcW w:w="1727"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bCs/>
                <w:color w:val="000000" w:themeColor="text1"/>
                <w:kern w:val="24"/>
                <w:sz w:val="18"/>
                <w:szCs w:val="18"/>
                <w:lang w:val="bg-BG" w:eastAsia="bg-BG"/>
              </w:rPr>
              <w:t>Деца, ученици, младежи от етнически малцинства (включително роми), интегрирани в образователната система</w:t>
            </w:r>
          </w:p>
        </w:tc>
      </w:tr>
      <w:tr w:rsidR="00247A69" w:rsidRPr="00FD12F8" w:rsidTr="00FD12F8">
        <w:trPr>
          <w:trHeight w:val="637"/>
        </w:trPr>
        <w:tc>
          <w:tcPr>
            <w:tcW w:w="2258" w:type="dxa"/>
            <w:tcBorders>
              <w:top w:val="single" w:sz="24"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Професионална гимназия по лека промишленост, екология и химични технологии</w:t>
            </w:r>
          </w:p>
        </w:tc>
        <w:tc>
          <w:tcPr>
            <w:tcW w:w="3268"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tabs>
                <w:tab w:val="left" w:pos="720"/>
              </w:tabs>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Ямбол</w:t>
            </w:r>
          </w:p>
        </w:tc>
        <w:tc>
          <w:tcPr>
            <w:tcW w:w="1694"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ru-RU" w:eastAsia="bg-BG"/>
              </w:rPr>
              <w:t>Академия за толерантност, творчество и успех</w:t>
            </w:r>
          </w:p>
        </w:tc>
        <w:tc>
          <w:tcPr>
            <w:tcW w:w="5083"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108 684.19</w:t>
            </w:r>
          </w:p>
        </w:tc>
        <w:tc>
          <w:tcPr>
            <w:tcW w:w="1654"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bg-BG" w:eastAsia="bg-BG"/>
              </w:rPr>
              <w:t>78 121.83</w:t>
            </w:r>
          </w:p>
        </w:tc>
        <w:tc>
          <w:tcPr>
            <w:tcW w:w="1856"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en-GB" w:eastAsia="bg-BG"/>
              </w:rPr>
              <w:t>173</w:t>
            </w:r>
          </w:p>
        </w:tc>
        <w:tc>
          <w:tcPr>
            <w:tcW w:w="1727"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en-GB" w:eastAsia="bg-BG"/>
              </w:rPr>
              <w:t>165</w:t>
            </w:r>
          </w:p>
        </w:tc>
      </w:tr>
      <w:tr w:rsidR="00247A69" w:rsidRPr="00FD12F8" w:rsidTr="00FD12F8">
        <w:trPr>
          <w:trHeight w:val="526"/>
        </w:trPr>
        <w:tc>
          <w:tcPr>
            <w:tcW w:w="2258"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Община Тунджа</w:t>
            </w:r>
          </w:p>
        </w:tc>
        <w:tc>
          <w:tcPr>
            <w:tcW w:w="3268"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tabs>
                <w:tab w:val="left" w:pos="720"/>
              </w:tabs>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Тунджа</w:t>
            </w:r>
          </w:p>
        </w:tc>
        <w:tc>
          <w:tcPr>
            <w:tcW w:w="1694"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spacing w:after="0" w:line="240" w:lineRule="auto"/>
              <w:jc w:val="both"/>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ru-RU" w:eastAsia="bg-BG"/>
              </w:rPr>
              <w:t>„Хоризонти“ - чрез образователна интеграция към пълноценна социализация в малките населени места от селски тип“</w:t>
            </w:r>
          </w:p>
        </w:tc>
        <w:tc>
          <w:tcPr>
            <w:tcW w:w="5083"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eastAsia="Times New Roman" w:hAnsi="Times New Roman" w:cs="Times New Roman"/>
                <w:color w:val="000000" w:themeColor="text1"/>
                <w:kern w:val="24"/>
                <w:sz w:val="18"/>
                <w:szCs w:val="18"/>
                <w:lang w:val="bg-BG" w:eastAsia="bg-BG"/>
              </w:rPr>
              <w:t>533 125.15</w:t>
            </w:r>
          </w:p>
        </w:tc>
        <w:tc>
          <w:tcPr>
            <w:tcW w:w="1654"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bg-BG" w:eastAsia="bg-BG"/>
              </w:rPr>
              <w:t>242 125.90</w:t>
            </w:r>
          </w:p>
        </w:tc>
        <w:tc>
          <w:tcPr>
            <w:tcW w:w="1856"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en-GB" w:eastAsia="bg-BG"/>
              </w:rPr>
              <w:t>572</w:t>
            </w:r>
          </w:p>
        </w:tc>
        <w:tc>
          <w:tcPr>
            <w:tcW w:w="1727"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247A69" w:rsidRPr="00FD12F8" w:rsidRDefault="00247A69" w:rsidP="00292084">
            <w:pPr>
              <w:spacing w:after="0" w:line="240" w:lineRule="auto"/>
              <w:jc w:val="center"/>
              <w:rPr>
                <w:rFonts w:ascii="Times New Roman" w:eastAsia="Times New Roman" w:hAnsi="Times New Roman" w:cs="Times New Roman"/>
                <w:sz w:val="18"/>
                <w:szCs w:val="18"/>
                <w:lang w:val="bg-BG" w:eastAsia="bg-BG"/>
              </w:rPr>
            </w:pPr>
            <w:r w:rsidRPr="00FD12F8">
              <w:rPr>
                <w:rFonts w:ascii="Times New Roman" w:hAnsi="Times New Roman" w:cs="Times New Roman"/>
                <w:color w:val="000000" w:themeColor="text1"/>
                <w:kern w:val="24"/>
                <w:sz w:val="18"/>
                <w:szCs w:val="18"/>
                <w:lang w:val="en-GB" w:eastAsia="bg-BG"/>
              </w:rPr>
              <w:t>547</w:t>
            </w:r>
          </w:p>
        </w:tc>
      </w:tr>
    </w:tbl>
    <w:p w:rsidR="00247A69" w:rsidRPr="00FD12F8" w:rsidRDefault="00247A69" w:rsidP="00247A69">
      <w:pPr>
        <w:autoSpaceDE w:val="0"/>
        <w:autoSpaceDN w:val="0"/>
        <w:adjustRightInd w:val="0"/>
        <w:spacing w:after="0" w:line="240" w:lineRule="auto"/>
        <w:ind w:firstLine="862"/>
        <w:jc w:val="both"/>
        <w:rPr>
          <w:rFonts w:ascii="Times New Roman" w:eastAsia="Calibri" w:hAnsi="Times New Roman" w:cs="Times New Roman"/>
          <w:i/>
          <w:sz w:val="18"/>
          <w:szCs w:val="18"/>
          <w:lang w:val="bg-BG" w:eastAsia="bg-BG"/>
        </w:rPr>
      </w:pPr>
    </w:p>
    <w:p w:rsidR="00247A69" w:rsidRPr="00FD12F8"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FD12F8" w:rsidRDefault="002631C3" w:rsidP="00247A69">
      <w:pPr>
        <w:pStyle w:val="NormalWeb"/>
        <w:spacing w:before="0" w:beforeAutospacing="0" w:after="0" w:afterAutospacing="0"/>
      </w:pPr>
      <w:r>
        <w:rPr>
          <w:rFonts w:eastAsiaTheme="minorEastAsia"/>
          <w:b/>
          <w:color w:val="000000" w:themeColor="text1"/>
          <w:kern w:val="24"/>
        </w:rPr>
        <w:t>Таблица  26</w:t>
      </w:r>
      <w:r w:rsidRPr="002631C3">
        <w:rPr>
          <w:rFonts w:eastAsiaTheme="minorEastAsia"/>
          <w:b/>
          <w:color w:val="000000" w:themeColor="text1"/>
          <w:kern w:val="24"/>
        </w:rPr>
        <w:t>.</w:t>
      </w:r>
      <w:r w:rsidRPr="002631C3">
        <w:rPr>
          <w:rFonts w:eastAsiaTheme="minorEastAsia"/>
          <w:color w:val="000000" w:themeColor="text1"/>
          <w:kern w:val="24"/>
        </w:rPr>
        <w:t xml:space="preserve"> Договор </w:t>
      </w:r>
      <w:r w:rsidR="00247A69" w:rsidRPr="00FD12F8">
        <w:rPr>
          <w:rFonts w:eastAsiaTheme="minorEastAsia"/>
          <w:color w:val="000000" w:themeColor="text1"/>
          <w:kern w:val="24"/>
        </w:rPr>
        <w:t>BG05M2OP001-3.002 „</w:t>
      </w:r>
      <w:r w:rsidR="00247A69" w:rsidRPr="00FD12F8">
        <w:rPr>
          <w:rFonts w:eastAsiaTheme="minorEastAsia"/>
          <w:color w:val="000000" w:themeColor="text1"/>
          <w:kern w:val="24"/>
          <w:lang w:val="ru-RU"/>
        </w:rPr>
        <w:t>Образователна интеграция на учениците от етническите малцинства и/или търсещи или получили международна закрила</w:t>
      </w:r>
      <w:r w:rsidR="00247A69" w:rsidRPr="00FD12F8">
        <w:rPr>
          <w:rFonts w:eastAsiaTheme="minorEastAsia"/>
          <w:color w:val="000000" w:themeColor="text1"/>
          <w:kern w:val="24"/>
        </w:rPr>
        <w:t>“ (</w:t>
      </w:r>
      <w:r w:rsidR="00247A69" w:rsidRPr="00FD12F8">
        <w:rPr>
          <w:rFonts w:eastAsiaTheme="minorEastAsia"/>
          <w:color w:val="000000" w:themeColor="text1"/>
          <w:kern w:val="24"/>
          <w:lang w:val="en-GB"/>
        </w:rPr>
        <w:t>2</w:t>
      </w:r>
      <w:r w:rsidR="00247A69" w:rsidRPr="00FD12F8">
        <w:rPr>
          <w:rFonts w:eastAsiaTheme="minorEastAsia"/>
          <w:color w:val="000000" w:themeColor="text1"/>
          <w:kern w:val="24"/>
        </w:rPr>
        <w:t>)</w:t>
      </w:r>
    </w:p>
    <w:p w:rsidR="00247A69" w:rsidRPr="00FD12F8"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FD12F8" w:rsidRDefault="00247A69" w:rsidP="00FD12F8">
      <w:pPr>
        <w:autoSpaceDE w:val="0"/>
        <w:autoSpaceDN w:val="0"/>
        <w:adjustRightInd w:val="0"/>
        <w:spacing w:after="0" w:line="240" w:lineRule="auto"/>
        <w:jc w:val="both"/>
        <w:rPr>
          <w:rFonts w:ascii="Times New Roman" w:eastAsia="Calibri" w:hAnsi="Times New Roman" w:cs="Times New Roman"/>
          <w:i/>
          <w:sz w:val="24"/>
          <w:szCs w:val="24"/>
          <w:lang w:val="bg-BG" w:eastAsia="bg-BG"/>
        </w:rPr>
      </w:pPr>
      <w:r w:rsidRPr="00FD12F8">
        <w:rPr>
          <w:rFonts w:ascii="Times New Roman" w:eastAsia="Calibri" w:hAnsi="Times New Roman" w:cs="Times New Roman"/>
          <w:i/>
          <w:noProof/>
          <w:sz w:val="24"/>
          <w:szCs w:val="24"/>
          <w:lang w:val="bg-BG" w:eastAsia="bg-BG"/>
        </w:rPr>
        <w:drawing>
          <wp:inline distT="0" distB="0" distL="0" distR="0" wp14:anchorId="2C4A887D" wp14:editId="4262EDF7">
            <wp:extent cx="6406624" cy="3428365"/>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30726" cy="3441263"/>
                    </a:xfrm>
                    <a:prstGeom prst="rect">
                      <a:avLst/>
                    </a:prstGeom>
                  </pic:spPr>
                </pic:pic>
              </a:graphicData>
            </a:graphic>
          </wp:inline>
        </w:drawing>
      </w:r>
    </w:p>
    <w:p w:rsidR="00247A69" w:rsidRPr="00FD12F8"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FD12F8" w:rsidRDefault="002631C3" w:rsidP="00247A69">
      <w:pPr>
        <w:pStyle w:val="NormalWeb"/>
        <w:spacing w:before="0" w:beforeAutospacing="0" w:after="0" w:afterAutospacing="0"/>
      </w:pPr>
      <w:r w:rsidRPr="002631C3">
        <w:rPr>
          <w:rFonts w:eastAsiaTheme="minorEastAsia"/>
          <w:b/>
          <w:color w:val="000000" w:themeColor="text1"/>
          <w:kern w:val="24"/>
        </w:rPr>
        <w:t xml:space="preserve">Таблица  </w:t>
      </w:r>
      <w:r>
        <w:rPr>
          <w:rFonts w:eastAsiaTheme="minorEastAsia"/>
          <w:b/>
          <w:color w:val="000000" w:themeColor="text1"/>
          <w:kern w:val="24"/>
        </w:rPr>
        <w:t>№</w:t>
      </w:r>
      <w:r w:rsidRPr="002631C3">
        <w:rPr>
          <w:rFonts w:eastAsiaTheme="minorEastAsia"/>
          <w:b/>
          <w:color w:val="000000" w:themeColor="text1"/>
          <w:kern w:val="24"/>
        </w:rPr>
        <w:t>27.</w:t>
      </w:r>
      <w:r w:rsidRPr="002631C3">
        <w:rPr>
          <w:rFonts w:eastAsiaTheme="minorEastAsia"/>
          <w:color w:val="000000" w:themeColor="text1"/>
          <w:kern w:val="24"/>
        </w:rPr>
        <w:t xml:space="preserve"> Договор </w:t>
      </w:r>
      <w:r w:rsidR="00247A69" w:rsidRPr="00FD12F8">
        <w:rPr>
          <w:rFonts w:eastAsiaTheme="minorEastAsia"/>
          <w:color w:val="000000" w:themeColor="text1"/>
          <w:kern w:val="24"/>
        </w:rPr>
        <w:t>BG05M2OP001-3.002 „</w:t>
      </w:r>
      <w:r w:rsidR="00247A69" w:rsidRPr="00FD12F8">
        <w:rPr>
          <w:rFonts w:eastAsiaTheme="minorEastAsia"/>
          <w:color w:val="000000" w:themeColor="text1"/>
          <w:kern w:val="24"/>
          <w:lang w:val="ru-RU"/>
        </w:rPr>
        <w:t>Образователна интеграция на учениците от етническите малцинства и/или търсещи или получили международна закрила</w:t>
      </w:r>
      <w:r w:rsidR="00247A69" w:rsidRPr="00FD12F8">
        <w:rPr>
          <w:rFonts w:eastAsiaTheme="minorEastAsia"/>
          <w:color w:val="000000" w:themeColor="text1"/>
          <w:kern w:val="24"/>
        </w:rPr>
        <w:t>“ (3)</w:t>
      </w:r>
    </w:p>
    <w:p w:rsidR="00247A69" w:rsidRPr="00FD12F8"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FD12F8" w:rsidRDefault="00247A69" w:rsidP="00247A69">
      <w:pPr>
        <w:autoSpaceDE w:val="0"/>
        <w:autoSpaceDN w:val="0"/>
        <w:adjustRightInd w:val="0"/>
        <w:spacing w:after="0" w:line="240" w:lineRule="auto"/>
        <w:ind w:firstLine="862"/>
        <w:jc w:val="both"/>
        <w:rPr>
          <w:rFonts w:ascii="Times New Roman" w:eastAsia="Calibri" w:hAnsi="Times New Roman" w:cs="Times New Roman"/>
          <w:i/>
          <w:sz w:val="24"/>
          <w:szCs w:val="24"/>
          <w:lang w:val="bg-BG" w:eastAsia="bg-BG"/>
        </w:rPr>
      </w:pPr>
    </w:p>
    <w:p w:rsidR="00247A69" w:rsidRPr="00FD12F8" w:rsidRDefault="00FD12F8" w:rsidP="00247A69">
      <w:pPr>
        <w:pStyle w:val="NormalWeb"/>
        <w:spacing w:before="0" w:beforeAutospacing="0" w:after="0" w:afterAutospacing="0"/>
        <w:jc w:val="both"/>
      </w:pPr>
      <w:r>
        <w:rPr>
          <w:rFonts w:eastAsiaTheme="minorEastAsia"/>
          <w:bCs/>
          <w:color w:val="000000" w:themeColor="text1"/>
          <w:kern w:val="24"/>
        </w:rPr>
        <w:t xml:space="preserve">        </w:t>
      </w:r>
      <w:r w:rsidR="00247A69" w:rsidRPr="00FD12F8">
        <w:rPr>
          <w:rFonts w:eastAsiaTheme="minorEastAsia"/>
          <w:bCs/>
          <w:color w:val="000000" w:themeColor="text1"/>
          <w:kern w:val="24"/>
        </w:rPr>
        <w:t>Индикатор за продукт</w:t>
      </w:r>
      <w:r>
        <w:rPr>
          <w:rFonts w:eastAsiaTheme="minorEastAsia"/>
          <w:bCs/>
          <w:color w:val="000000" w:themeColor="text1"/>
          <w:kern w:val="24"/>
        </w:rPr>
        <w:t xml:space="preserve">: </w:t>
      </w:r>
      <w:r w:rsidR="00247A69" w:rsidRPr="00FD12F8">
        <w:rPr>
          <w:rFonts w:eastAsiaTheme="minorEastAsia"/>
          <w:bCs/>
          <w:color w:val="000000" w:themeColor="text1"/>
          <w:kern w:val="24"/>
        </w:rPr>
        <w:t>Деца, ученици и младежи от маргинализирани общности (включително роми), участващи в мерки за образователна интеграция и реинтеграция</w:t>
      </w:r>
      <w:r>
        <w:rPr>
          <w:rFonts w:eastAsiaTheme="minorEastAsia"/>
          <w:bCs/>
          <w:color w:val="000000" w:themeColor="text1"/>
          <w:kern w:val="24"/>
        </w:rPr>
        <w:t xml:space="preserve">. </w:t>
      </w:r>
      <w:r w:rsidR="00247A69" w:rsidRPr="00FD12F8">
        <w:rPr>
          <w:rFonts w:eastAsiaTheme="minorEastAsia"/>
          <w:color w:val="000000" w:themeColor="text1"/>
          <w:kern w:val="24"/>
        </w:rPr>
        <w:t>Це</w:t>
      </w:r>
      <w:r w:rsidR="002631C3">
        <w:rPr>
          <w:rFonts w:eastAsiaTheme="minorEastAsia"/>
          <w:color w:val="000000" w:themeColor="text1"/>
          <w:kern w:val="24"/>
        </w:rPr>
        <w:t>лева стойност: 1 858 бр. Индикатор</w:t>
      </w:r>
      <w:r w:rsidR="00247A69" w:rsidRPr="00FD12F8">
        <w:rPr>
          <w:rFonts w:eastAsiaTheme="minorEastAsia"/>
          <w:bCs/>
          <w:color w:val="000000" w:themeColor="text1"/>
          <w:kern w:val="24"/>
        </w:rPr>
        <w:t xml:space="preserve"> за резултат</w:t>
      </w:r>
      <w:r w:rsidRPr="00FD12F8">
        <w:rPr>
          <w:rFonts w:eastAsiaTheme="minorEastAsia"/>
          <w:bCs/>
          <w:color w:val="000000" w:themeColor="text1"/>
          <w:kern w:val="24"/>
        </w:rPr>
        <w:t xml:space="preserve">: </w:t>
      </w:r>
      <w:r w:rsidR="00247A69" w:rsidRPr="00FD12F8">
        <w:rPr>
          <w:rFonts w:eastAsiaTheme="minorEastAsia"/>
          <w:bCs/>
          <w:color w:val="000000" w:themeColor="text1"/>
          <w:kern w:val="24"/>
        </w:rPr>
        <w:t>Деца, ученици, младежи от етнически малцинства (включително роми), интегрирани в образователната система</w:t>
      </w:r>
      <w:r>
        <w:rPr>
          <w:rFonts w:eastAsiaTheme="minorEastAsia"/>
          <w:bCs/>
          <w:color w:val="000000" w:themeColor="text1"/>
          <w:kern w:val="24"/>
        </w:rPr>
        <w:t xml:space="preserve">. </w:t>
      </w:r>
      <w:r w:rsidR="002631C3">
        <w:rPr>
          <w:rFonts w:eastAsiaTheme="minorEastAsia"/>
          <w:color w:val="000000" w:themeColor="text1"/>
          <w:kern w:val="24"/>
        </w:rPr>
        <w:t>Целева стойност: 1 619 бр.</w:t>
      </w:r>
    </w:p>
    <w:p w:rsidR="00247A69" w:rsidRPr="00FD12F8" w:rsidRDefault="00292084" w:rsidP="00834594">
      <w:pPr>
        <w:spacing w:after="0" w:line="360" w:lineRule="auto"/>
        <w:ind w:left="-142" w:firstLine="708"/>
        <w:jc w:val="both"/>
        <w:rPr>
          <w:rFonts w:ascii="Times New Roman" w:eastAsia="Calibri" w:hAnsi="Times New Roman" w:cs="Times New Roman"/>
          <w:sz w:val="24"/>
          <w:szCs w:val="24"/>
          <w:lang w:val="bg-BG"/>
        </w:rPr>
      </w:pPr>
      <w:r w:rsidRPr="00FD12F8">
        <w:rPr>
          <w:rFonts w:ascii="Times New Roman" w:eastAsia="Calibri" w:hAnsi="Times New Roman" w:cs="Times New Roman"/>
          <w:i/>
          <w:noProof/>
          <w:sz w:val="24"/>
          <w:szCs w:val="24"/>
          <w:lang w:val="bg-BG" w:eastAsia="bg-BG"/>
        </w:rPr>
        <w:drawing>
          <wp:inline distT="0" distB="0" distL="0" distR="0" wp14:anchorId="7E22E007" wp14:editId="1AF978BD">
            <wp:extent cx="5934000" cy="2628627"/>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8357" cy="2634987"/>
                    </a:xfrm>
                    <a:prstGeom prst="rect">
                      <a:avLst/>
                    </a:prstGeom>
                  </pic:spPr>
                </pic:pic>
              </a:graphicData>
            </a:graphic>
          </wp:inline>
        </w:drawing>
      </w:r>
    </w:p>
    <w:p w:rsidR="00FD12F8" w:rsidRDefault="00FD12F8" w:rsidP="00834594">
      <w:pPr>
        <w:spacing w:after="0" w:line="360" w:lineRule="auto"/>
        <w:ind w:left="-142" w:firstLine="708"/>
        <w:jc w:val="both"/>
        <w:rPr>
          <w:rFonts w:ascii="Times New Roman" w:eastAsia="Calibri" w:hAnsi="Times New Roman" w:cs="Times New Roman"/>
          <w:sz w:val="24"/>
          <w:szCs w:val="24"/>
          <w:lang w:val="bg-BG"/>
        </w:rPr>
      </w:pPr>
    </w:p>
    <w:p w:rsidR="0011030E" w:rsidRPr="006C0C3E" w:rsidRDefault="0011030E" w:rsidP="002631C3">
      <w:pPr>
        <w:spacing w:after="0" w:line="360" w:lineRule="auto"/>
        <w:ind w:left="-142" w:firstLine="708"/>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Сключени договори по процедура  BG05M2OP001-1.002 „Изграждане и развитие на центрове за компетентност“ с участие на партньори на територията на ЮИР</w:t>
      </w:r>
      <w:r w:rsidR="00834594" w:rsidRPr="006C0C3E">
        <w:rPr>
          <w:rFonts w:ascii="Times New Roman" w:eastAsia="Calibri" w:hAnsi="Times New Roman" w:cs="Times New Roman"/>
          <w:sz w:val="24"/>
          <w:szCs w:val="24"/>
          <w:lang w:val="bg-BG"/>
        </w:rPr>
        <w:t xml:space="preserve"> изпълнявани през 201</w:t>
      </w:r>
      <w:r w:rsidR="00247A69">
        <w:rPr>
          <w:rFonts w:ascii="Times New Roman" w:eastAsia="Calibri" w:hAnsi="Times New Roman" w:cs="Times New Roman"/>
          <w:sz w:val="24"/>
          <w:szCs w:val="24"/>
          <w:lang w:val="bg-BG"/>
        </w:rPr>
        <w:t>9</w:t>
      </w:r>
      <w:r w:rsidR="00834594" w:rsidRPr="006C0C3E">
        <w:rPr>
          <w:rFonts w:ascii="Times New Roman" w:eastAsia="Calibri" w:hAnsi="Times New Roman" w:cs="Times New Roman"/>
          <w:sz w:val="24"/>
          <w:szCs w:val="24"/>
          <w:lang w:val="bg-BG"/>
        </w:rPr>
        <w:t xml:space="preserve"> г.</w:t>
      </w:r>
    </w:p>
    <w:p w:rsidR="0011030E" w:rsidRPr="006C0C3E" w:rsidRDefault="006C0C3E" w:rsidP="00834594">
      <w:pPr>
        <w:spacing w:after="0" w:line="360" w:lineRule="auto"/>
        <w:ind w:left="-142" w:firstLine="708"/>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1.</w:t>
      </w:r>
      <w:r w:rsidR="0011030E" w:rsidRPr="006C0C3E">
        <w:rPr>
          <w:rFonts w:ascii="Times New Roman" w:eastAsia="Calibri" w:hAnsi="Times New Roman" w:cs="Times New Roman"/>
          <w:sz w:val="24"/>
          <w:szCs w:val="24"/>
          <w:lang w:val="bg-BG"/>
        </w:rPr>
        <w:t>Проект BG05M2OP001-1.002-0019 „Чисти технологии за устойчива околна среда –</w:t>
      </w:r>
    </w:p>
    <w:p w:rsidR="0011030E" w:rsidRPr="006C0C3E" w:rsidRDefault="0011030E" w:rsidP="00834594">
      <w:pPr>
        <w:spacing w:after="0" w:line="360" w:lineRule="auto"/>
        <w:ind w:left="-142" w:firstLine="708"/>
        <w:jc w:val="both"/>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води, отпадъци, енергия за кръгова икономика“</w:t>
      </w:r>
    </w:p>
    <w:p w:rsidR="0011030E" w:rsidRPr="006C0C3E" w:rsidRDefault="0011030E" w:rsidP="00834594">
      <w:pPr>
        <w:spacing w:after="0" w:line="360" w:lineRule="auto"/>
        <w:ind w:left="-142" w:firstLine="708"/>
        <w:jc w:val="both"/>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Бенефициент – Софийски университет „Св. Климент Охридски“</w:t>
      </w:r>
    </w:p>
    <w:p w:rsidR="0011030E" w:rsidRPr="006C0C3E" w:rsidRDefault="0011030E" w:rsidP="00834594">
      <w:pPr>
        <w:spacing w:after="0" w:line="360" w:lineRule="auto"/>
        <w:ind w:left="-142" w:firstLine="708"/>
        <w:jc w:val="both"/>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Партньори</w:t>
      </w:r>
    </w:p>
    <w:p w:rsidR="0011030E" w:rsidRPr="006C0C3E" w:rsidRDefault="0011030E" w:rsidP="00AF7D0B">
      <w:pPr>
        <w:pStyle w:val="ListParagraph"/>
        <w:numPr>
          <w:ilvl w:val="0"/>
          <w:numId w:val="13"/>
        </w:numPr>
        <w:spacing w:after="0" w:line="360" w:lineRule="auto"/>
        <w:jc w:val="both"/>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Университет „Проф. д-р Асен Златаров“</w:t>
      </w:r>
    </w:p>
    <w:p w:rsidR="0011030E" w:rsidRPr="006C0C3E" w:rsidRDefault="0011030E" w:rsidP="00AF7D0B">
      <w:pPr>
        <w:pStyle w:val="ListParagraph"/>
        <w:numPr>
          <w:ilvl w:val="0"/>
          <w:numId w:val="13"/>
        </w:numPr>
        <w:spacing w:after="0" w:line="360" w:lineRule="auto"/>
        <w:jc w:val="both"/>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Институт по физикохимия</w:t>
      </w:r>
    </w:p>
    <w:p w:rsidR="0011030E" w:rsidRPr="006C0C3E" w:rsidRDefault="0011030E" w:rsidP="00AF7D0B">
      <w:pPr>
        <w:pStyle w:val="ListParagraph"/>
        <w:numPr>
          <w:ilvl w:val="0"/>
          <w:numId w:val="13"/>
        </w:numPr>
        <w:spacing w:after="0" w:line="360" w:lineRule="auto"/>
        <w:jc w:val="both"/>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Институт по органична химия с център по фитохимия</w:t>
      </w:r>
    </w:p>
    <w:p w:rsidR="0011030E" w:rsidRPr="006C0C3E" w:rsidRDefault="0011030E" w:rsidP="00AF7D0B">
      <w:pPr>
        <w:pStyle w:val="ListParagraph"/>
        <w:numPr>
          <w:ilvl w:val="0"/>
          <w:numId w:val="13"/>
        </w:numPr>
        <w:spacing w:after="0" w:line="360" w:lineRule="auto"/>
        <w:jc w:val="both"/>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Институт по микробиология</w:t>
      </w:r>
    </w:p>
    <w:p w:rsidR="0011030E" w:rsidRPr="006C0C3E" w:rsidRDefault="0011030E" w:rsidP="00AF7D0B">
      <w:pPr>
        <w:pStyle w:val="ListParagraph"/>
        <w:numPr>
          <w:ilvl w:val="0"/>
          <w:numId w:val="13"/>
        </w:numPr>
        <w:spacing w:after="0" w:line="360" w:lineRule="auto"/>
        <w:jc w:val="both"/>
        <w:rPr>
          <w:rFonts w:ascii="Times New Roman" w:eastAsia="Calibri" w:hAnsi="Times New Roman" w:cs="Times New Roman"/>
          <w:sz w:val="24"/>
          <w:szCs w:val="24"/>
          <w:lang w:val="bg-BG"/>
        </w:rPr>
      </w:pPr>
      <w:r w:rsidRPr="006C0C3E">
        <w:rPr>
          <w:rFonts w:ascii="Times New Roman" w:eastAsia="Calibri" w:hAnsi="Times New Roman" w:cs="Times New Roman"/>
          <w:sz w:val="24"/>
          <w:szCs w:val="24"/>
          <w:lang w:val="bg-BG"/>
        </w:rPr>
        <w:t>Фондация „Клийнтех България“</w:t>
      </w:r>
    </w:p>
    <w:p w:rsidR="0011030E" w:rsidRDefault="002631C3" w:rsidP="00834594">
      <w:pPr>
        <w:spacing w:after="0" w:line="360" w:lineRule="auto"/>
        <w:ind w:left="-142" w:firstLine="708"/>
        <w:jc w:val="both"/>
        <w:rPr>
          <w:rFonts w:ascii="Times New Roman" w:eastAsia="Calibri" w:hAnsi="Times New Roman" w:cs="Times New Roman"/>
          <w:sz w:val="24"/>
          <w:szCs w:val="24"/>
          <w:lang w:val="bg-BG"/>
        </w:rPr>
      </w:pPr>
      <w:r w:rsidRPr="002631C3">
        <w:rPr>
          <w:rFonts w:ascii="Times New Roman" w:eastAsia="Calibri" w:hAnsi="Times New Roman" w:cs="Times New Roman"/>
          <w:b/>
          <w:sz w:val="24"/>
          <w:szCs w:val="24"/>
          <w:lang w:val="bg-BG"/>
        </w:rPr>
        <w:t>Таблица  28.</w:t>
      </w:r>
      <w:r w:rsidRPr="002631C3">
        <w:rPr>
          <w:rFonts w:ascii="Times New Roman" w:eastAsia="Calibri" w:hAnsi="Times New Roman" w:cs="Times New Roman"/>
          <w:sz w:val="24"/>
          <w:szCs w:val="24"/>
          <w:lang w:val="bg-BG"/>
        </w:rPr>
        <w:t xml:space="preserve"> Договор </w:t>
      </w:r>
      <w:r w:rsidR="0011030E" w:rsidRPr="006C0C3E">
        <w:rPr>
          <w:rFonts w:ascii="Times New Roman" w:eastAsia="Calibri" w:hAnsi="Times New Roman" w:cs="Times New Roman"/>
          <w:sz w:val="24"/>
          <w:szCs w:val="24"/>
          <w:lang w:val="bg-BG"/>
        </w:rPr>
        <w:t>BG05M2OP001-3.001 „Подкрепа за предучилищното възпитание и подготовка на деца в неравностойно положение“Изпълнение ЮИР</w:t>
      </w:r>
    </w:p>
    <w:p w:rsidR="006C0C3E" w:rsidRPr="006C0C3E" w:rsidRDefault="006C0C3E" w:rsidP="00834594">
      <w:pPr>
        <w:spacing w:after="0" w:line="360" w:lineRule="auto"/>
        <w:ind w:left="-142" w:firstLine="708"/>
        <w:jc w:val="both"/>
        <w:rPr>
          <w:rFonts w:ascii="Times New Roman" w:eastAsia="Calibri" w:hAnsi="Times New Roman" w:cs="Times New Roman"/>
          <w:sz w:val="24"/>
          <w:szCs w:val="24"/>
          <w:lang w:val="bg-BG"/>
        </w:rPr>
      </w:pPr>
    </w:p>
    <w:tbl>
      <w:tblPr>
        <w:tblW w:w="10055" w:type="dxa"/>
        <w:tblLayout w:type="fixed"/>
        <w:tblCellMar>
          <w:left w:w="0" w:type="dxa"/>
          <w:right w:w="0" w:type="dxa"/>
        </w:tblCellMar>
        <w:tblLook w:val="04A0" w:firstRow="1" w:lastRow="0" w:firstColumn="1" w:lastColumn="0" w:noHBand="0" w:noVBand="1"/>
      </w:tblPr>
      <w:tblGrid>
        <w:gridCol w:w="1786"/>
        <w:gridCol w:w="2087"/>
        <w:gridCol w:w="3630"/>
        <w:gridCol w:w="1276"/>
        <w:gridCol w:w="1276"/>
      </w:tblGrid>
      <w:tr w:rsidR="0011030E" w:rsidRPr="006C0C3E" w:rsidTr="002631C3">
        <w:trPr>
          <w:trHeight w:val="944"/>
        </w:trPr>
        <w:tc>
          <w:tcPr>
            <w:tcW w:w="178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Бенефициент</w:t>
            </w:r>
          </w:p>
        </w:tc>
        <w:tc>
          <w:tcPr>
            <w:tcW w:w="2087"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Местонахождение</w:t>
            </w:r>
          </w:p>
        </w:tc>
        <w:tc>
          <w:tcPr>
            <w:tcW w:w="3630"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Наименование на проекта</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БФП</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РИС</w:t>
            </w:r>
          </w:p>
        </w:tc>
      </w:tr>
      <w:tr w:rsidR="0011030E" w:rsidRPr="006C0C3E" w:rsidTr="002631C3">
        <w:trPr>
          <w:trHeight w:val="470"/>
        </w:trPr>
        <w:tc>
          <w:tcPr>
            <w:tcW w:w="1786" w:type="dxa"/>
            <w:tcBorders>
              <w:top w:val="single" w:sz="24"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Твърдица</w:t>
            </w:r>
          </w:p>
        </w:tc>
        <w:tc>
          <w:tcPr>
            <w:tcW w:w="2087"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Твърдица</w:t>
            </w:r>
          </w:p>
        </w:tc>
        <w:tc>
          <w:tcPr>
            <w:tcW w:w="3630"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ru-RU"/>
              </w:rPr>
              <w:t>Заедно учим, играем и се веселим</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111 367.79</w:t>
            </w:r>
          </w:p>
        </w:tc>
        <w:tc>
          <w:tcPr>
            <w:tcW w:w="1276" w:type="dxa"/>
            <w:tcBorders>
              <w:top w:val="single" w:sz="24" w:space="0" w:color="FFFFFF"/>
              <w:left w:val="single" w:sz="8" w:space="0" w:color="FFFFFF"/>
              <w:bottom w:val="single" w:sz="8" w:space="0" w:color="FFFFFF"/>
              <w:right w:val="single" w:sz="8" w:space="0" w:color="FFFFFF"/>
            </w:tcBorders>
            <w:shd w:val="clear" w:color="auto" w:fill="FF0000"/>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96 257.32</w:t>
            </w:r>
          </w:p>
        </w:tc>
      </w:tr>
      <w:tr w:rsidR="0011030E" w:rsidRPr="006C0C3E" w:rsidTr="002631C3">
        <w:trPr>
          <w:trHeight w:val="1002"/>
        </w:trPr>
        <w:tc>
          <w:tcPr>
            <w:tcW w:w="1786"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Тунджа</w:t>
            </w:r>
          </w:p>
        </w:tc>
        <w:tc>
          <w:tcPr>
            <w:tcW w:w="2087"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Тунджа</w:t>
            </w:r>
          </w:p>
        </w:tc>
        <w:tc>
          <w:tcPr>
            <w:tcW w:w="363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ru-RU"/>
              </w:rPr>
              <w:t>"Заедно" - споделена грижа за предучилищно образование, възпитание и подготовка на децата в неравностойно положение в малките населени места от селски тип"</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377 956.29</w:t>
            </w:r>
          </w:p>
        </w:tc>
        <w:tc>
          <w:tcPr>
            <w:tcW w:w="1276" w:type="dxa"/>
            <w:tcBorders>
              <w:top w:val="single" w:sz="8" w:space="0" w:color="FFFFFF"/>
              <w:left w:val="single" w:sz="8" w:space="0" w:color="FFFFFF"/>
              <w:bottom w:val="single" w:sz="8" w:space="0" w:color="FFFFFF"/>
              <w:right w:val="single" w:sz="8" w:space="0" w:color="FFFFFF"/>
            </w:tcBorders>
            <w:shd w:val="clear" w:color="auto" w:fill="FF0000"/>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168 586.75</w:t>
            </w:r>
          </w:p>
        </w:tc>
      </w:tr>
      <w:tr w:rsidR="0011030E" w:rsidRPr="006C0C3E" w:rsidTr="002631C3">
        <w:trPr>
          <w:trHeight w:val="869"/>
        </w:trPr>
        <w:tc>
          <w:tcPr>
            <w:tcW w:w="1786"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Фондация „Екип“</w:t>
            </w:r>
          </w:p>
        </w:tc>
        <w:tc>
          <w:tcPr>
            <w:tcW w:w="2087"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Стралджа</w:t>
            </w:r>
          </w:p>
        </w:tc>
        <w:tc>
          <w:tcPr>
            <w:tcW w:w="3630"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ru-RU"/>
              </w:rPr>
              <w:t>"Новото утре!" - подкрепа за предучилищно образование и интеграция на деца в неравностойно положение от Община Стралджа</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334 420.00</w:t>
            </w:r>
          </w:p>
        </w:tc>
        <w:tc>
          <w:tcPr>
            <w:tcW w:w="1276"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135 141.51</w:t>
            </w:r>
          </w:p>
        </w:tc>
      </w:tr>
      <w:tr w:rsidR="0011030E" w:rsidRPr="006C0C3E" w:rsidTr="002631C3">
        <w:trPr>
          <w:trHeight w:val="736"/>
        </w:trPr>
        <w:tc>
          <w:tcPr>
            <w:tcW w:w="1786"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Болярово</w:t>
            </w:r>
          </w:p>
        </w:tc>
        <w:tc>
          <w:tcPr>
            <w:tcW w:w="2087"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Болярово</w:t>
            </w:r>
          </w:p>
        </w:tc>
        <w:tc>
          <w:tcPr>
            <w:tcW w:w="3630"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ru-RU"/>
              </w:rPr>
              <w:t>Децата на Болярово - успешна интеграция в образователната система и подобряване на учебната среда в общината</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134 607.36</w:t>
            </w:r>
          </w:p>
        </w:tc>
        <w:tc>
          <w:tcPr>
            <w:tcW w:w="1276" w:type="dxa"/>
            <w:tcBorders>
              <w:top w:val="single" w:sz="8" w:space="0" w:color="FFFFFF"/>
              <w:left w:val="single" w:sz="8" w:space="0" w:color="FFFFFF"/>
              <w:bottom w:val="single" w:sz="8" w:space="0" w:color="FFFFFF"/>
              <w:right w:val="single" w:sz="8" w:space="0" w:color="FFFFFF"/>
            </w:tcBorders>
            <w:shd w:val="clear" w:color="auto" w:fill="FF0000"/>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107 685.89</w:t>
            </w:r>
          </w:p>
        </w:tc>
      </w:tr>
    </w:tbl>
    <w:p w:rsidR="0011030E" w:rsidRPr="006C0C3E" w:rsidRDefault="0011030E" w:rsidP="006C0C3E">
      <w:pPr>
        <w:spacing w:after="0" w:line="240" w:lineRule="auto"/>
        <w:ind w:firstLine="850"/>
        <w:jc w:val="both"/>
        <w:rPr>
          <w:rFonts w:ascii="Times New Roman" w:eastAsia="Calibri" w:hAnsi="Times New Roman" w:cs="Times New Roman"/>
          <w:sz w:val="20"/>
          <w:szCs w:val="20"/>
          <w:lang w:val="bg-BG"/>
        </w:rPr>
      </w:pPr>
    </w:p>
    <w:p w:rsidR="0011030E" w:rsidRPr="002631C3" w:rsidRDefault="002631C3" w:rsidP="006C0C3E">
      <w:pPr>
        <w:spacing w:after="0" w:line="240" w:lineRule="auto"/>
        <w:ind w:firstLine="850"/>
        <w:jc w:val="both"/>
        <w:rPr>
          <w:rFonts w:ascii="Times New Roman" w:eastAsia="Calibri" w:hAnsi="Times New Roman" w:cs="Times New Roman"/>
          <w:sz w:val="24"/>
          <w:szCs w:val="24"/>
          <w:lang w:val="bg-BG"/>
        </w:rPr>
      </w:pPr>
      <w:r w:rsidRPr="002631C3">
        <w:rPr>
          <w:rFonts w:ascii="Times New Roman" w:eastAsia="Calibri" w:hAnsi="Times New Roman" w:cs="Times New Roman"/>
          <w:b/>
          <w:sz w:val="24"/>
          <w:szCs w:val="24"/>
          <w:lang w:val="bg-BG"/>
        </w:rPr>
        <w:t>Таблица  №29.</w:t>
      </w:r>
      <w:r w:rsidRPr="002631C3">
        <w:rPr>
          <w:rFonts w:ascii="Times New Roman" w:eastAsia="Calibri" w:hAnsi="Times New Roman" w:cs="Times New Roman"/>
          <w:sz w:val="24"/>
          <w:szCs w:val="24"/>
          <w:lang w:val="bg-BG"/>
        </w:rPr>
        <w:t xml:space="preserve"> Договор </w:t>
      </w:r>
      <w:r>
        <w:rPr>
          <w:rFonts w:ascii="Times New Roman" w:eastAsia="Calibri" w:hAnsi="Times New Roman" w:cs="Times New Roman"/>
          <w:sz w:val="24"/>
          <w:szCs w:val="24"/>
          <w:lang w:val="bg-BG"/>
        </w:rPr>
        <w:t>№</w:t>
      </w:r>
      <w:r w:rsidR="0011030E" w:rsidRPr="002631C3">
        <w:rPr>
          <w:rFonts w:ascii="Times New Roman" w:eastAsia="Calibri" w:hAnsi="Times New Roman" w:cs="Times New Roman"/>
          <w:sz w:val="24"/>
          <w:szCs w:val="24"/>
          <w:lang w:val="bg-BG"/>
        </w:rPr>
        <w:t>BG05M2OP001-3.001 „Подкрепа за предучилищното възпитание и подготовка на деца в неравностойно положение“</w:t>
      </w:r>
    </w:p>
    <w:tbl>
      <w:tblPr>
        <w:tblW w:w="9913" w:type="dxa"/>
        <w:tblLayout w:type="fixed"/>
        <w:tblCellMar>
          <w:left w:w="0" w:type="dxa"/>
          <w:right w:w="0" w:type="dxa"/>
        </w:tblCellMar>
        <w:tblLook w:val="04A0" w:firstRow="1" w:lastRow="0" w:firstColumn="1" w:lastColumn="0" w:noHBand="0" w:noVBand="1"/>
      </w:tblPr>
      <w:tblGrid>
        <w:gridCol w:w="1888"/>
        <w:gridCol w:w="1504"/>
        <w:gridCol w:w="4111"/>
        <w:gridCol w:w="1276"/>
        <w:gridCol w:w="1134"/>
      </w:tblGrid>
      <w:tr w:rsidR="0011030E" w:rsidRPr="006C0C3E" w:rsidTr="002631C3">
        <w:trPr>
          <w:trHeight w:val="518"/>
        </w:trPr>
        <w:tc>
          <w:tcPr>
            <w:tcW w:w="1888"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Бенефициент</w:t>
            </w:r>
          </w:p>
        </w:tc>
        <w:tc>
          <w:tcPr>
            <w:tcW w:w="1504"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Местонахождение</w:t>
            </w:r>
          </w:p>
        </w:tc>
        <w:tc>
          <w:tcPr>
            <w:tcW w:w="4111"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Наименование на проекта</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БФП</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42" w:type="dxa"/>
              <w:left w:w="30" w:type="dxa"/>
              <w:bottom w:w="42" w:type="dxa"/>
              <w:right w:w="30"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РИС</w:t>
            </w:r>
          </w:p>
        </w:tc>
      </w:tr>
      <w:tr w:rsidR="0011030E" w:rsidRPr="006C0C3E" w:rsidTr="002631C3">
        <w:trPr>
          <w:trHeight w:val="470"/>
        </w:trPr>
        <w:tc>
          <w:tcPr>
            <w:tcW w:w="1888" w:type="dxa"/>
            <w:tcBorders>
              <w:top w:val="single" w:sz="24"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Братя Даскалови</w:t>
            </w:r>
          </w:p>
        </w:tc>
        <w:tc>
          <w:tcPr>
            <w:tcW w:w="1504"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Братя Даскалови</w:t>
            </w:r>
          </w:p>
        </w:tc>
        <w:tc>
          <w:tcPr>
            <w:tcW w:w="4111"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„Готови за успех“</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172 868.70</w:t>
            </w:r>
          </w:p>
        </w:tc>
        <w:tc>
          <w:tcPr>
            <w:tcW w:w="1134" w:type="dxa"/>
            <w:tcBorders>
              <w:top w:val="single" w:sz="24"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89 603.25</w:t>
            </w:r>
          </w:p>
        </w:tc>
      </w:tr>
      <w:tr w:rsidR="0011030E" w:rsidRPr="006C0C3E" w:rsidTr="002631C3">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Стара Загора</w:t>
            </w:r>
          </w:p>
        </w:tc>
        <w:tc>
          <w:tcPr>
            <w:tcW w:w="1504"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Стара Загора</w:t>
            </w:r>
          </w:p>
        </w:tc>
        <w:tc>
          <w:tcPr>
            <w:tcW w:w="4111"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„Вълшебна класна стая“</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479 424.00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256 964.88</w:t>
            </w:r>
          </w:p>
        </w:tc>
      </w:tr>
      <w:tr w:rsidR="0011030E" w:rsidRPr="006C0C3E" w:rsidTr="002631C3">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Карнобат</w:t>
            </w:r>
          </w:p>
        </w:tc>
        <w:tc>
          <w:tcPr>
            <w:tcW w:w="1504"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Карнобат</w:t>
            </w:r>
          </w:p>
        </w:tc>
        <w:tc>
          <w:tcPr>
            <w:tcW w:w="4111"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Успяваме заедно</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357 398.00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285 918.40</w:t>
            </w:r>
          </w:p>
        </w:tc>
      </w:tr>
      <w:tr w:rsidR="0011030E" w:rsidRPr="006C0C3E" w:rsidTr="002631C3">
        <w:trPr>
          <w:trHeight w:val="338"/>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Царево</w:t>
            </w:r>
          </w:p>
        </w:tc>
        <w:tc>
          <w:tcPr>
            <w:tcW w:w="1504"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Царево</w:t>
            </w:r>
          </w:p>
        </w:tc>
        <w:tc>
          <w:tcPr>
            <w:tcW w:w="4111"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Подай ръка - подари бъдеще</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352 608.00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319 557.96</w:t>
            </w:r>
          </w:p>
        </w:tc>
      </w:tr>
      <w:tr w:rsidR="0011030E" w:rsidRPr="006C0C3E" w:rsidTr="002631C3">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Созопол</w:t>
            </w:r>
          </w:p>
        </w:tc>
        <w:tc>
          <w:tcPr>
            <w:tcW w:w="1504"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Созопол</w:t>
            </w:r>
          </w:p>
        </w:tc>
        <w:tc>
          <w:tcPr>
            <w:tcW w:w="4111"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ГОТОВИ ЗА УСПЕХ</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356 216.00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234 602.83</w:t>
            </w:r>
          </w:p>
        </w:tc>
      </w:tr>
      <w:tr w:rsidR="0011030E" w:rsidRPr="006C0C3E" w:rsidTr="002631C3">
        <w:trPr>
          <w:trHeight w:val="869"/>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Бургас</w:t>
            </w:r>
          </w:p>
        </w:tc>
        <w:tc>
          <w:tcPr>
            <w:tcW w:w="1504"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Бургас</w:t>
            </w:r>
          </w:p>
        </w:tc>
        <w:tc>
          <w:tcPr>
            <w:tcW w:w="4111"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ru-RU"/>
              </w:rPr>
              <w:t>Пълноценна подкрепа на предучилищното възпитание и подготовка на деца в неравностойно положение от община Бургас</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493 922.00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265 738.50</w:t>
            </w:r>
          </w:p>
        </w:tc>
      </w:tr>
      <w:tr w:rsidR="0011030E" w:rsidRPr="006C0C3E" w:rsidTr="002631C3">
        <w:trPr>
          <w:trHeight w:val="470"/>
        </w:trPr>
        <w:tc>
          <w:tcPr>
            <w:tcW w:w="1888" w:type="dxa"/>
            <w:tcBorders>
              <w:top w:val="single" w:sz="8" w:space="0" w:color="FFFFFF"/>
              <w:left w:val="single" w:sz="8" w:space="0" w:color="FFFFFF"/>
              <w:bottom w:val="single" w:sz="8" w:space="0" w:color="FFFFFF"/>
              <w:right w:val="single" w:sz="8" w:space="0" w:color="FFFFFF"/>
            </w:tcBorders>
            <w:shd w:val="clear" w:color="auto" w:fill="5B9BD5"/>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Сдружение „Равновесие“</w:t>
            </w:r>
          </w:p>
        </w:tc>
        <w:tc>
          <w:tcPr>
            <w:tcW w:w="1504"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Бургас</w:t>
            </w:r>
          </w:p>
        </w:tc>
        <w:tc>
          <w:tcPr>
            <w:tcW w:w="4111"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Равен старт - успешни ученици</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164 142.00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48" w:type="dxa"/>
              <w:left w:w="42" w:type="dxa"/>
              <w:bottom w:w="24" w:type="dxa"/>
              <w:right w:w="42"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131 313.60</w:t>
            </w:r>
          </w:p>
        </w:tc>
      </w:tr>
    </w:tbl>
    <w:p w:rsidR="0011030E" w:rsidRPr="002631C3" w:rsidRDefault="002631C3" w:rsidP="002631C3">
      <w:pPr>
        <w:spacing w:after="0" w:line="240" w:lineRule="auto"/>
        <w:ind w:firstLine="850"/>
        <w:jc w:val="both"/>
        <w:rPr>
          <w:rFonts w:ascii="Times New Roman" w:eastAsia="Calibri" w:hAnsi="Times New Roman" w:cs="Times New Roman"/>
          <w:sz w:val="24"/>
          <w:szCs w:val="24"/>
          <w:lang w:val="bg-BG"/>
        </w:rPr>
      </w:pPr>
      <w:r w:rsidRPr="002631C3">
        <w:rPr>
          <w:rFonts w:ascii="Times New Roman" w:eastAsia="Calibri" w:hAnsi="Times New Roman" w:cs="Times New Roman"/>
          <w:b/>
          <w:sz w:val="24"/>
          <w:szCs w:val="24"/>
          <w:lang w:val="bg-BG"/>
        </w:rPr>
        <w:t>Таблица  №</w:t>
      </w:r>
      <w:r w:rsidR="00AF5AF2">
        <w:rPr>
          <w:rFonts w:ascii="Times New Roman" w:eastAsia="Calibri" w:hAnsi="Times New Roman" w:cs="Times New Roman"/>
          <w:b/>
          <w:sz w:val="24"/>
          <w:szCs w:val="24"/>
          <w:lang w:val="bg-BG"/>
        </w:rPr>
        <w:t>30</w:t>
      </w:r>
      <w:r w:rsidRPr="002631C3">
        <w:rPr>
          <w:rFonts w:ascii="Times New Roman" w:eastAsia="Calibri" w:hAnsi="Times New Roman" w:cs="Times New Roman"/>
          <w:b/>
          <w:sz w:val="24"/>
          <w:szCs w:val="24"/>
          <w:lang w:val="bg-BG"/>
        </w:rPr>
        <w:t>.</w:t>
      </w:r>
      <w:r w:rsidRPr="002631C3">
        <w:rPr>
          <w:rFonts w:ascii="Times New Roman" w:eastAsia="Calibri" w:hAnsi="Times New Roman" w:cs="Times New Roman"/>
          <w:sz w:val="24"/>
          <w:szCs w:val="24"/>
          <w:lang w:val="bg-BG"/>
        </w:rPr>
        <w:t xml:space="preserve"> Договор №</w:t>
      </w:r>
      <w:r w:rsidR="006C0C3E" w:rsidRPr="002631C3">
        <w:rPr>
          <w:rFonts w:ascii="Times New Roman" w:eastAsia="Calibri" w:hAnsi="Times New Roman" w:cs="Times New Roman"/>
          <w:sz w:val="24"/>
          <w:szCs w:val="24"/>
          <w:lang w:val="bg-BG"/>
        </w:rPr>
        <w:t>.</w:t>
      </w:r>
      <w:r w:rsidR="0011030E" w:rsidRPr="002631C3">
        <w:rPr>
          <w:rFonts w:ascii="Times New Roman" w:eastAsia="Calibri" w:hAnsi="Times New Roman" w:cs="Times New Roman"/>
          <w:sz w:val="24"/>
          <w:szCs w:val="24"/>
          <w:lang w:val="bg-BG"/>
        </w:rPr>
        <w:t>BG05M2OP001-3.002 „Образователна интеграция на учениците от етническите малцинства и/или търсещи или получили международна закрила“</w:t>
      </w:r>
    </w:p>
    <w:tbl>
      <w:tblPr>
        <w:tblW w:w="9913" w:type="dxa"/>
        <w:tblCellMar>
          <w:left w:w="0" w:type="dxa"/>
          <w:right w:w="0" w:type="dxa"/>
        </w:tblCellMar>
        <w:tblLook w:val="04A0" w:firstRow="1" w:lastRow="0" w:firstColumn="1" w:lastColumn="0" w:noHBand="0" w:noVBand="1"/>
      </w:tblPr>
      <w:tblGrid>
        <w:gridCol w:w="1886"/>
        <w:gridCol w:w="1627"/>
        <w:gridCol w:w="4107"/>
        <w:gridCol w:w="1211"/>
        <w:gridCol w:w="1082"/>
      </w:tblGrid>
      <w:tr w:rsidR="0011030E" w:rsidRPr="006C0C3E" w:rsidTr="002631C3">
        <w:trPr>
          <w:trHeight w:val="314"/>
        </w:trPr>
        <w:tc>
          <w:tcPr>
            <w:tcW w:w="1938"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Бенефициент</w:t>
            </w:r>
          </w:p>
        </w:tc>
        <w:tc>
          <w:tcPr>
            <w:tcW w:w="1171"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Местонахождение</w:t>
            </w:r>
          </w:p>
        </w:tc>
        <w:tc>
          <w:tcPr>
            <w:tcW w:w="4394"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Наименование на проекта</w:t>
            </w:r>
          </w:p>
        </w:tc>
        <w:tc>
          <w:tcPr>
            <w:tcW w:w="1276"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БФП</w:t>
            </w:r>
          </w:p>
        </w:tc>
        <w:tc>
          <w:tcPr>
            <w:tcW w:w="1134" w:type="dxa"/>
            <w:tcBorders>
              <w:top w:val="single" w:sz="8" w:space="0" w:color="FFFFFF"/>
              <w:left w:val="single" w:sz="8" w:space="0" w:color="FFFFFF"/>
              <w:bottom w:val="single" w:sz="24" w:space="0" w:color="FFFFFF"/>
              <w:right w:val="single" w:sz="8" w:space="0" w:color="FFFFFF"/>
            </w:tcBorders>
            <w:shd w:val="clear" w:color="auto" w:fill="5B9BD5"/>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РИС</w:t>
            </w:r>
          </w:p>
        </w:tc>
      </w:tr>
      <w:tr w:rsidR="0011030E" w:rsidRPr="006C0C3E" w:rsidTr="002631C3">
        <w:trPr>
          <w:trHeight w:val="637"/>
        </w:trPr>
        <w:tc>
          <w:tcPr>
            <w:tcW w:w="1938" w:type="dxa"/>
            <w:tcBorders>
              <w:top w:val="single" w:sz="24"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Професионална гимназия по лека промишленост, екология и химични технологии</w:t>
            </w:r>
          </w:p>
        </w:tc>
        <w:tc>
          <w:tcPr>
            <w:tcW w:w="1171"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Ямбол</w:t>
            </w:r>
          </w:p>
        </w:tc>
        <w:tc>
          <w:tcPr>
            <w:tcW w:w="4394"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ru-RU"/>
              </w:rPr>
              <w:t>Академия за толерантност, творчество и успех</w:t>
            </w:r>
          </w:p>
        </w:tc>
        <w:tc>
          <w:tcPr>
            <w:tcW w:w="1276" w:type="dxa"/>
            <w:tcBorders>
              <w:top w:val="single" w:sz="24"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108 684.19</w:t>
            </w:r>
          </w:p>
        </w:tc>
        <w:tc>
          <w:tcPr>
            <w:tcW w:w="1134" w:type="dxa"/>
            <w:tcBorders>
              <w:top w:val="single" w:sz="24"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78 121.83</w:t>
            </w:r>
          </w:p>
        </w:tc>
      </w:tr>
      <w:tr w:rsidR="0011030E" w:rsidRPr="006C0C3E" w:rsidTr="002631C3">
        <w:trPr>
          <w:trHeight w:val="526"/>
        </w:trPr>
        <w:tc>
          <w:tcPr>
            <w:tcW w:w="1938"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Тунджа</w:t>
            </w:r>
          </w:p>
        </w:tc>
        <w:tc>
          <w:tcPr>
            <w:tcW w:w="1171"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Тунджа</w:t>
            </w:r>
          </w:p>
        </w:tc>
        <w:tc>
          <w:tcPr>
            <w:tcW w:w="4394"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ru-RU"/>
              </w:rPr>
              <w:t>„Хоризонти“ - чрез образователна интеграция към пълноценна социализация в малките населени места от селски тип“</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533 125.15</w:t>
            </w:r>
          </w:p>
        </w:tc>
        <w:tc>
          <w:tcPr>
            <w:tcW w:w="1134" w:type="dxa"/>
            <w:tcBorders>
              <w:top w:val="single" w:sz="8" w:space="0" w:color="FFFFFF"/>
              <w:left w:val="single" w:sz="8" w:space="0" w:color="FFFFFF"/>
              <w:bottom w:val="single" w:sz="8" w:space="0" w:color="FFFFFF"/>
              <w:right w:val="single" w:sz="8" w:space="0" w:color="FFFFFF"/>
            </w:tcBorders>
            <w:shd w:val="clear" w:color="auto" w:fill="FF0000"/>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106 625.03</w:t>
            </w:r>
          </w:p>
        </w:tc>
      </w:tr>
      <w:tr w:rsidR="0011030E" w:rsidRPr="006C0C3E" w:rsidTr="002631C3">
        <w:trPr>
          <w:trHeight w:val="493"/>
        </w:trPr>
        <w:tc>
          <w:tcPr>
            <w:tcW w:w="1938"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Сдружение „Общинско училищно настоятелство на училищата и ЦДГ в Община Болярово област Ямболска“</w:t>
            </w:r>
          </w:p>
        </w:tc>
        <w:tc>
          <w:tcPr>
            <w:tcW w:w="1171"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Болярово</w:t>
            </w:r>
          </w:p>
        </w:tc>
        <w:tc>
          <w:tcPr>
            <w:tcW w:w="4394"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w:t>
            </w:r>
            <w:r w:rsidRPr="006C0C3E">
              <w:rPr>
                <w:rFonts w:ascii="Times New Roman" w:eastAsia="Calibri" w:hAnsi="Times New Roman" w:cs="Times New Roman"/>
                <w:sz w:val="20"/>
                <w:szCs w:val="20"/>
                <w:lang w:val="ru-RU"/>
              </w:rPr>
              <w:t>Заедно да учим и творим“</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350 644.00</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276 967.22</w:t>
            </w:r>
          </w:p>
        </w:tc>
      </w:tr>
      <w:tr w:rsidR="0011030E" w:rsidRPr="006C0C3E" w:rsidTr="002631C3">
        <w:tc>
          <w:tcPr>
            <w:tcW w:w="1938"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Казанлък</w:t>
            </w:r>
          </w:p>
        </w:tc>
        <w:tc>
          <w:tcPr>
            <w:tcW w:w="1171"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Казанлък</w:t>
            </w:r>
          </w:p>
        </w:tc>
        <w:tc>
          <w:tcPr>
            <w:tcW w:w="4394"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ru-RU"/>
              </w:rPr>
              <w:t>Дъга на толерантността - партньорство за ефективна интеграция</w:t>
            </w:r>
          </w:p>
        </w:tc>
        <w:tc>
          <w:tcPr>
            <w:tcW w:w="1276" w:type="dxa"/>
            <w:tcBorders>
              <w:top w:val="single" w:sz="8" w:space="0" w:color="FFFFFF"/>
              <w:left w:val="single" w:sz="8" w:space="0" w:color="FFFFFF"/>
              <w:bottom w:val="single" w:sz="8" w:space="0" w:color="FFFFFF"/>
              <w:right w:val="single" w:sz="8" w:space="0" w:color="FFFFFF"/>
            </w:tcBorders>
            <w:shd w:val="clear" w:color="auto" w:fill="EAEFF7"/>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215 108.99</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168 173.51</w:t>
            </w:r>
          </w:p>
        </w:tc>
      </w:tr>
      <w:tr w:rsidR="0011030E" w:rsidRPr="006C0C3E" w:rsidTr="002631C3">
        <w:trPr>
          <w:trHeight w:val="1147"/>
        </w:trPr>
        <w:tc>
          <w:tcPr>
            <w:tcW w:w="1938" w:type="dxa"/>
            <w:tcBorders>
              <w:top w:val="single" w:sz="8" w:space="0" w:color="FFFFFF"/>
              <w:left w:val="single" w:sz="8" w:space="0" w:color="FFFFFF"/>
              <w:bottom w:val="single" w:sz="8" w:space="0" w:color="FFFFFF"/>
              <w:right w:val="single" w:sz="8" w:space="0" w:color="FFFFFF"/>
            </w:tcBorders>
            <w:shd w:val="clear" w:color="auto" w:fill="5B9BD5"/>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Община Бургас</w:t>
            </w:r>
          </w:p>
        </w:tc>
        <w:tc>
          <w:tcPr>
            <w:tcW w:w="1171"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Бургас</w:t>
            </w:r>
          </w:p>
        </w:tc>
        <w:tc>
          <w:tcPr>
            <w:tcW w:w="4394"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ru-RU"/>
              </w:rPr>
              <w:t>Интегриран подход за постигане на значими и устойчиви резултати в образователната интеграция на ученици от етнически малцинства в община Бургас</w:t>
            </w:r>
          </w:p>
        </w:tc>
        <w:tc>
          <w:tcPr>
            <w:tcW w:w="1276" w:type="dxa"/>
            <w:tcBorders>
              <w:top w:val="single" w:sz="8" w:space="0" w:color="FFFFFF"/>
              <w:left w:val="single" w:sz="8" w:space="0" w:color="FFFFFF"/>
              <w:bottom w:val="single" w:sz="8" w:space="0" w:color="FFFFFF"/>
              <w:right w:val="single" w:sz="8" w:space="0" w:color="FFFFFF"/>
            </w:tcBorders>
            <w:shd w:val="clear" w:color="auto" w:fill="D2DEEF"/>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650 874.24</w:t>
            </w:r>
          </w:p>
        </w:tc>
        <w:tc>
          <w:tcPr>
            <w:tcW w:w="1134" w:type="dxa"/>
            <w:tcBorders>
              <w:top w:val="single" w:sz="8" w:space="0" w:color="FFFFFF"/>
              <w:left w:val="single" w:sz="8" w:space="0" w:color="FFFFFF"/>
              <w:bottom w:val="single" w:sz="8" w:space="0" w:color="FFFFFF"/>
              <w:right w:val="single" w:sz="8" w:space="0" w:color="FFFFFF"/>
            </w:tcBorders>
            <w:shd w:val="clear" w:color="auto" w:fill="FFFF00"/>
            <w:tcMar>
              <w:top w:w="39" w:type="dxa"/>
              <w:left w:w="28" w:type="dxa"/>
              <w:bottom w:w="39" w:type="dxa"/>
              <w:right w:w="28" w:type="dxa"/>
            </w:tcMar>
            <w:hideMark/>
          </w:tcPr>
          <w:p w:rsidR="00DD686E" w:rsidRPr="006C0C3E" w:rsidRDefault="0011030E" w:rsidP="006C0C3E">
            <w:pPr>
              <w:spacing w:after="0" w:line="240" w:lineRule="auto"/>
              <w:jc w:val="both"/>
              <w:rPr>
                <w:rFonts w:ascii="Times New Roman" w:eastAsia="Calibri" w:hAnsi="Times New Roman" w:cs="Times New Roman"/>
                <w:sz w:val="20"/>
                <w:szCs w:val="20"/>
                <w:lang w:val="bg-BG"/>
              </w:rPr>
            </w:pPr>
            <w:r w:rsidRPr="006C0C3E">
              <w:rPr>
                <w:rFonts w:ascii="Times New Roman" w:eastAsia="Calibri" w:hAnsi="Times New Roman" w:cs="Times New Roman"/>
                <w:sz w:val="20"/>
                <w:szCs w:val="20"/>
                <w:lang w:val="bg-BG"/>
              </w:rPr>
              <w:t>373 504.25</w:t>
            </w:r>
          </w:p>
        </w:tc>
      </w:tr>
    </w:tbl>
    <w:p w:rsidR="0011030E" w:rsidRPr="006C0C3E" w:rsidRDefault="0011030E" w:rsidP="006C0C3E">
      <w:pPr>
        <w:spacing w:after="0" w:line="240" w:lineRule="auto"/>
        <w:ind w:firstLine="850"/>
        <w:jc w:val="both"/>
        <w:rPr>
          <w:rFonts w:ascii="Times New Roman" w:eastAsia="Calibri" w:hAnsi="Times New Roman" w:cs="Times New Roman"/>
          <w:sz w:val="20"/>
          <w:szCs w:val="20"/>
          <w:lang w:val="bg-BG"/>
        </w:rPr>
      </w:pPr>
    </w:p>
    <w:p w:rsidR="004E2FED" w:rsidRPr="002631C3" w:rsidRDefault="002631C3" w:rsidP="002631C3">
      <w:pPr>
        <w:shd w:val="clear" w:color="auto" w:fill="D9D9D9" w:themeFill="background1" w:themeFillShade="D9"/>
        <w:spacing w:after="0" w:line="240" w:lineRule="auto"/>
        <w:jc w:val="both"/>
        <w:rPr>
          <w:rFonts w:ascii="Times New Roman" w:eastAsia="Calibri" w:hAnsi="Times New Roman" w:cs="Times New Roman"/>
          <w:b/>
          <w:i/>
          <w:sz w:val="20"/>
          <w:szCs w:val="20"/>
          <w:shd w:val="clear" w:color="auto" w:fill="D9D9D9" w:themeFill="background1" w:themeFillShade="D9"/>
          <w:lang w:val="bg-BG"/>
        </w:rPr>
      </w:pPr>
      <w:r w:rsidRPr="002631C3">
        <w:rPr>
          <w:rFonts w:ascii="Times New Roman" w:eastAsia="Calibri" w:hAnsi="Times New Roman" w:cs="Times New Roman"/>
          <w:b/>
          <w:i/>
          <w:sz w:val="20"/>
          <w:szCs w:val="20"/>
          <w:shd w:val="clear" w:color="auto" w:fill="D9D9D9" w:themeFill="background1" w:themeFillShade="D9"/>
          <w:lang w:val="bg-BG"/>
        </w:rPr>
        <w:t xml:space="preserve">           </w:t>
      </w:r>
      <w:r w:rsidR="00CD18B7" w:rsidRPr="002631C3">
        <w:rPr>
          <w:rFonts w:ascii="Times New Roman" w:eastAsia="Calibri" w:hAnsi="Times New Roman" w:cs="Times New Roman"/>
          <w:b/>
          <w:i/>
          <w:sz w:val="20"/>
          <w:szCs w:val="20"/>
          <w:shd w:val="clear" w:color="auto" w:fill="D9D9D9" w:themeFill="background1" w:themeFillShade="D9"/>
          <w:lang w:val="bg-BG"/>
        </w:rPr>
        <w:t>Извод</w:t>
      </w:r>
      <w:r w:rsidRPr="002631C3">
        <w:rPr>
          <w:rFonts w:ascii="Times New Roman" w:eastAsia="Calibri" w:hAnsi="Times New Roman" w:cs="Times New Roman"/>
          <w:b/>
          <w:i/>
          <w:sz w:val="20"/>
          <w:szCs w:val="20"/>
          <w:shd w:val="clear" w:color="auto" w:fill="D9D9D9" w:themeFill="background1" w:themeFillShade="D9"/>
          <w:lang w:val="bg-BG"/>
        </w:rPr>
        <w:t>и</w:t>
      </w:r>
      <w:r w:rsidR="00CD18B7" w:rsidRPr="002631C3">
        <w:rPr>
          <w:rFonts w:ascii="Times New Roman" w:eastAsia="Calibri" w:hAnsi="Times New Roman" w:cs="Times New Roman"/>
          <w:b/>
          <w:i/>
          <w:sz w:val="20"/>
          <w:szCs w:val="20"/>
          <w:shd w:val="clear" w:color="auto" w:fill="D9D9D9" w:themeFill="background1" w:themeFillShade="D9"/>
          <w:lang w:val="bg-BG"/>
        </w:rPr>
        <w:t xml:space="preserve">: </w:t>
      </w:r>
    </w:p>
    <w:p w:rsidR="004E2FED" w:rsidRDefault="00CD18B7" w:rsidP="009134A2">
      <w:pPr>
        <w:shd w:val="clear" w:color="auto" w:fill="D9D9D9" w:themeFill="background1" w:themeFillShade="D9"/>
        <w:spacing w:line="360" w:lineRule="auto"/>
        <w:ind w:left="-142" w:firstLine="709"/>
        <w:jc w:val="both"/>
        <w:rPr>
          <w:rFonts w:ascii="Times New Roman" w:eastAsia="Calibri" w:hAnsi="Times New Roman" w:cs="Times New Roman"/>
          <w:i/>
          <w:sz w:val="24"/>
          <w:szCs w:val="24"/>
          <w:shd w:val="clear" w:color="auto" w:fill="D9D9D9" w:themeFill="background1" w:themeFillShade="D9"/>
          <w:lang w:val="bg-BG"/>
        </w:rPr>
      </w:pPr>
      <w:r w:rsidRPr="00834594">
        <w:rPr>
          <w:rFonts w:ascii="Times New Roman" w:eastAsia="Calibri" w:hAnsi="Times New Roman" w:cs="Times New Roman"/>
          <w:i/>
          <w:shd w:val="clear" w:color="auto" w:fill="D9D9D9" w:themeFill="background1" w:themeFillShade="D9"/>
          <w:lang w:val="bg-BG"/>
        </w:rPr>
        <w:t>Относителният дял на населението (на 25-64 навършени години), участващо в</w:t>
      </w:r>
      <w:r w:rsidRPr="00642F9E">
        <w:rPr>
          <w:rFonts w:ascii="Times New Roman" w:eastAsia="Calibri" w:hAnsi="Times New Roman" w:cs="Times New Roman"/>
          <w:i/>
          <w:sz w:val="24"/>
          <w:szCs w:val="24"/>
          <w:shd w:val="clear" w:color="auto" w:fill="D9D9D9" w:themeFill="background1" w:themeFillShade="D9"/>
          <w:lang w:val="bg-BG"/>
        </w:rPr>
        <w:t xml:space="preserve"> образование и обучение  в страната  през отчетната година нараства. Делът  на безработните, преминали курсове на преквалификация в ЮИР отчита </w:t>
      </w:r>
      <w:r w:rsidR="004E2FED">
        <w:rPr>
          <w:rFonts w:ascii="Times New Roman" w:eastAsia="Calibri" w:hAnsi="Times New Roman" w:cs="Times New Roman"/>
          <w:i/>
          <w:sz w:val="24"/>
          <w:szCs w:val="24"/>
          <w:shd w:val="clear" w:color="auto" w:fill="D9D9D9" w:themeFill="background1" w:themeFillShade="D9"/>
          <w:lang w:val="bg-BG"/>
        </w:rPr>
        <w:t>известен</w:t>
      </w:r>
      <w:r w:rsidRPr="00642F9E">
        <w:rPr>
          <w:rFonts w:ascii="Times New Roman" w:eastAsia="Calibri" w:hAnsi="Times New Roman" w:cs="Times New Roman"/>
          <w:i/>
          <w:sz w:val="24"/>
          <w:szCs w:val="24"/>
          <w:shd w:val="clear" w:color="auto" w:fill="D9D9D9" w:themeFill="background1" w:themeFillShade="D9"/>
          <w:lang w:val="bg-BG"/>
        </w:rPr>
        <w:t xml:space="preserve"> ръст спрямо  пре</w:t>
      </w:r>
      <w:r w:rsidR="00E51C71" w:rsidRPr="00642F9E">
        <w:rPr>
          <w:rFonts w:ascii="Times New Roman" w:eastAsia="Calibri" w:hAnsi="Times New Roman" w:cs="Times New Roman"/>
          <w:i/>
          <w:sz w:val="24"/>
          <w:szCs w:val="24"/>
          <w:shd w:val="clear" w:color="auto" w:fill="D9D9D9" w:themeFill="background1" w:themeFillShade="D9"/>
          <w:lang w:val="bg-BG"/>
        </w:rPr>
        <w:t>дходната година. Сред областите с най-висок  дял</w:t>
      </w:r>
      <w:r w:rsidRPr="00642F9E">
        <w:rPr>
          <w:rFonts w:ascii="Times New Roman" w:eastAsia="Calibri" w:hAnsi="Times New Roman" w:cs="Times New Roman"/>
          <w:i/>
          <w:sz w:val="24"/>
          <w:szCs w:val="24"/>
          <w:shd w:val="clear" w:color="auto" w:fill="D9D9D9" w:themeFill="background1" w:themeFillShade="D9"/>
          <w:lang w:val="bg-BG"/>
        </w:rPr>
        <w:t xml:space="preserve"> на безработните, преминали</w:t>
      </w:r>
      <w:r w:rsidR="00E51C71" w:rsidRPr="00642F9E">
        <w:rPr>
          <w:rFonts w:ascii="Times New Roman" w:eastAsia="Calibri" w:hAnsi="Times New Roman" w:cs="Times New Roman"/>
          <w:i/>
          <w:sz w:val="24"/>
          <w:szCs w:val="24"/>
          <w:shd w:val="clear" w:color="auto" w:fill="D9D9D9" w:themeFill="background1" w:themeFillShade="D9"/>
          <w:lang w:val="bg-BG"/>
        </w:rPr>
        <w:t xml:space="preserve"> курсове на преквалификация е</w:t>
      </w:r>
      <w:r w:rsidRPr="00642F9E">
        <w:rPr>
          <w:rFonts w:ascii="Times New Roman" w:eastAsia="Calibri" w:hAnsi="Times New Roman" w:cs="Times New Roman"/>
          <w:i/>
          <w:sz w:val="24"/>
          <w:szCs w:val="24"/>
          <w:shd w:val="clear" w:color="auto" w:fill="D9D9D9" w:themeFill="background1" w:themeFillShade="D9"/>
          <w:lang w:val="bg-BG"/>
        </w:rPr>
        <w:t xml:space="preserve"> област Бургас, а</w:t>
      </w:r>
      <w:r w:rsidR="00E51C71" w:rsidRPr="00642F9E">
        <w:rPr>
          <w:rFonts w:ascii="Times New Roman" w:eastAsia="Calibri" w:hAnsi="Times New Roman" w:cs="Times New Roman"/>
          <w:i/>
          <w:sz w:val="24"/>
          <w:szCs w:val="24"/>
          <w:shd w:val="clear" w:color="auto" w:fill="D9D9D9" w:themeFill="background1" w:themeFillShade="D9"/>
          <w:lang w:val="bg-BG"/>
        </w:rPr>
        <w:t xml:space="preserve"> с  най - нисък </w:t>
      </w:r>
      <w:r w:rsidRPr="00642F9E">
        <w:rPr>
          <w:rFonts w:ascii="Times New Roman" w:eastAsia="Calibri" w:hAnsi="Times New Roman" w:cs="Times New Roman"/>
          <w:i/>
          <w:sz w:val="24"/>
          <w:szCs w:val="24"/>
          <w:shd w:val="clear" w:color="auto" w:fill="D9D9D9" w:themeFill="background1" w:themeFillShade="D9"/>
          <w:lang w:val="bg-BG"/>
        </w:rPr>
        <w:t xml:space="preserve"> област Сливен. </w:t>
      </w:r>
    </w:p>
    <w:p w:rsidR="00FC7B0C" w:rsidRPr="00642F9E" w:rsidRDefault="00CD18B7" w:rsidP="009134A2">
      <w:pPr>
        <w:shd w:val="clear" w:color="auto" w:fill="D9D9D9" w:themeFill="background1" w:themeFillShade="D9"/>
        <w:spacing w:line="360" w:lineRule="auto"/>
        <w:ind w:left="-142" w:firstLine="709"/>
        <w:jc w:val="both"/>
        <w:rPr>
          <w:rFonts w:ascii="Times New Roman" w:eastAsia="Calibri" w:hAnsi="Times New Roman" w:cs="Times New Roman"/>
          <w:i/>
          <w:sz w:val="24"/>
          <w:szCs w:val="24"/>
          <w:lang w:val="bg-BG"/>
        </w:rPr>
      </w:pPr>
      <w:r w:rsidRPr="00642F9E">
        <w:rPr>
          <w:rFonts w:ascii="Times New Roman" w:eastAsia="Calibri" w:hAnsi="Times New Roman" w:cs="Times New Roman"/>
          <w:i/>
          <w:sz w:val="24"/>
          <w:szCs w:val="24"/>
          <w:shd w:val="clear" w:color="auto" w:fill="D9D9D9" w:themeFill="background1" w:themeFillShade="D9"/>
          <w:lang w:val="bg-BG"/>
        </w:rPr>
        <w:t xml:space="preserve">В областите Стара Загора и Ямбол са отчетени средни стойности.  През отчетната година се отчита увеличение на средния доход на домакинство в ЮИР. Средният доход на домакинство за ЮИР през 2016 г. </w:t>
      </w:r>
      <w:r w:rsidR="00E51C71" w:rsidRPr="00642F9E">
        <w:rPr>
          <w:rFonts w:ascii="Times New Roman" w:eastAsia="Calibri" w:hAnsi="Times New Roman" w:cs="Times New Roman"/>
          <w:i/>
          <w:sz w:val="24"/>
          <w:szCs w:val="24"/>
          <w:shd w:val="clear" w:color="auto" w:fill="D9D9D9" w:themeFill="background1" w:themeFillShade="D9"/>
          <w:lang w:val="bg-BG"/>
        </w:rPr>
        <w:t>е</w:t>
      </w:r>
      <w:r w:rsidRPr="00642F9E">
        <w:rPr>
          <w:rFonts w:ascii="Times New Roman" w:eastAsia="Calibri" w:hAnsi="Times New Roman" w:cs="Times New Roman"/>
          <w:i/>
          <w:sz w:val="24"/>
          <w:szCs w:val="24"/>
          <w:shd w:val="clear" w:color="auto" w:fill="D9D9D9" w:themeFill="background1" w:themeFillShade="D9"/>
          <w:lang w:val="bg-BG"/>
        </w:rPr>
        <w:t xml:space="preserve"> </w:t>
      </w:r>
      <w:r w:rsidR="00E51C71" w:rsidRPr="00642F9E">
        <w:rPr>
          <w:rFonts w:ascii="Times New Roman" w:eastAsia="Calibri" w:hAnsi="Times New Roman" w:cs="Times New Roman"/>
          <w:i/>
          <w:sz w:val="24"/>
          <w:szCs w:val="24"/>
          <w:shd w:val="clear" w:color="auto" w:fill="D9D9D9" w:themeFill="background1" w:themeFillShade="D9"/>
          <w:lang w:val="bg-BG"/>
        </w:rPr>
        <w:t xml:space="preserve">с </w:t>
      </w:r>
      <w:r w:rsidRPr="00642F9E">
        <w:rPr>
          <w:rFonts w:ascii="Times New Roman" w:eastAsia="Calibri" w:hAnsi="Times New Roman" w:cs="Times New Roman"/>
          <w:i/>
          <w:sz w:val="24"/>
          <w:szCs w:val="24"/>
          <w:shd w:val="clear" w:color="auto" w:fill="D9D9D9" w:themeFill="background1" w:themeFillShade="D9"/>
          <w:lang w:val="bg-BG"/>
        </w:rPr>
        <w:t>699</w:t>
      </w:r>
      <w:r w:rsidR="00E51C71" w:rsidRPr="00642F9E">
        <w:rPr>
          <w:rFonts w:ascii="Times New Roman" w:eastAsia="Calibri" w:hAnsi="Times New Roman" w:cs="Times New Roman"/>
          <w:i/>
          <w:sz w:val="24"/>
          <w:szCs w:val="24"/>
          <w:shd w:val="clear" w:color="auto" w:fill="D9D9D9" w:themeFill="background1" w:themeFillShade="D9"/>
          <w:lang w:val="bg-BG"/>
        </w:rPr>
        <w:t xml:space="preserve"> </w:t>
      </w:r>
      <w:r w:rsidRPr="00642F9E">
        <w:rPr>
          <w:rFonts w:ascii="Times New Roman" w:eastAsia="Calibri" w:hAnsi="Times New Roman" w:cs="Times New Roman"/>
          <w:i/>
          <w:sz w:val="24"/>
          <w:szCs w:val="24"/>
          <w:shd w:val="clear" w:color="auto" w:fill="D9D9D9" w:themeFill="background1" w:themeFillShade="D9"/>
          <w:lang w:val="bg-BG"/>
        </w:rPr>
        <w:t>лв. пове</w:t>
      </w:r>
      <w:r w:rsidR="00E51C71" w:rsidRPr="00642F9E">
        <w:rPr>
          <w:rFonts w:ascii="Times New Roman" w:eastAsia="Calibri" w:hAnsi="Times New Roman" w:cs="Times New Roman"/>
          <w:i/>
          <w:sz w:val="24"/>
          <w:szCs w:val="24"/>
          <w:shd w:val="clear" w:color="auto" w:fill="D9D9D9" w:themeFill="background1" w:themeFillShade="D9"/>
          <w:lang w:val="bg-BG"/>
        </w:rPr>
        <w:t xml:space="preserve">че от предходната година. С най </w:t>
      </w:r>
      <w:r w:rsidR="00E51C71" w:rsidRPr="00642F9E">
        <w:rPr>
          <w:rFonts w:ascii="Times New Roman" w:eastAsia="Calibri" w:hAnsi="Times New Roman" w:cs="Times New Roman"/>
          <w:b/>
          <w:i/>
          <w:sz w:val="24"/>
          <w:szCs w:val="24"/>
          <w:shd w:val="clear" w:color="auto" w:fill="D9D9D9" w:themeFill="background1" w:themeFillShade="D9"/>
          <w:lang w:val="bg-BG"/>
        </w:rPr>
        <w:t>-</w:t>
      </w:r>
      <w:r w:rsidR="00E51C71" w:rsidRPr="00642F9E">
        <w:rPr>
          <w:rFonts w:ascii="Times New Roman" w:eastAsia="Calibri" w:hAnsi="Times New Roman" w:cs="Times New Roman"/>
          <w:i/>
          <w:sz w:val="24"/>
          <w:szCs w:val="24"/>
          <w:shd w:val="clear" w:color="auto" w:fill="D9D9D9" w:themeFill="background1" w:themeFillShade="D9"/>
          <w:lang w:val="bg-BG"/>
        </w:rPr>
        <w:t xml:space="preserve"> голямо</w:t>
      </w:r>
      <w:r w:rsidRPr="00642F9E">
        <w:rPr>
          <w:rFonts w:ascii="Times New Roman" w:eastAsia="Calibri" w:hAnsi="Times New Roman" w:cs="Times New Roman"/>
          <w:i/>
          <w:sz w:val="24"/>
          <w:szCs w:val="24"/>
          <w:shd w:val="clear" w:color="auto" w:fill="D9D9D9" w:themeFill="background1" w:themeFillShade="D9"/>
          <w:lang w:val="bg-BG"/>
        </w:rPr>
        <w:t xml:space="preserve"> увеличение на доходите сред областите в ЮИР са  област  Бургас и област Ямбол. Предприетите мерки по ОПРЧР са насочени към подобряване достъпа до заетост и качество на работните места на фирми и предприятия в общините. </w:t>
      </w:r>
    </w:p>
    <w:p w:rsidR="00822588" w:rsidRPr="00642F9E" w:rsidRDefault="00822588" w:rsidP="0090760B">
      <w:pPr>
        <w:spacing w:line="360" w:lineRule="auto"/>
        <w:ind w:left="-142"/>
        <w:jc w:val="both"/>
        <w:rPr>
          <w:rFonts w:ascii="Times New Roman" w:eastAsia="Calibri" w:hAnsi="Times New Roman" w:cs="Times New Roman"/>
          <w:b/>
          <w:sz w:val="24"/>
          <w:szCs w:val="24"/>
          <w:lang w:val="bg-BG"/>
        </w:rPr>
      </w:pPr>
    </w:p>
    <w:p w:rsidR="00CD18B7" w:rsidRPr="00CB545C" w:rsidRDefault="00CD18B7" w:rsidP="001F562A">
      <w:pPr>
        <w:spacing w:line="360" w:lineRule="auto"/>
        <w:ind w:left="-142" w:firstLine="709"/>
        <w:jc w:val="both"/>
        <w:rPr>
          <w:rFonts w:ascii="Times New Roman" w:eastAsia="Calibri" w:hAnsi="Times New Roman" w:cs="Times New Roman"/>
          <w:b/>
          <w:sz w:val="24"/>
          <w:szCs w:val="24"/>
          <w:lang w:val="bg-BG"/>
        </w:rPr>
      </w:pPr>
      <w:r w:rsidRPr="00CB545C">
        <w:rPr>
          <w:rFonts w:ascii="Times New Roman" w:eastAsia="Calibri" w:hAnsi="Times New Roman" w:cs="Times New Roman"/>
          <w:b/>
          <w:sz w:val="24"/>
          <w:szCs w:val="24"/>
          <w:lang w:val="bg-BG"/>
        </w:rPr>
        <w:t>Приоритет 3. Укрепване на административния капацитет на местните и регионалните власти в Югоизточен район.</w:t>
      </w:r>
    </w:p>
    <w:p w:rsidR="00946B91" w:rsidRPr="00642F9E" w:rsidRDefault="00CD18B7" w:rsidP="001F562A">
      <w:pPr>
        <w:spacing w:line="360" w:lineRule="auto"/>
        <w:ind w:left="-142" w:firstLine="709"/>
        <w:jc w:val="both"/>
        <w:rPr>
          <w:rFonts w:ascii="Times New Roman" w:eastAsia="Calibri" w:hAnsi="Times New Roman" w:cs="Times New Roman"/>
          <w:b/>
          <w:sz w:val="24"/>
          <w:szCs w:val="24"/>
          <w:lang w:val="bg-BG"/>
        </w:rPr>
      </w:pPr>
      <w:r w:rsidRPr="00CB545C">
        <w:rPr>
          <w:rFonts w:ascii="Times New Roman" w:eastAsia="Calibri" w:hAnsi="Times New Roman" w:cs="Times New Roman"/>
          <w:sz w:val="24"/>
          <w:szCs w:val="24"/>
          <w:lang w:val="bg-BG"/>
        </w:rPr>
        <w:t>Анализът на приоритетното направление за Югоизточен район в областта на  укрепване на административния</w:t>
      </w:r>
      <w:r w:rsidRPr="00642F9E">
        <w:rPr>
          <w:rFonts w:ascii="Times New Roman" w:eastAsia="Calibri" w:hAnsi="Times New Roman" w:cs="Times New Roman"/>
          <w:sz w:val="24"/>
          <w:szCs w:val="24"/>
          <w:lang w:val="bg-BG"/>
        </w:rPr>
        <w:t xml:space="preserve"> капацитет се извърша на база на наблюдението на следните два специфични индикатора: </w:t>
      </w:r>
    </w:p>
    <w:p w:rsidR="00CD18B7" w:rsidRPr="00345568" w:rsidRDefault="00CD18B7" w:rsidP="00AF7D0B">
      <w:pPr>
        <w:pStyle w:val="ListParagraph"/>
        <w:numPr>
          <w:ilvl w:val="0"/>
          <w:numId w:val="13"/>
        </w:numPr>
        <w:spacing w:line="360" w:lineRule="auto"/>
        <w:ind w:left="-142" w:firstLine="709"/>
        <w:jc w:val="both"/>
        <w:rPr>
          <w:rFonts w:ascii="Times New Roman" w:eastAsia="Calibri" w:hAnsi="Times New Roman" w:cs="Times New Roman"/>
          <w:b/>
          <w:sz w:val="24"/>
          <w:szCs w:val="24"/>
          <w:lang w:val="bg-BG"/>
        </w:rPr>
      </w:pPr>
      <w:r w:rsidRPr="00642F9E">
        <w:rPr>
          <w:rFonts w:ascii="Times New Roman" w:eastAsia="Calibri" w:hAnsi="Times New Roman" w:cs="Times New Roman"/>
          <w:b/>
          <w:i/>
          <w:sz w:val="24"/>
          <w:szCs w:val="24"/>
          <w:lang w:val="bg-BG"/>
        </w:rPr>
        <w:t>Проведени семинари, обучения и информационни кампании по пробле</w:t>
      </w:r>
      <w:r w:rsidR="00946B91" w:rsidRPr="00642F9E">
        <w:rPr>
          <w:rFonts w:ascii="Times New Roman" w:eastAsia="Calibri" w:hAnsi="Times New Roman" w:cs="Times New Roman"/>
          <w:b/>
          <w:i/>
          <w:sz w:val="24"/>
          <w:szCs w:val="24"/>
          <w:lang w:val="bg-BG"/>
        </w:rPr>
        <w:t xml:space="preserve">мите на регионалното </w:t>
      </w:r>
      <w:r w:rsidR="00946B91" w:rsidRPr="00345568">
        <w:rPr>
          <w:rFonts w:ascii="Times New Roman" w:eastAsia="Calibri" w:hAnsi="Times New Roman" w:cs="Times New Roman"/>
          <w:b/>
          <w:i/>
          <w:sz w:val="24"/>
          <w:szCs w:val="24"/>
          <w:lang w:val="bg-BG"/>
        </w:rPr>
        <w:t xml:space="preserve">развитие, </w:t>
      </w:r>
      <w:r w:rsidRPr="00345568">
        <w:rPr>
          <w:rFonts w:ascii="Times New Roman" w:eastAsia="Calibri" w:hAnsi="Times New Roman" w:cs="Times New Roman"/>
          <w:b/>
          <w:i/>
          <w:sz w:val="24"/>
          <w:szCs w:val="24"/>
          <w:lang w:val="bg-BG"/>
        </w:rPr>
        <w:t xml:space="preserve"> бр.</w:t>
      </w:r>
    </w:p>
    <w:p w:rsidR="00946B91" w:rsidRPr="00345568" w:rsidRDefault="00CD18B7" w:rsidP="001F562A">
      <w:pPr>
        <w:spacing w:after="160" w:line="360" w:lineRule="auto"/>
        <w:ind w:left="-142" w:firstLine="709"/>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През 201</w:t>
      </w:r>
      <w:r w:rsidR="00A11301" w:rsidRPr="00345568">
        <w:rPr>
          <w:rFonts w:ascii="Times New Roman" w:eastAsia="Calibri" w:hAnsi="Times New Roman" w:cs="Times New Roman"/>
          <w:sz w:val="24"/>
          <w:szCs w:val="24"/>
          <w:lang w:val="bg-BG"/>
        </w:rPr>
        <w:t>9</w:t>
      </w:r>
      <w:r w:rsidRPr="00345568">
        <w:rPr>
          <w:rFonts w:ascii="Times New Roman" w:eastAsia="Calibri" w:hAnsi="Times New Roman" w:cs="Times New Roman"/>
          <w:sz w:val="24"/>
          <w:szCs w:val="24"/>
          <w:lang w:val="bg-BG"/>
        </w:rPr>
        <w:t xml:space="preserve"> г. по Оперативна програма „Региони в растеж“ 2014-2020 г., приоритетна ос 8: „Техническа помощ“ </w:t>
      </w:r>
      <w:r w:rsidR="00345568" w:rsidRPr="00345568">
        <w:rPr>
          <w:rFonts w:ascii="Times New Roman" w:eastAsia="Calibri" w:hAnsi="Times New Roman" w:cs="Times New Roman"/>
          <w:sz w:val="24"/>
          <w:szCs w:val="24"/>
          <w:lang w:val="bg-BG"/>
        </w:rPr>
        <w:t>протичат дейности и се проверява устойчивостта на 10 проекта,  чиято цел е</w:t>
      </w:r>
      <w:r w:rsidR="00CB545C" w:rsidRPr="00345568">
        <w:rPr>
          <w:rFonts w:ascii="Times New Roman" w:eastAsia="Calibri" w:hAnsi="Times New Roman" w:cs="Times New Roman"/>
          <w:sz w:val="24"/>
          <w:szCs w:val="24"/>
          <w:lang w:val="bg-BG"/>
        </w:rPr>
        <w:t xml:space="preserve"> </w:t>
      </w:r>
      <w:r w:rsidRPr="00345568">
        <w:rPr>
          <w:rFonts w:ascii="Times New Roman" w:eastAsia="Calibri" w:hAnsi="Times New Roman" w:cs="Times New Roman"/>
          <w:sz w:val="24"/>
          <w:szCs w:val="24"/>
          <w:lang w:val="bg-BG"/>
        </w:rPr>
        <w:t xml:space="preserve">укрепване на административния капацитет в общините Малко Търново, Бургас, Елхово, Казанлък, Карнобат,  Нова Загора, Поморие,  Сливен, Стара Загора и Ямбол.  </w:t>
      </w:r>
    </w:p>
    <w:p w:rsidR="00CB545C" w:rsidRPr="00345568"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w:t>
      </w:r>
      <w:r w:rsidRPr="00345568">
        <w:rPr>
          <w:rFonts w:ascii="Times New Roman" w:eastAsia="Calibri" w:hAnsi="Times New Roman" w:cs="Times New Roman"/>
          <w:sz w:val="24"/>
          <w:szCs w:val="24"/>
          <w:lang w:val="bg-BG"/>
        </w:rPr>
        <w:tab/>
        <w:t>Повишаване компетентността на служителите от община Малко Търново, бенефициент по Приоритетна ос 2 „Подкрепа за енергийна ефективност в опорни центрове в периферните райони“ на ОПРР 2014-2020 г., свързана с прилагане на мерките за енергийна ефективност;</w:t>
      </w:r>
    </w:p>
    <w:p w:rsidR="00CB545C" w:rsidRPr="00345568"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w:t>
      </w:r>
      <w:r w:rsidRPr="00345568">
        <w:rPr>
          <w:rFonts w:ascii="Times New Roman" w:eastAsia="Calibri" w:hAnsi="Times New Roman" w:cs="Times New Roman"/>
          <w:sz w:val="24"/>
          <w:szCs w:val="24"/>
          <w:lang w:val="bg-BG"/>
        </w:rPr>
        <w:tab/>
        <w:t>Техническа помощ за изпълнение на Инвестиционната програма на Община Бургас;</w:t>
      </w:r>
    </w:p>
    <w:p w:rsidR="00CB545C" w:rsidRPr="00345568"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w:t>
      </w:r>
      <w:r w:rsidRPr="00345568">
        <w:rPr>
          <w:rFonts w:ascii="Times New Roman" w:eastAsia="Calibri" w:hAnsi="Times New Roman" w:cs="Times New Roman"/>
          <w:sz w:val="24"/>
          <w:szCs w:val="24"/>
          <w:lang w:val="bg-BG"/>
        </w:rPr>
        <w:tab/>
        <w:t>Подобряване на административния капацитет в община Елхово;</w:t>
      </w:r>
    </w:p>
    <w:p w:rsidR="00CB545C" w:rsidRPr="00345568"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w:t>
      </w:r>
      <w:r w:rsidRPr="00345568">
        <w:rPr>
          <w:rFonts w:ascii="Times New Roman" w:eastAsia="Calibri" w:hAnsi="Times New Roman" w:cs="Times New Roman"/>
          <w:sz w:val="24"/>
          <w:szCs w:val="24"/>
          <w:lang w:val="bg-BG"/>
        </w:rPr>
        <w:tab/>
        <w:t>Техническа помощ за Община Казанлък;</w:t>
      </w:r>
    </w:p>
    <w:p w:rsidR="00CB545C" w:rsidRPr="00345568"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w:t>
      </w:r>
      <w:r w:rsidRPr="00345568">
        <w:rPr>
          <w:rFonts w:ascii="Times New Roman" w:eastAsia="Calibri" w:hAnsi="Times New Roman" w:cs="Times New Roman"/>
          <w:sz w:val="24"/>
          <w:szCs w:val="24"/>
          <w:lang w:val="bg-BG"/>
        </w:rPr>
        <w:tab/>
        <w:t>Подобряване на административния капацитет на Община Карнобат за успешно изпълнение на проектни предложения за енергийна ефективност.</w:t>
      </w:r>
    </w:p>
    <w:p w:rsidR="00CB545C" w:rsidRPr="00345568"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w:t>
      </w:r>
      <w:r w:rsidRPr="00345568">
        <w:rPr>
          <w:rFonts w:ascii="Times New Roman" w:eastAsia="Calibri" w:hAnsi="Times New Roman" w:cs="Times New Roman"/>
          <w:sz w:val="24"/>
          <w:szCs w:val="24"/>
          <w:lang w:val="bg-BG"/>
        </w:rPr>
        <w:tab/>
        <w:t>Надграждане на знания за енергийна ефективност в Община Нова Загора;</w:t>
      </w:r>
    </w:p>
    <w:p w:rsidR="00CB545C" w:rsidRPr="00345568"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w:t>
      </w:r>
      <w:r w:rsidRPr="00345568">
        <w:rPr>
          <w:rFonts w:ascii="Times New Roman" w:eastAsia="Calibri" w:hAnsi="Times New Roman" w:cs="Times New Roman"/>
          <w:sz w:val="24"/>
          <w:szCs w:val="24"/>
          <w:lang w:val="bg-BG"/>
        </w:rPr>
        <w:tab/>
        <w:t>Мерки за повишаване капацитета на служителите в Община Поморие при управлението на проекти в областта на енергийната ефективност;</w:t>
      </w:r>
    </w:p>
    <w:p w:rsidR="00CB545C" w:rsidRPr="00345568"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w:t>
      </w:r>
      <w:r w:rsidRPr="00345568">
        <w:rPr>
          <w:rFonts w:ascii="Times New Roman" w:eastAsia="Calibri" w:hAnsi="Times New Roman" w:cs="Times New Roman"/>
          <w:sz w:val="24"/>
          <w:szCs w:val="24"/>
          <w:lang w:val="bg-BG"/>
        </w:rPr>
        <w:tab/>
        <w:t>Предоставяне на техническа помощ на Община Сливен за изпълнение на инвестиционната програма;</w:t>
      </w:r>
    </w:p>
    <w:p w:rsidR="00CB545C" w:rsidRPr="00345568"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w:t>
      </w:r>
      <w:r w:rsidRPr="00345568">
        <w:rPr>
          <w:rFonts w:ascii="Times New Roman" w:eastAsia="Calibri" w:hAnsi="Times New Roman" w:cs="Times New Roman"/>
          <w:sz w:val="24"/>
          <w:szCs w:val="24"/>
          <w:lang w:val="bg-BG"/>
        </w:rPr>
        <w:tab/>
        <w:t>Техническа помощ  за изпълнение на Инвестиционната програма на Община Стара Загора</w:t>
      </w:r>
    </w:p>
    <w:p w:rsidR="00CB545C" w:rsidRPr="00345568" w:rsidRDefault="00CB545C" w:rsidP="00834594">
      <w:pPr>
        <w:tabs>
          <w:tab w:val="left" w:pos="1134"/>
        </w:tabs>
        <w:spacing w:after="160" w:line="360" w:lineRule="auto"/>
        <w:ind w:left="-142" w:firstLine="850"/>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w:t>
      </w:r>
      <w:r w:rsidRPr="00345568">
        <w:rPr>
          <w:rFonts w:ascii="Times New Roman" w:eastAsia="Calibri" w:hAnsi="Times New Roman" w:cs="Times New Roman"/>
          <w:sz w:val="24"/>
          <w:szCs w:val="24"/>
          <w:lang w:val="bg-BG"/>
        </w:rPr>
        <w:tab/>
        <w:t>Техническа помощ за изпълнение на Инвестиционната програма на град Ямбол.</w:t>
      </w:r>
    </w:p>
    <w:p w:rsidR="00946B91" w:rsidRPr="00345568" w:rsidRDefault="00CB545C" w:rsidP="00CB545C">
      <w:pPr>
        <w:spacing w:after="160" w:line="360" w:lineRule="auto"/>
        <w:ind w:left="-142" w:firstLine="850"/>
        <w:contextualSpacing/>
        <w:jc w:val="both"/>
        <w:rPr>
          <w:rFonts w:ascii="Times New Roman" w:eastAsia="Calibri" w:hAnsi="Times New Roman" w:cs="Times New Roman"/>
          <w:sz w:val="24"/>
          <w:szCs w:val="24"/>
          <w:lang w:val="bg-BG"/>
        </w:rPr>
      </w:pPr>
      <w:r w:rsidRPr="00345568">
        <w:rPr>
          <w:rFonts w:ascii="Times New Roman" w:eastAsia="Calibri" w:hAnsi="Times New Roman" w:cs="Times New Roman"/>
          <w:sz w:val="24"/>
          <w:szCs w:val="24"/>
          <w:lang w:val="bg-BG"/>
        </w:rPr>
        <w:t xml:space="preserve">Общата стойност на проектите възлиза на 1 328 839,38 лв., а  главната цел е подобряване на административния капацитет, надграждане на знания за енергийна ефективност, техническа помощ за успешното изпълнение на инвестиционни програми.  </w:t>
      </w:r>
    </w:p>
    <w:p w:rsidR="00611123" w:rsidRPr="00611123" w:rsidRDefault="002631C3" w:rsidP="002631C3">
      <w:pPr>
        <w:spacing w:line="360" w:lineRule="auto"/>
        <w:ind w:firstLine="720"/>
        <w:contextualSpacing/>
        <w:jc w:val="both"/>
        <w:rPr>
          <w:rFonts w:ascii="Times New Roman" w:eastAsia="Calibri" w:hAnsi="Times New Roman" w:cs="Times New Roman"/>
          <w:sz w:val="24"/>
          <w:szCs w:val="24"/>
          <w:lang w:val="bg-BG"/>
        </w:rPr>
      </w:pPr>
      <w:r w:rsidRPr="002631C3">
        <w:rPr>
          <w:rFonts w:ascii="Times New Roman" w:eastAsia="Calibri" w:hAnsi="Times New Roman" w:cs="Times New Roman"/>
          <w:sz w:val="24"/>
          <w:szCs w:val="24"/>
          <w:lang w:val="bg-BG"/>
        </w:rPr>
        <w:t xml:space="preserve">В рамките на </w:t>
      </w:r>
      <w:r w:rsidR="00CD18B7" w:rsidRPr="002631C3">
        <w:rPr>
          <w:rFonts w:ascii="Times New Roman" w:eastAsia="Calibri" w:hAnsi="Times New Roman" w:cs="Times New Roman"/>
          <w:b/>
          <w:sz w:val="24"/>
          <w:szCs w:val="24"/>
          <w:lang w:val="bg-BG"/>
        </w:rPr>
        <w:t>Оперативна програма „Добро управление“ 2014-2020 г.</w:t>
      </w:r>
      <w:r w:rsidRPr="002631C3">
        <w:rPr>
          <w:rFonts w:ascii="Times New Roman" w:eastAsia="Calibri" w:hAnsi="Times New Roman" w:cs="Times New Roman"/>
          <w:sz w:val="24"/>
          <w:szCs w:val="24"/>
          <w:lang w:val="bg-BG"/>
        </w:rPr>
        <w:t xml:space="preserve"> п</w:t>
      </w:r>
      <w:r w:rsidR="00CD18B7" w:rsidRPr="002631C3">
        <w:rPr>
          <w:rFonts w:ascii="Times New Roman" w:eastAsia="Calibri" w:hAnsi="Times New Roman" w:cs="Times New Roman"/>
          <w:sz w:val="24"/>
          <w:szCs w:val="24"/>
          <w:lang w:val="bg-BG"/>
        </w:rPr>
        <w:t>рез 201</w:t>
      </w:r>
      <w:r w:rsidR="00140C8A" w:rsidRPr="002631C3">
        <w:rPr>
          <w:rFonts w:ascii="Times New Roman" w:eastAsia="Calibri" w:hAnsi="Times New Roman" w:cs="Times New Roman"/>
          <w:sz w:val="24"/>
          <w:szCs w:val="24"/>
          <w:lang w:val="bg-BG"/>
        </w:rPr>
        <w:t>9</w:t>
      </w:r>
      <w:r w:rsidR="00CD18B7" w:rsidRPr="002631C3">
        <w:rPr>
          <w:rFonts w:ascii="Times New Roman" w:eastAsia="Calibri" w:hAnsi="Times New Roman" w:cs="Times New Roman"/>
          <w:sz w:val="24"/>
          <w:szCs w:val="24"/>
          <w:lang w:val="bg-BG"/>
        </w:rPr>
        <w:t xml:space="preserve"> г. продължава изпълнението на 4 проекта от общините Бургас, Сливен, Стара Загора и Ямбол</w:t>
      </w:r>
      <w:r w:rsidR="00CD18B7" w:rsidRPr="00345568">
        <w:rPr>
          <w:rFonts w:ascii="Times New Roman" w:eastAsia="Calibri" w:hAnsi="Times New Roman" w:cs="Times New Roman"/>
          <w:sz w:val="24"/>
          <w:szCs w:val="24"/>
          <w:lang w:val="bg-BG"/>
        </w:rPr>
        <w:t xml:space="preserve"> с цел осигуряване функционирането на Областните информационни  центрове в ЮИР.  Общата стойност на проектите възлиза  на 1 629 908,09 лв. През изминалия програмен период Областните информационни центрове се доказаха като важно място за предоставянето и разпространение на информация относно възможностите за финансиране по СКФ на ЕС. Реализирането на тези проекти ще допринесе и за популяризирането на финансовата подкрепа и политиките на ЕС  </w:t>
      </w:r>
      <w:r w:rsidR="00995538" w:rsidRPr="00345568">
        <w:rPr>
          <w:rFonts w:ascii="Times New Roman" w:eastAsia="Calibri" w:hAnsi="Times New Roman" w:cs="Times New Roman"/>
          <w:sz w:val="24"/>
          <w:szCs w:val="24"/>
          <w:lang w:val="bg-BG"/>
        </w:rPr>
        <w:t>за</w:t>
      </w:r>
      <w:r w:rsidR="00CD18B7" w:rsidRPr="00345568">
        <w:rPr>
          <w:rFonts w:ascii="Times New Roman" w:eastAsia="Calibri" w:hAnsi="Times New Roman" w:cs="Times New Roman"/>
          <w:sz w:val="24"/>
          <w:szCs w:val="24"/>
          <w:lang w:val="bg-BG"/>
        </w:rPr>
        <w:t xml:space="preserve">  представители</w:t>
      </w:r>
      <w:r w:rsidR="00995538" w:rsidRPr="00345568">
        <w:rPr>
          <w:rFonts w:ascii="Times New Roman" w:eastAsia="Calibri" w:hAnsi="Times New Roman" w:cs="Times New Roman"/>
          <w:sz w:val="24"/>
          <w:szCs w:val="24"/>
          <w:lang w:val="bg-BG"/>
        </w:rPr>
        <w:t>те</w:t>
      </w:r>
      <w:r w:rsidR="00CD18B7" w:rsidRPr="00345568">
        <w:rPr>
          <w:rFonts w:ascii="Times New Roman" w:eastAsia="Calibri" w:hAnsi="Times New Roman" w:cs="Times New Roman"/>
          <w:sz w:val="24"/>
          <w:szCs w:val="24"/>
          <w:lang w:val="bg-BG"/>
        </w:rPr>
        <w:t xml:space="preserve"> на всички целеви г</w:t>
      </w:r>
      <w:r w:rsidR="001620EB" w:rsidRPr="00345568">
        <w:rPr>
          <w:rFonts w:ascii="Times New Roman" w:eastAsia="Calibri" w:hAnsi="Times New Roman" w:cs="Times New Roman"/>
          <w:sz w:val="24"/>
          <w:szCs w:val="24"/>
          <w:lang w:val="bg-BG"/>
        </w:rPr>
        <w:t>рупи на територията на района.</w:t>
      </w:r>
      <w:r w:rsidR="001620EB" w:rsidRPr="00642F9E">
        <w:rPr>
          <w:rFonts w:ascii="Times New Roman" w:eastAsia="Calibri" w:hAnsi="Times New Roman" w:cs="Times New Roman"/>
          <w:sz w:val="24"/>
          <w:szCs w:val="24"/>
          <w:lang w:val="bg-BG"/>
        </w:rPr>
        <w:t xml:space="preserve"> </w:t>
      </w:r>
      <w:r w:rsidR="00611123" w:rsidRPr="00611123">
        <w:rPr>
          <w:rFonts w:ascii="Times New Roman" w:eastAsia="Calibri" w:hAnsi="Times New Roman" w:cs="Times New Roman"/>
          <w:sz w:val="24"/>
          <w:szCs w:val="24"/>
          <w:lang w:val="bg-BG"/>
        </w:rPr>
        <w:t>Оперативна програма „Добро управление“2014-2020г.</w:t>
      </w:r>
    </w:p>
    <w:p w:rsidR="00611123" w:rsidRPr="00611123" w:rsidRDefault="002631C3" w:rsidP="00611123">
      <w:pPr>
        <w:spacing w:line="360" w:lineRule="auto"/>
        <w:ind w:left="-142" w:firstLine="862"/>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Изпълняваните  в това направление п</w:t>
      </w:r>
      <w:r w:rsidR="00611123" w:rsidRPr="00611123">
        <w:rPr>
          <w:rFonts w:ascii="Times New Roman" w:eastAsia="Calibri" w:hAnsi="Times New Roman" w:cs="Times New Roman"/>
          <w:sz w:val="24"/>
          <w:szCs w:val="24"/>
          <w:lang w:val="bg-BG"/>
        </w:rPr>
        <w:t>роекти с целеви групи от Югоизточен район за планиране към м. декември 2019г.</w:t>
      </w:r>
      <w:r>
        <w:rPr>
          <w:rFonts w:ascii="Times New Roman" w:eastAsia="Calibri" w:hAnsi="Times New Roman" w:cs="Times New Roman"/>
          <w:sz w:val="24"/>
          <w:szCs w:val="24"/>
          <w:lang w:val="bg-BG"/>
        </w:rPr>
        <w:t xml:space="preserve"> са както следва:</w:t>
      </w:r>
    </w:p>
    <w:p w:rsidR="00611123" w:rsidRPr="00611123" w:rsidRDefault="00611123" w:rsidP="00611123">
      <w:pPr>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 xml:space="preserve"> 1.Бенефициент: Национално сдружение на общините в България</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Проект: „Създаване на модели за оптимални административни структури на общините“ с бюджет 763 449.60 лв.</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Основни дейности и резултати:</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 xml:space="preserve">Анализ на функционални анализи на общините. </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Разработване на примерни модели за административни структури, идентифицирани след изготвения анализ:</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w:t>
      </w:r>
      <w:r w:rsidRPr="00611123">
        <w:rPr>
          <w:rFonts w:ascii="Times New Roman" w:eastAsia="Calibri" w:hAnsi="Times New Roman" w:cs="Times New Roman"/>
          <w:sz w:val="24"/>
          <w:szCs w:val="24"/>
          <w:lang w:val="bg-BG"/>
        </w:rPr>
        <w:tab/>
        <w:t>анализ на законово определените права и задължения на общините;</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w:t>
      </w:r>
      <w:r w:rsidRPr="00611123">
        <w:rPr>
          <w:rFonts w:ascii="Times New Roman" w:eastAsia="Calibri" w:hAnsi="Times New Roman" w:cs="Times New Roman"/>
          <w:sz w:val="24"/>
          <w:szCs w:val="24"/>
          <w:lang w:val="bg-BG"/>
        </w:rPr>
        <w:tab/>
        <w:t>примерни модели за оптимални общински структури;</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w:t>
      </w:r>
      <w:r w:rsidRPr="00611123">
        <w:rPr>
          <w:rFonts w:ascii="Times New Roman" w:eastAsia="Calibri" w:hAnsi="Times New Roman" w:cs="Times New Roman"/>
          <w:sz w:val="24"/>
          <w:szCs w:val="24"/>
          <w:lang w:val="bg-BG"/>
        </w:rPr>
        <w:tab/>
        <w:t>идентифицирани дейности, за които може да се прилага принципа на „споделените дейности“;</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w:t>
      </w:r>
      <w:r w:rsidRPr="00611123">
        <w:rPr>
          <w:rFonts w:ascii="Times New Roman" w:eastAsia="Calibri" w:hAnsi="Times New Roman" w:cs="Times New Roman"/>
          <w:sz w:val="24"/>
          <w:szCs w:val="24"/>
          <w:lang w:val="bg-BG"/>
        </w:rPr>
        <w:tab/>
        <w:t>препоръки, рискове и варианти за действие, обобщени по групи общини.</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Разработване на проекти на нормативни актове, необходими на общините за оптимизиране структурата на администрацията им.</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 xml:space="preserve">          </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2.Бенефициент: Национално сдружение на общините в България</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Проект: „Подобряване капацитета на общинските служители за предоставяне на качествени публични услуги“ с бюджет 4 610 921,68 лева</w:t>
      </w:r>
    </w:p>
    <w:p w:rsidR="00611123" w:rsidRPr="00611123" w:rsidRDefault="00611123" w:rsidP="00611123">
      <w:pPr>
        <w:tabs>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Основни дейности и резултати:</w:t>
      </w:r>
    </w:p>
    <w:p w:rsidR="00611123" w:rsidRPr="00611123" w:rsidRDefault="00611123" w:rsidP="00611123">
      <w:pPr>
        <w:tabs>
          <w:tab w:val="left" w:pos="993"/>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w:t>
      </w:r>
      <w:r w:rsidRPr="00611123">
        <w:rPr>
          <w:rFonts w:ascii="Times New Roman" w:eastAsia="Calibri" w:hAnsi="Times New Roman" w:cs="Times New Roman"/>
          <w:sz w:val="24"/>
          <w:szCs w:val="24"/>
          <w:lang w:val="bg-BG"/>
        </w:rPr>
        <w:tab/>
        <w:t xml:space="preserve">Доразвитие на Интернет платформата за обучение в частта дистанционно обучение. </w:t>
      </w:r>
    </w:p>
    <w:p w:rsidR="00611123" w:rsidRPr="00611123" w:rsidRDefault="00611123" w:rsidP="00611123">
      <w:pPr>
        <w:tabs>
          <w:tab w:val="left" w:pos="993"/>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w:t>
      </w:r>
      <w:r w:rsidRPr="00611123">
        <w:rPr>
          <w:rFonts w:ascii="Times New Roman" w:eastAsia="Calibri" w:hAnsi="Times New Roman" w:cs="Times New Roman"/>
          <w:sz w:val="24"/>
          <w:szCs w:val="24"/>
          <w:lang w:val="bg-BG"/>
        </w:rPr>
        <w:tab/>
        <w:t>Актуализиране на съществуващи и създаване на 10 нови обучителни модула по ключови теми и обучени 200 обучители.</w:t>
      </w:r>
    </w:p>
    <w:p w:rsidR="00611123" w:rsidRPr="00611123" w:rsidRDefault="00611123" w:rsidP="00611123">
      <w:pPr>
        <w:tabs>
          <w:tab w:val="left" w:pos="993"/>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w:t>
      </w:r>
      <w:r w:rsidRPr="00611123">
        <w:rPr>
          <w:rFonts w:ascii="Times New Roman" w:eastAsia="Calibri" w:hAnsi="Times New Roman" w:cs="Times New Roman"/>
          <w:sz w:val="24"/>
          <w:szCs w:val="24"/>
          <w:lang w:val="bg-BG"/>
        </w:rPr>
        <w:tab/>
        <w:t>Провеждане на присъствени и дистанционни обучения по новосъздадени и актуализирани модули за 5400 общински служители.</w:t>
      </w:r>
    </w:p>
    <w:p w:rsidR="00611123" w:rsidRPr="00611123" w:rsidRDefault="00611123" w:rsidP="00611123">
      <w:pPr>
        <w:tabs>
          <w:tab w:val="left" w:pos="993"/>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w:t>
      </w:r>
      <w:r w:rsidRPr="00611123">
        <w:rPr>
          <w:rFonts w:ascii="Times New Roman" w:eastAsia="Calibri" w:hAnsi="Times New Roman" w:cs="Times New Roman"/>
          <w:sz w:val="24"/>
          <w:szCs w:val="24"/>
          <w:lang w:val="bg-BG"/>
        </w:rPr>
        <w:tab/>
        <w:t>Провеждане на обучения по заявка на общините за минимум 106 заявки и 150 обучени служители.</w:t>
      </w:r>
    </w:p>
    <w:p w:rsidR="00611123" w:rsidRPr="00611123" w:rsidRDefault="00611123" w:rsidP="00611123">
      <w:pPr>
        <w:tabs>
          <w:tab w:val="left" w:pos="993"/>
          <w:tab w:val="left" w:pos="1134"/>
        </w:tabs>
        <w:spacing w:line="360" w:lineRule="auto"/>
        <w:ind w:left="-142" w:firstLine="862"/>
        <w:contextualSpacing/>
        <w:jc w:val="both"/>
        <w:rPr>
          <w:rFonts w:ascii="Times New Roman" w:eastAsia="Calibri" w:hAnsi="Times New Roman" w:cs="Times New Roman"/>
          <w:sz w:val="24"/>
          <w:szCs w:val="24"/>
          <w:lang w:val="bg-BG"/>
        </w:rPr>
      </w:pPr>
      <w:r w:rsidRPr="00611123">
        <w:rPr>
          <w:rFonts w:ascii="Times New Roman" w:eastAsia="Calibri" w:hAnsi="Times New Roman" w:cs="Times New Roman"/>
          <w:sz w:val="24"/>
          <w:szCs w:val="24"/>
          <w:lang w:val="bg-BG"/>
        </w:rPr>
        <w:t>•</w:t>
      </w:r>
      <w:r w:rsidRPr="00611123">
        <w:rPr>
          <w:rFonts w:ascii="Times New Roman" w:eastAsia="Calibri" w:hAnsi="Times New Roman" w:cs="Times New Roman"/>
          <w:sz w:val="24"/>
          <w:szCs w:val="24"/>
          <w:lang w:val="bg-BG"/>
        </w:rPr>
        <w:tab/>
        <w:t>Подготовка на практически наръчници по отделните обучителни програми.</w:t>
      </w:r>
    </w:p>
    <w:p w:rsidR="00CD18B7" w:rsidRDefault="00CD18B7" w:rsidP="001620EB">
      <w:pPr>
        <w:spacing w:line="360" w:lineRule="auto"/>
        <w:ind w:left="-142" w:firstLine="862"/>
        <w:contextualSpacing/>
        <w:jc w:val="both"/>
        <w:rPr>
          <w:rFonts w:ascii="Times New Roman" w:eastAsia="Calibri" w:hAnsi="Times New Roman" w:cs="Times New Roman"/>
          <w:sz w:val="24"/>
          <w:szCs w:val="24"/>
          <w:lang w:val="bg-BG"/>
        </w:rPr>
      </w:pPr>
    </w:p>
    <w:p w:rsidR="00345568" w:rsidRPr="008438EC" w:rsidRDefault="00345568" w:rsidP="001620EB">
      <w:pPr>
        <w:spacing w:line="360" w:lineRule="auto"/>
        <w:ind w:left="-142" w:firstLine="862"/>
        <w:contextualSpacing/>
        <w:jc w:val="both"/>
        <w:rPr>
          <w:rFonts w:ascii="Times New Roman" w:eastAsia="Calibri" w:hAnsi="Times New Roman" w:cs="Times New Roman"/>
          <w:sz w:val="24"/>
          <w:szCs w:val="24"/>
          <w:lang w:val="bg-BG"/>
        </w:rPr>
      </w:pPr>
      <w:r w:rsidRPr="008438EC">
        <w:rPr>
          <w:rFonts w:ascii="Times New Roman" w:eastAsia="Calibri" w:hAnsi="Times New Roman" w:cs="Times New Roman"/>
          <w:sz w:val="24"/>
          <w:szCs w:val="24"/>
          <w:lang w:val="bg-BG"/>
        </w:rPr>
        <w:t>Важно направление на повишаване на капацитета са обученията на Инст</w:t>
      </w:r>
      <w:r w:rsidR="008438EC">
        <w:rPr>
          <w:rFonts w:ascii="Times New Roman" w:eastAsia="Calibri" w:hAnsi="Times New Roman" w:cs="Times New Roman"/>
          <w:sz w:val="24"/>
          <w:szCs w:val="24"/>
          <w:lang w:val="bg-BG"/>
        </w:rPr>
        <w:t xml:space="preserve">итута по публична администрация. Резултатите са представени на </w:t>
      </w:r>
      <w:r w:rsidRPr="008438EC">
        <w:rPr>
          <w:rFonts w:ascii="Times New Roman" w:eastAsia="Calibri" w:hAnsi="Times New Roman" w:cs="Times New Roman"/>
          <w:sz w:val="24"/>
          <w:szCs w:val="24"/>
          <w:lang w:val="bg-BG"/>
        </w:rPr>
        <w:t>Таблица №</w:t>
      </w:r>
      <w:r w:rsidR="008438EC">
        <w:rPr>
          <w:rFonts w:ascii="Times New Roman" w:eastAsia="Calibri" w:hAnsi="Times New Roman" w:cs="Times New Roman"/>
          <w:sz w:val="24"/>
          <w:szCs w:val="24"/>
          <w:lang w:val="bg-BG"/>
        </w:rPr>
        <w:t xml:space="preserve"> 3</w:t>
      </w:r>
      <w:r w:rsidR="00AF5AF2">
        <w:rPr>
          <w:rFonts w:ascii="Times New Roman" w:eastAsia="Calibri" w:hAnsi="Times New Roman" w:cs="Times New Roman"/>
          <w:sz w:val="24"/>
          <w:szCs w:val="24"/>
          <w:lang w:val="bg-BG"/>
        </w:rPr>
        <w:t>1</w:t>
      </w:r>
      <w:r w:rsidRPr="008438EC">
        <w:rPr>
          <w:rFonts w:ascii="Times New Roman" w:eastAsia="Calibri" w:hAnsi="Times New Roman" w:cs="Times New Roman"/>
          <w:sz w:val="24"/>
          <w:szCs w:val="24"/>
          <w:lang w:val="bg-BG"/>
        </w:rPr>
        <w:t xml:space="preserve">. </w:t>
      </w:r>
    </w:p>
    <w:p w:rsidR="00345568" w:rsidRPr="00345568" w:rsidRDefault="00345568" w:rsidP="001620EB">
      <w:pPr>
        <w:spacing w:line="360" w:lineRule="auto"/>
        <w:ind w:left="-142" w:firstLine="862"/>
        <w:contextualSpacing/>
        <w:jc w:val="both"/>
        <w:rPr>
          <w:rFonts w:ascii="Times New Roman" w:eastAsia="Calibri" w:hAnsi="Times New Roman" w:cs="Times New Roman"/>
          <w:sz w:val="24"/>
          <w:szCs w:val="24"/>
          <w:lang w:val="bg-BG"/>
        </w:rPr>
      </w:pPr>
      <w:r w:rsidRPr="006C0C3E">
        <w:rPr>
          <w:rFonts w:ascii="Times New Roman" w:eastAsia="Calibri" w:hAnsi="Times New Roman" w:cs="Times New Roman"/>
          <w:b/>
          <w:sz w:val="24"/>
          <w:szCs w:val="24"/>
          <w:lang w:val="bg-BG"/>
        </w:rPr>
        <w:t>Таблица №</w:t>
      </w:r>
      <w:r w:rsidR="008438EC">
        <w:rPr>
          <w:rFonts w:ascii="Times New Roman" w:eastAsia="Calibri" w:hAnsi="Times New Roman" w:cs="Times New Roman"/>
          <w:b/>
          <w:sz w:val="24"/>
          <w:szCs w:val="24"/>
          <w:lang w:val="bg-BG"/>
        </w:rPr>
        <w:t>3</w:t>
      </w:r>
      <w:r w:rsidR="00AF5AF2">
        <w:rPr>
          <w:rFonts w:ascii="Times New Roman" w:eastAsia="Calibri" w:hAnsi="Times New Roman" w:cs="Times New Roman"/>
          <w:b/>
          <w:sz w:val="24"/>
          <w:szCs w:val="24"/>
          <w:lang w:val="bg-BG"/>
        </w:rPr>
        <w:t>1</w:t>
      </w:r>
      <w:r w:rsidR="006C0C3E" w:rsidRPr="006C0C3E">
        <w:rPr>
          <w:rFonts w:ascii="Times New Roman" w:eastAsia="Calibri" w:hAnsi="Times New Roman" w:cs="Times New Roman"/>
          <w:b/>
          <w:sz w:val="24"/>
          <w:szCs w:val="24"/>
          <w:lang w:val="bg-BG"/>
        </w:rPr>
        <w:t>.</w:t>
      </w:r>
      <w:r w:rsidRPr="006C0C3E">
        <w:rPr>
          <w:rFonts w:ascii="Times New Roman" w:eastAsia="Calibri" w:hAnsi="Times New Roman" w:cs="Times New Roman"/>
          <w:b/>
          <w:sz w:val="24"/>
          <w:szCs w:val="24"/>
          <w:lang w:val="bg-BG"/>
        </w:rPr>
        <w:t xml:space="preserve"> </w:t>
      </w:r>
      <w:r w:rsidRPr="006C0C3E">
        <w:rPr>
          <w:rFonts w:ascii="Times New Roman" w:eastAsia="Calibri" w:hAnsi="Times New Roman" w:cs="Times New Roman"/>
          <w:sz w:val="24"/>
          <w:szCs w:val="24"/>
          <w:lang w:val="bg-BG"/>
        </w:rPr>
        <w:t xml:space="preserve">Служители на областни и общински администрации от Югоизточен район,  преминали обучения по програми за проблеми </w:t>
      </w:r>
      <w:r w:rsidRPr="00345568">
        <w:rPr>
          <w:rFonts w:ascii="Times New Roman" w:eastAsia="Calibri" w:hAnsi="Times New Roman" w:cs="Times New Roman"/>
          <w:sz w:val="24"/>
          <w:szCs w:val="24"/>
          <w:lang w:val="bg-BG"/>
        </w:rPr>
        <w:t>на регионалното развитие, управление на проекти, финансов контрол и прилагане на интегрирани системи за развитие в ИПА през 2019г</w:t>
      </w:r>
      <w:r>
        <w:rPr>
          <w:rFonts w:ascii="Times New Roman" w:eastAsia="Calibri" w:hAnsi="Times New Roman" w:cs="Times New Roman"/>
          <w:sz w:val="24"/>
          <w:szCs w:val="24"/>
          <w:lang w:val="bg-BG"/>
        </w:rPr>
        <w:t>.</w:t>
      </w:r>
    </w:p>
    <w:tbl>
      <w:tblPr>
        <w:tblW w:w="10055" w:type="dxa"/>
        <w:tblCellMar>
          <w:left w:w="70" w:type="dxa"/>
          <w:right w:w="70" w:type="dxa"/>
        </w:tblCellMar>
        <w:tblLook w:val="04A0" w:firstRow="1" w:lastRow="0" w:firstColumn="1" w:lastColumn="0" w:noHBand="0" w:noVBand="1"/>
      </w:tblPr>
      <w:tblGrid>
        <w:gridCol w:w="557"/>
        <w:gridCol w:w="1276"/>
        <w:gridCol w:w="4961"/>
        <w:gridCol w:w="2268"/>
        <w:gridCol w:w="993"/>
      </w:tblGrid>
      <w:tr w:rsidR="00140C8A" w:rsidRPr="00E00DD7" w:rsidTr="00AF5AF2">
        <w:trPr>
          <w:trHeight w:val="300"/>
        </w:trPr>
        <w:tc>
          <w:tcPr>
            <w:tcW w:w="557" w:type="dxa"/>
            <w:tcBorders>
              <w:top w:val="single" w:sz="8" w:space="0" w:color="auto"/>
              <w:left w:val="single" w:sz="8" w:space="0" w:color="auto"/>
              <w:bottom w:val="nil"/>
              <w:right w:val="nil"/>
            </w:tcBorders>
            <w:shd w:val="clear" w:color="000000" w:fill="DAEEF3"/>
            <w:vAlign w:val="bottom"/>
            <w:hideMark/>
          </w:tcPr>
          <w:p w:rsidR="00140C8A" w:rsidRPr="00E00DD7" w:rsidRDefault="00140C8A" w:rsidP="00140C8A">
            <w:pPr>
              <w:spacing w:after="0" w:line="240" w:lineRule="auto"/>
              <w:jc w:val="center"/>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w:t>
            </w:r>
          </w:p>
        </w:tc>
        <w:tc>
          <w:tcPr>
            <w:tcW w:w="1276" w:type="dxa"/>
            <w:tcBorders>
              <w:top w:val="single" w:sz="8" w:space="0" w:color="auto"/>
              <w:left w:val="nil"/>
              <w:bottom w:val="nil"/>
              <w:right w:val="nil"/>
            </w:tcBorders>
            <w:shd w:val="clear" w:color="000000" w:fill="DAEEF3"/>
            <w:vAlign w:val="bottom"/>
            <w:hideMark/>
          </w:tcPr>
          <w:p w:rsidR="00140C8A" w:rsidRPr="00E00DD7" w:rsidRDefault="00140C8A" w:rsidP="00140C8A">
            <w:pPr>
              <w:spacing w:after="0" w:line="240" w:lineRule="auto"/>
              <w:jc w:val="center"/>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w:t>
            </w:r>
          </w:p>
        </w:tc>
        <w:tc>
          <w:tcPr>
            <w:tcW w:w="4961" w:type="dxa"/>
            <w:tcBorders>
              <w:top w:val="single" w:sz="8" w:space="0" w:color="auto"/>
              <w:left w:val="nil"/>
              <w:bottom w:val="nil"/>
              <w:right w:val="nil"/>
            </w:tcBorders>
            <w:shd w:val="clear" w:color="000000" w:fill="DAEEF3"/>
            <w:vAlign w:val="bottom"/>
            <w:hideMark/>
          </w:tcPr>
          <w:p w:rsidR="00140C8A" w:rsidRPr="00E00DD7" w:rsidRDefault="00140C8A" w:rsidP="00140C8A">
            <w:pPr>
              <w:spacing w:after="0" w:line="240" w:lineRule="auto"/>
              <w:jc w:val="center"/>
              <w:rPr>
                <w:rFonts w:ascii="Times New Roman" w:eastAsia="Times New Roman" w:hAnsi="Times New Roman" w:cs="Times New Roman"/>
                <w:b/>
                <w:bCs/>
                <w:color w:val="000000"/>
                <w:lang w:val="bg-BG" w:eastAsia="bg-BG"/>
              </w:rPr>
            </w:pPr>
            <w:r w:rsidRPr="00E00DD7">
              <w:rPr>
                <w:rFonts w:ascii="Times New Roman" w:eastAsia="Times New Roman" w:hAnsi="Times New Roman" w:cs="Times New Roman"/>
                <w:b/>
                <w:bCs/>
                <w:color w:val="000000"/>
                <w:lang w:val="bg-BG" w:eastAsia="bg-BG"/>
              </w:rPr>
              <w:t>Югоизточен  район</w:t>
            </w:r>
          </w:p>
        </w:tc>
        <w:tc>
          <w:tcPr>
            <w:tcW w:w="2268" w:type="dxa"/>
            <w:tcBorders>
              <w:top w:val="single" w:sz="8" w:space="0" w:color="auto"/>
              <w:left w:val="nil"/>
              <w:bottom w:val="nil"/>
              <w:right w:val="nil"/>
            </w:tcBorders>
            <w:shd w:val="clear" w:color="000000" w:fill="DAEEF3"/>
            <w:vAlign w:val="bottom"/>
            <w:hideMark/>
          </w:tcPr>
          <w:p w:rsidR="00140C8A" w:rsidRPr="00E00DD7" w:rsidRDefault="00140C8A" w:rsidP="00140C8A">
            <w:pPr>
              <w:spacing w:after="0" w:line="240" w:lineRule="auto"/>
              <w:jc w:val="center"/>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w:t>
            </w:r>
          </w:p>
        </w:tc>
        <w:tc>
          <w:tcPr>
            <w:tcW w:w="993" w:type="dxa"/>
            <w:tcBorders>
              <w:top w:val="single" w:sz="8" w:space="0" w:color="auto"/>
              <w:left w:val="nil"/>
              <w:bottom w:val="nil"/>
              <w:right w:val="single" w:sz="8" w:space="0" w:color="auto"/>
            </w:tcBorders>
            <w:shd w:val="clear" w:color="000000" w:fill="DAEEF3"/>
            <w:vAlign w:val="bottom"/>
            <w:hideMark/>
          </w:tcPr>
          <w:p w:rsidR="00140C8A" w:rsidRPr="00E00DD7" w:rsidRDefault="00140C8A" w:rsidP="00140C8A">
            <w:pPr>
              <w:spacing w:after="0" w:line="240" w:lineRule="auto"/>
              <w:jc w:val="center"/>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w:t>
            </w:r>
          </w:p>
        </w:tc>
      </w:tr>
      <w:tr w:rsidR="00140C8A" w:rsidRPr="00E00DD7" w:rsidTr="00AF5AF2">
        <w:trPr>
          <w:trHeight w:val="326"/>
        </w:trPr>
        <w:tc>
          <w:tcPr>
            <w:tcW w:w="557" w:type="dxa"/>
            <w:tcBorders>
              <w:top w:val="nil"/>
              <w:left w:val="single" w:sz="8" w:space="0" w:color="auto"/>
              <w:bottom w:val="single" w:sz="8" w:space="0" w:color="auto"/>
              <w:right w:val="nil"/>
            </w:tcBorders>
            <w:shd w:val="clear" w:color="000000" w:fill="DAEEF3"/>
            <w:vAlign w:val="bottom"/>
            <w:hideMark/>
          </w:tcPr>
          <w:p w:rsidR="00140C8A" w:rsidRPr="00E00DD7" w:rsidRDefault="00140C8A" w:rsidP="00140C8A">
            <w:pPr>
              <w:spacing w:after="0" w:line="240" w:lineRule="auto"/>
              <w:jc w:val="center"/>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w:t>
            </w:r>
          </w:p>
        </w:tc>
        <w:tc>
          <w:tcPr>
            <w:tcW w:w="1276" w:type="dxa"/>
            <w:tcBorders>
              <w:top w:val="nil"/>
              <w:left w:val="nil"/>
              <w:bottom w:val="single" w:sz="8" w:space="0" w:color="auto"/>
              <w:right w:val="nil"/>
            </w:tcBorders>
            <w:shd w:val="clear" w:color="000000" w:fill="DAEEF3"/>
            <w:vAlign w:val="bottom"/>
            <w:hideMark/>
          </w:tcPr>
          <w:p w:rsidR="00140C8A" w:rsidRPr="00E00DD7" w:rsidRDefault="00140C8A" w:rsidP="00140C8A">
            <w:pPr>
              <w:spacing w:after="0" w:line="240" w:lineRule="auto"/>
              <w:jc w:val="center"/>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w:t>
            </w:r>
          </w:p>
        </w:tc>
        <w:tc>
          <w:tcPr>
            <w:tcW w:w="4961" w:type="dxa"/>
            <w:tcBorders>
              <w:top w:val="nil"/>
              <w:left w:val="nil"/>
              <w:bottom w:val="single" w:sz="8" w:space="0" w:color="auto"/>
              <w:right w:val="nil"/>
            </w:tcBorders>
            <w:shd w:val="clear" w:color="000000" w:fill="DAEEF3"/>
            <w:vAlign w:val="bottom"/>
          </w:tcPr>
          <w:p w:rsidR="00140C8A" w:rsidRPr="00E00DD7" w:rsidRDefault="00140C8A" w:rsidP="00140C8A">
            <w:pPr>
              <w:spacing w:after="0" w:line="240" w:lineRule="auto"/>
              <w:jc w:val="center"/>
              <w:rPr>
                <w:rFonts w:ascii="Times New Roman" w:eastAsia="Times New Roman" w:hAnsi="Times New Roman" w:cs="Times New Roman"/>
                <w:color w:val="000000"/>
                <w:sz w:val="20"/>
                <w:szCs w:val="20"/>
                <w:lang w:val="bg-BG" w:eastAsia="bg-BG"/>
              </w:rPr>
            </w:pPr>
          </w:p>
        </w:tc>
        <w:tc>
          <w:tcPr>
            <w:tcW w:w="2268" w:type="dxa"/>
            <w:tcBorders>
              <w:top w:val="nil"/>
              <w:left w:val="nil"/>
              <w:bottom w:val="single" w:sz="8" w:space="0" w:color="auto"/>
              <w:right w:val="nil"/>
            </w:tcBorders>
            <w:shd w:val="clear" w:color="000000" w:fill="DAEEF3"/>
            <w:vAlign w:val="bottom"/>
          </w:tcPr>
          <w:p w:rsidR="00140C8A" w:rsidRPr="00E00DD7" w:rsidRDefault="00140C8A" w:rsidP="00140C8A">
            <w:pPr>
              <w:spacing w:after="0" w:line="240" w:lineRule="auto"/>
              <w:jc w:val="center"/>
              <w:rPr>
                <w:rFonts w:ascii="Times New Roman" w:eastAsia="Times New Roman" w:hAnsi="Times New Roman" w:cs="Times New Roman"/>
                <w:color w:val="000000"/>
                <w:lang w:val="bg-BG" w:eastAsia="bg-BG"/>
              </w:rPr>
            </w:pPr>
          </w:p>
        </w:tc>
        <w:tc>
          <w:tcPr>
            <w:tcW w:w="993" w:type="dxa"/>
            <w:tcBorders>
              <w:top w:val="nil"/>
              <w:left w:val="nil"/>
              <w:bottom w:val="single" w:sz="8" w:space="0" w:color="auto"/>
              <w:right w:val="single" w:sz="8" w:space="0" w:color="auto"/>
            </w:tcBorders>
            <w:shd w:val="clear" w:color="000000" w:fill="DAEEF3"/>
            <w:vAlign w:val="bottom"/>
            <w:hideMark/>
          </w:tcPr>
          <w:p w:rsidR="00140C8A" w:rsidRPr="00E00DD7" w:rsidRDefault="00140C8A" w:rsidP="00140C8A">
            <w:pPr>
              <w:spacing w:after="0" w:line="240" w:lineRule="auto"/>
              <w:jc w:val="center"/>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w:t>
            </w:r>
          </w:p>
        </w:tc>
      </w:tr>
      <w:tr w:rsidR="00140C8A" w:rsidRPr="00E00DD7" w:rsidTr="00AF5AF2">
        <w:trPr>
          <w:trHeight w:val="900"/>
        </w:trPr>
        <w:tc>
          <w:tcPr>
            <w:tcW w:w="557" w:type="dxa"/>
            <w:tcBorders>
              <w:top w:val="nil"/>
              <w:left w:val="single" w:sz="4" w:space="0" w:color="auto"/>
              <w:bottom w:val="single" w:sz="4" w:space="0" w:color="auto"/>
              <w:right w:val="single" w:sz="4" w:space="0" w:color="auto"/>
            </w:tcBorders>
            <w:shd w:val="clear" w:color="000000" w:fill="D9D9D9"/>
            <w:noWrap/>
            <w:vAlign w:val="center"/>
            <w:hideMark/>
          </w:tcPr>
          <w:p w:rsidR="00140C8A" w:rsidRPr="00E00DD7" w:rsidRDefault="00140C8A" w:rsidP="00140C8A">
            <w:pPr>
              <w:spacing w:after="0" w:line="240" w:lineRule="auto"/>
              <w:jc w:val="center"/>
              <w:rPr>
                <w:rFonts w:ascii="Times New Roman" w:eastAsia="Times New Roman" w:hAnsi="Times New Roman" w:cs="Times New Roman"/>
                <w:b/>
                <w:bCs/>
                <w:color w:val="000000"/>
                <w:lang w:val="bg-BG" w:eastAsia="bg-BG"/>
              </w:rPr>
            </w:pPr>
            <w:r w:rsidRPr="00E00DD7">
              <w:rPr>
                <w:rFonts w:ascii="Times New Roman" w:eastAsia="Times New Roman" w:hAnsi="Times New Roman" w:cs="Times New Roman"/>
                <w:b/>
                <w:bCs/>
                <w:color w:val="000000"/>
                <w:lang w:val="bg-BG" w:eastAsia="bg-BG"/>
              </w:rPr>
              <w:t>№</w:t>
            </w:r>
          </w:p>
        </w:tc>
        <w:tc>
          <w:tcPr>
            <w:tcW w:w="1276" w:type="dxa"/>
            <w:tcBorders>
              <w:top w:val="nil"/>
              <w:left w:val="nil"/>
              <w:bottom w:val="single" w:sz="4" w:space="0" w:color="auto"/>
              <w:right w:val="single" w:sz="4" w:space="0" w:color="auto"/>
            </w:tcBorders>
            <w:shd w:val="clear" w:color="000000" w:fill="D9D9D9"/>
            <w:vAlign w:val="center"/>
            <w:hideMark/>
          </w:tcPr>
          <w:p w:rsidR="00140C8A" w:rsidRPr="00E00DD7" w:rsidRDefault="00140C8A" w:rsidP="00140C8A">
            <w:pPr>
              <w:spacing w:after="0" w:line="240" w:lineRule="auto"/>
              <w:jc w:val="center"/>
              <w:rPr>
                <w:rFonts w:ascii="Times New Roman" w:eastAsia="Times New Roman" w:hAnsi="Times New Roman" w:cs="Times New Roman"/>
                <w:b/>
                <w:bCs/>
                <w:color w:val="000000"/>
                <w:lang w:val="bg-BG" w:eastAsia="bg-BG"/>
              </w:rPr>
            </w:pPr>
            <w:r w:rsidRPr="00E00DD7">
              <w:rPr>
                <w:rFonts w:ascii="Times New Roman" w:eastAsia="Times New Roman" w:hAnsi="Times New Roman" w:cs="Times New Roman"/>
                <w:b/>
                <w:bCs/>
                <w:color w:val="000000"/>
                <w:lang w:val="bg-BG" w:eastAsia="bg-BG"/>
              </w:rPr>
              <w:t>Сигнатура</w:t>
            </w:r>
          </w:p>
        </w:tc>
        <w:tc>
          <w:tcPr>
            <w:tcW w:w="4961" w:type="dxa"/>
            <w:tcBorders>
              <w:top w:val="nil"/>
              <w:left w:val="nil"/>
              <w:bottom w:val="single" w:sz="4" w:space="0" w:color="auto"/>
              <w:right w:val="single" w:sz="4" w:space="0" w:color="auto"/>
            </w:tcBorders>
            <w:shd w:val="clear" w:color="000000" w:fill="D9D9D9"/>
            <w:vAlign w:val="center"/>
            <w:hideMark/>
          </w:tcPr>
          <w:p w:rsidR="00140C8A" w:rsidRPr="00E00DD7" w:rsidRDefault="00140C8A" w:rsidP="00140C8A">
            <w:pPr>
              <w:spacing w:after="0" w:line="240" w:lineRule="auto"/>
              <w:jc w:val="center"/>
              <w:rPr>
                <w:rFonts w:ascii="Times New Roman" w:eastAsia="Times New Roman" w:hAnsi="Times New Roman" w:cs="Times New Roman"/>
                <w:b/>
                <w:bCs/>
                <w:color w:val="000000"/>
                <w:lang w:val="bg-BG" w:eastAsia="bg-BG"/>
              </w:rPr>
            </w:pPr>
            <w:r w:rsidRPr="00E00DD7">
              <w:rPr>
                <w:rFonts w:ascii="Times New Roman" w:eastAsia="Times New Roman" w:hAnsi="Times New Roman" w:cs="Times New Roman"/>
                <w:b/>
                <w:bCs/>
                <w:color w:val="000000"/>
                <w:lang w:val="bg-BG" w:eastAsia="bg-BG"/>
              </w:rPr>
              <w:t xml:space="preserve">Име на курса </w:t>
            </w:r>
          </w:p>
        </w:tc>
        <w:tc>
          <w:tcPr>
            <w:tcW w:w="2268" w:type="dxa"/>
            <w:tcBorders>
              <w:top w:val="nil"/>
              <w:left w:val="nil"/>
              <w:bottom w:val="single" w:sz="4" w:space="0" w:color="auto"/>
              <w:right w:val="single" w:sz="4" w:space="0" w:color="auto"/>
            </w:tcBorders>
            <w:shd w:val="clear" w:color="000000" w:fill="D9D9D9"/>
            <w:vAlign w:val="center"/>
            <w:hideMark/>
          </w:tcPr>
          <w:p w:rsidR="00140C8A" w:rsidRPr="00E00DD7" w:rsidRDefault="00140C8A" w:rsidP="00140C8A">
            <w:pPr>
              <w:spacing w:after="0" w:line="240" w:lineRule="auto"/>
              <w:jc w:val="center"/>
              <w:rPr>
                <w:rFonts w:ascii="Times New Roman" w:eastAsia="Times New Roman" w:hAnsi="Times New Roman" w:cs="Times New Roman"/>
                <w:b/>
                <w:bCs/>
                <w:color w:val="000000"/>
                <w:lang w:val="bg-BG" w:eastAsia="bg-BG"/>
              </w:rPr>
            </w:pPr>
            <w:r w:rsidRPr="00E00DD7">
              <w:rPr>
                <w:rFonts w:ascii="Times New Roman" w:eastAsia="Times New Roman" w:hAnsi="Times New Roman" w:cs="Times New Roman"/>
                <w:b/>
                <w:bCs/>
                <w:color w:val="000000"/>
                <w:lang w:val="bg-BG" w:eastAsia="bg-BG"/>
              </w:rPr>
              <w:t>Администрация</w:t>
            </w:r>
          </w:p>
        </w:tc>
        <w:tc>
          <w:tcPr>
            <w:tcW w:w="993" w:type="dxa"/>
            <w:tcBorders>
              <w:top w:val="nil"/>
              <w:left w:val="nil"/>
              <w:bottom w:val="single" w:sz="4" w:space="0" w:color="auto"/>
              <w:right w:val="single" w:sz="4" w:space="0" w:color="auto"/>
            </w:tcBorders>
            <w:shd w:val="clear" w:color="000000" w:fill="D9D9D9"/>
            <w:vAlign w:val="center"/>
            <w:hideMark/>
          </w:tcPr>
          <w:p w:rsidR="00140C8A" w:rsidRPr="00E00DD7" w:rsidRDefault="00140C8A" w:rsidP="00140C8A">
            <w:pPr>
              <w:spacing w:after="0" w:line="240" w:lineRule="auto"/>
              <w:jc w:val="center"/>
              <w:rPr>
                <w:rFonts w:ascii="Times New Roman" w:eastAsia="Times New Roman" w:hAnsi="Times New Roman" w:cs="Times New Roman"/>
                <w:b/>
                <w:bCs/>
                <w:color w:val="000000"/>
                <w:lang w:val="bg-BG" w:eastAsia="bg-BG"/>
              </w:rPr>
            </w:pPr>
            <w:r w:rsidRPr="00E00DD7">
              <w:rPr>
                <w:rFonts w:ascii="Times New Roman" w:eastAsia="Times New Roman" w:hAnsi="Times New Roman" w:cs="Times New Roman"/>
                <w:b/>
                <w:bCs/>
                <w:color w:val="000000"/>
                <w:lang w:val="bg-BG" w:eastAsia="bg-BG"/>
              </w:rPr>
              <w:t>брой участ-</w:t>
            </w:r>
            <w:r w:rsidRPr="00E00DD7">
              <w:rPr>
                <w:rFonts w:ascii="Times New Roman" w:eastAsia="Times New Roman" w:hAnsi="Times New Roman" w:cs="Times New Roman"/>
                <w:b/>
                <w:bCs/>
                <w:color w:val="000000"/>
                <w:lang w:val="bg-BG" w:eastAsia="bg-BG"/>
              </w:rPr>
              <w:br/>
              <w:t>ници</w:t>
            </w:r>
          </w:p>
        </w:tc>
      </w:tr>
      <w:tr w:rsidR="00140C8A" w:rsidRPr="00E00DD7" w:rsidTr="00AF5AF2">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М 2</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xml:space="preserve">Разработване и надзор на общински </w:t>
            </w:r>
            <w:r w:rsidRPr="00E00DD7">
              <w:rPr>
                <w:rFonts w:ascii="Times New Roman" w:eastAsia="Times New Roman" w:hAnsi="Times New Roman" w:cs="Times New Roman"/>
                <w:color w:val="000000"/>
                <w:lang w:val="bg-BG" w:eastAsia="bg-BG"/>
              </w:rPr>
              <w:br/>
              <w:t>нормативни актове</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Област Стара Загора</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w:t>
            </w:r>
          </w:p>
        </w:tc>
      </w:tr>
      <w:tr w:rsidR="00140C8A" w:rsidRPr="00E00DD7" w:rsidTr="00AF5AF2">
        <w:trPr>
          <w:trHeight w:val="9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2</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М 3</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xml:space="preserve">Издаване, контрол и управление </w:t>
            </w:r>
            <w:r w:rsidRPr="00E00DD7">
              <w:rPr>
                <w:rFonts w:ascii="Times New Roman" w:eastAsia="Times New Roman" w:hAnsi="Times New Roman" w:cs="Times New Roman"/>
                <w:color w:val="000000"/>
                <w:lang w:val="bg-BG" w:eastAsia="bg-BG"/>
              </w:rPr>
              <w:br/>
              <w:t>на индивидуални административни актове по устройство на територията</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Област Стара Загора</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w:t>
            </w:r>
          </w:p>
        </w:tc>
      </w:tr>
      <w:tr w:rsidR="00140C8A" w:rsidRPr="00E00DD7" w:rsidTr="00AF5AF2">
        <w:trPr>
          <w:trHeight w:val="9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3</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М 3</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xml:space="preserve">Издаване, контрол и управление на </w:t>
            </w:r>
            <w:r w:rsidRPr="00E00DD7">
              <w:rPr>
                <w:rFonts w:ascii="Times New Roman" w:eastAsia="Times New Roman" w:hAnsi="Times New Roman" w:cs="Times New Roman"/>
                <w:color w:val="000000"/>
                <w:lang w:val="bg-BG" w:eastAsia="bg-BG"/>
              </w:rPr>
              <w:br/>
              <w:t xml:space="preserve">индивидуални административни актове </w:t>
            </w:r>
            <w:r w:rsidRPr="00E00DD7">
              <w:rPr>
                <w:rFonts w:ascii="Times New Roman" w:eastAsia="Times New Roman" w:hAnsi="Times New Roman" w:cs="Times New Roman"/>
                <w:color w:val="000000"/>
                <w:lang w:val="bg-BG" w:eastAsia="bg-BG"/>
              </w:rPr>
              <w:br/>
              <w:t>по устройство на територията</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Община Бургас</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3</w:t>
            </w:r>
          </w:p>
        </w:tc>
      </w:tr>
      <w:tr w:rsidR="00140C8A" w:rsidRPr="00E00DD7" w:rsidTr="00AF5AF2">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4</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УМ 1</w:t>
            </w:r>
          </w:p>
        </w:tc>
        <w:tc>
          <w:tcPr>
            <w:tcW w:w="4961"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Управление на проекти</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Област Стара Загора</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w:t>
            </w:r>
          </w:p>
        </w:tc>
      </w:tr>
      <w:tr w:rsidR="00140C8A" w:rsidRPr="00E00DD7" w:rsidTr="00AF5AF2">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5</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УМ 2</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xml:space="preserve">Управление на риска в организациите </w:t>
            </w:r>
            <w:r w:rsidRPr="00E00DD7">
              <w:rPr>
                <w:rFonts w:ascii="Times New Roman" w:eastAsia="Times New Roman" w:hAnsi="Times New Roman" w:cs="Times New Roman"/>
                <w:color w:val="000000"/>
                <w:lang w:val="bg-BG" w:eastAsia="bg-BG"/>
              </w:rPr>
              <w:br/>
              <w:t>от публичния сектор</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Община Бургас</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lang w:val="bg-BG" w:eastAsia="bg-BG"/>
              </w:rPr>
            </w:pPr>
            <w:r w:rsidRPr="00E00DD7">
              <w:rPr>
                <w:rFonts w:ascii="Times New Roman" w:eastAsia="Times New Roman" w:hAnsi="Times New Roman" w:cs="Times New Roman"/>
                <w:lang w:val="bg-BG" w:eastAsia="bg-BG"/>
              </w:rPr>
              <w:t>2</w:t>
            </w:r>
          </w:p>
        </w:tc>
      </w:tr>
      <w:tr w:rsidR="00140C8A" w:rsidRPr="00E00DD7" w:rsidTr="00AF5AF2">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6</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УМ 2</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Управление на риска в организациите</w:t>
            </w:r>
            <w:r w:rsidRPr="00E00DD7">
              <w:rPr>
                <w:rFonts w:ascii="Times New Roman" w:eastAsia="Times New Roman" w:hAnsi="Times New Roman" w:cs="Times New Roman"/>
                <w:color w:val="000000"/>
                <w:lang w:val="bg-BG" w:eastAsia="bg-BG"/>
              </w:rPr>
              <w:br/>
              <w:t xml:space="preserve"> от публичния сектор</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Община Стара Загора</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5</w:t>
            </w:r>
          </w:p>
        </w:tc>
      </w:tr>
      <w:tr w:rsidR="00140C8A" w:rsidRPr="00E00DD7" w:rsidTr="00AF5AF2">
        <w:trPr>
          <w:trHeight w:val="6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7</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УМ 2</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xml:space="preserve">Управление на риска в организациите </w:t>
            </w:r>
            <w:r w:rsidRPr="00E00DD7">
              <w:rPr>
                <w:rFonts w:ascii="Times New Roman" w:eastAsia="Times New Roman" w:hAnsi="Times New Roman" w:cs="Times New Roman"/>
                <w:color w:val="000000"/>
                <w:lang w:val="bg-BG" w:eastAsia="bg-BG"/>
              </w:rPr>
              <w:br/>
              <w:t>от публичния сектор</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Община Раднево</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w:t>
            </w:r>
          </w:p>
        </w:tc>
      </w:tr>
      <w:tr w:rsidR="00140C8A" w:rsidRPr="00E00DD7" w:rsidTr="00AF5AF2">
        <w:trPr>
          <w:trHeight w:val="585"/>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8</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П 7</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Вътрешен контрол</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Община Бургас</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5</w:t>
            </w:r>
          </w:p>
        </w:tc>
      </w:tr>
      <w:tr w:rsidR="00140C8A" w:rsidRPr="00E00DD7" w:rsidTr="00AF5AF2">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9</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П 7</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Вътрешен контрол</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Община Раднево</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w:t>
            </w:r>
          </w:p>
        </w:tc>
      </w:tr>
      <w:tr w:rsidR="00140C8A" w:rsidRPr="00E00DD7" w:rsidTr="00AF5AF2">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10</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П 7</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Вътрешен контрол</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Област Ямбол</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lang w:val="bg-BG" w:eastAsia="bg-BG"/>
              </w:rPr>
            </w:pPr>
            <w:r w:rsidRPr="00E00DD7">
              <w:rPr>
                <w:rFonts w:ascii="Times New Roman" w:eastAsia="Times New Roman" w:hAnsi="Times New Roman" w:cs="Times New Roman"/>
                <w:lang w:val="bg-BG" w:eastAsia="bg-BG"/>
              </w:rPr>
              <w:t>2</w:t>
            </w:r>
          </w:p>
        </w:tc>
      </w:tr>
      <w:tr w:rsidR="00140C8A" w:rsidRPr="00E00DD7" w:rsidTr="00AF5AF2">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11</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П 8</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Законодателство и методология по финансово управление и контрол</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Община Бургас</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w:t>
            </w:r>
          </w:p>
        </w:tc>
      </w:tr>
      <w:tr w:rsidR="00140C8A" w:rsidRPr="00E00DD7" w:rsidTr="00AF5AF2">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12</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CAF-М - Моделът и ползите от неговото прилагане в българската администрация (общо обучение)</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Община Казънлък</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w:t>
            </w:r>
          </w:p>
        </w:tc>
      </w:tr>
      <w:tr w:rsidR="00140C8A" w:rsidRPr="00E00DD7" w:rsidTr="00AF5AF2">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13</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CAF-1 - Управление на качеството и внедряване на (общо обучение)</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Община Казънлък</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9</w:t>
            </w:r>
          </w:p>
        </w:tc>
      </w:tr>
      <w:tr w:rsidR="00140C8A" w:rsidRPr="00E00DD7" w:rsidTr="00AF5AF2">
        <w:trPr>
          <w:trHeight w:val="300"/>
        </w:trPr>
        <w:tc>
          <w:tcPr>
            <w:tcW w:w="557" w:type="dxa"/>
            <w:tcBorders>
              <w:top w:val="nil"/>
              <w:left w:val="single" w:sz="4" w:space="0" w:color="auto"/>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14</w:t>
            </w:r>
          </w:p>
        </w:tc>
        <w:tc>
          <w:tcPr>
            <w:tcW w:w="1276"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 </w:t>
            </w:r>
          </w:p>
        </w:tc>
        <w:tc>
          <w:tcPr>
            <w:tcW w:w="4961" w:type="dxa"/>
            <w:tcBorders>
              <w:top w:val="nil"/>
              <w:left w:val="nil"/>
              <w:bottom w:val="single" w:sz="4" w:space="0" w:color="auto"/>
              <w:right w:val="single" w:sz="4" w:space="0" w:color="auto"/>
            </w:tcBorders>
            <w:shd w:val="clear" w:color="auto" w:fill="auto"/>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CAF-2 - Въвеждане на CAF в българската администрация (Специализирано обучение - 1)</w:t>
            </w:r>
          </w:p>
        </w:tc>
        <w:tc>
          <w:tcPr>
            <w:tcW w:w="2268"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Община Казънлък</w:t>
            </w:r>
          </w:p>
        </w:tc>
        <w:tc>
          <w:tcPr>
            <w:tcW w:w="993" w:type="dxa"/>
            <w:tcBorders>
              <w:top w:val="nil"/>
              <w:left w:val="nil"/>
              <w:bottom w:val="single" w:sz="4" w:space="0" w:color="auto"/>
              <w:right w:val="single" w:sz="4" w:space="0" w:color="auto"/>
            </w:tcBorders>
            <w:shd w:val="clear" w:color="auto" w:fill="auto"/>
            <w:noWrap/>
            <w:vAlign w:val="bottom"/>
            <w:hideMark/>
          </w:tcPr>
          <w:p w:rsidR="00140C8A" w:rsidRPr="00E00DD7" w:rsidRDefault="00140C8A" w:rsidP="00140C8A">
            <w:pPr>
              <w:spacing w:after="0" w:line="240" w:lineRule="auto"/>
              <w:jc w:val="right"/>
              <w:rPr>
                <w:rFonts w:ascii="Times New Roman" w:eastAsia="Times New Roman" w:hAnsi="Times New Roman" w:cs="Times New Roman"/>
                <w:color w:val="000000"/>
                <w:lang w:val="bg-BG" w:eastAsia="bg-BG"/>
              </w:rPr>
            </w:pPr>
            <w:r w:rsidRPr="00E00DD7">
              <w:rPr>
                <w:rFonts w:ascii="Times New Roman" w:eastAsia="Times New Roman" w:hAnsi="Times New Roman" w:cs="Times New Roman"/>
                <w:color w:val="000000"/>
                <w:lang w:val="bg-BG" w:eastAsia="bg-BG"/>
              </w:rPr>
              <w:t>9</w:t>
            </w:r>
          </w:p>
        </w:tc>
      </w:tr>
    </w:tbl>
    <w:p w:rsidR="00140C8A" w:rsidRPr="00E00DD7" w:rsidRDefault="00AF5AF2" w:rsidP="00AF5AF2">
      <w:pPr>
        <w:spacing w:line="360" w:lineRule="auto"/>
        <w:contextualSpacing/>
        <w:jc w:val="both"/>
        <w:rPr>
          <w:rFonts w:ascii="Times New Roman" w:eastAsia="Calibri" w:hAnsi="Times New Roman" w:cs="Times New Roman"/>
          <w:sz w:val="24"/>
          <w:szCs w:val="24"/>
          <w:lang w:val="bg-BG"/>
        </w:rPr>
      </w:pPr>
      <w:r>
        <w:rPr>
          <w:rFonts w:ascii="Times New Roman" w:eastAsia="Calibri" w:hAnsi="Times New Roman" w:cs="Times New Roman"/>
          <w:i/>
          <w:sz w:val="24"/>
          <w:szCs w:val="24"/>
          <w:lang w:val="bg-BG"/>
        </w:rPr>
        <w:t xml:space="preserve">         </w:t>
      </w:r>
      <w:r w:rsidR="00345568" w:rsidRPr="00AF5AF2">
        <w:rPr>
          <w:rFonts w:ascii="Times New Roman" w:eastAsia="Calibri" w:hAnsi="Times New Roman" w:cs="Times New Roman"/>
          <w:i/>
          <w:sz w:val="24"/>
          <w:szCs w:val="24"/>
          <w:lang w:val="bg-BG"/>
        </w:rPr>
        <w:t>Източник:</w:t>
      </w:r>
      <w:r w:rsidR="00345568" w:rsidRPr="00E00DD7">
        <w:rPr>
          <w:rFonts w:ascii="Times New Roman" w:eastAsia="Calibri" w:hAnsi="Times New Roman" w:cs="Times New Roman"/>
          <w:sz w:val="24"/>
          <w:szCs w:val="24"/>
          <w:lang w:val="bg-BG"/>
        </w:rPr>
        <w:t xml:space="preserve"> Институт по публична администрация, 18.05.2020 г.</w:t>
      </w:r>
    </w:p>
    <w:p w:rsidR="00345568" w:rsidRDefault="00345568" w:rsidP="001620EB">
      <w:pPr>
        <w:spacing w:line="360" w:lineRule="auto"/>
        <w:ind w:left="-142" w:firstLine="862"/>
        <w:contextualSpacing/>
        <w:jc w:val="both"/>
        <w:rPr>
          <w:rFonts w:ascii="Times New Roman" w:eastAsia="Calibri" w:hAnsi="Times New Roman" w:cs="Times New Roman"/>
          <w:sz w:val="24"/>
          <w:szCs w:val="24"/>
          <w:lang w:val="bg-BG"/>
        </w:rPr>
      </w:pPr>
    </w:p>
    <w:p w:rsidR="00A726A7" w:rsidRPr="00642F9E" w:rsidRDefault="00CD18B7" w:rsidP="009134A2">
      <w:pPr>
        <w:shd w:val="clear" w:color="auto" w:fill="D9D9D9" w:themeFill="background1" w:themeFillShade="D9"/>
        <w:spacing w:line="360" w:lineRule="auto"/>
        <w:ind w:left="-142" w:firstLine="709"/>
        <w:contextualSpacing/>
        <w:jc w:val="both"/>
        <w:rPr>
          <w:rFonts w:ascii="Times New Roman" w:eastAsia="Calibri" w:hAnsi="Times New Roman" w:cs="Times New Roman"/>
          <w:i/>
          <w:sz w:val="24"/>
          <w:szCs w:val="24"/>
          <w:lang w:val="bg-BG"/>
        </w:rPr>
      </w:pPr>
      <w:r w:rsidRPr="00AF5AF2">
        <w:rPr>
          <w:rFonts w:ascii="Times New Roman" w:eastAsia="Calibri" w:hAnsi="Times New Roman" w:cs="Times New Roman"/>
          <w:b/>
          <w:i/>
          <w:sz w:val="24"/>
          <w:szCs w:val="24"/>
          <w:lang w:val="bg-BG"/>
        </w:rPr>
        <w:t>Извод</w:t>
      </w:r>
      <w:r w:rsidR="00AF5AF2" w:rsidRPr="00AF5AF2">
        <w:rPr>
          <w:rFonts w:ascii="Times New Roman" w:eastAsia="Calibri" w:hAnsi="Times New Roman" w:cs="Times New Roman"/>
          <w:b/>
          <w:i/>
          <w:sz w:val="24"/>
          <w:szCs w:val="24"/>
          <w:lang w:val="bg-BG"/>
        </w:rPr>
        <w:t>и</w:t>
      </w:r>
      <w:r w:rsidRPr="00AF5AF2">
        <w:rPr>
          <w:rFonts w:ascii="Times New Roman" w:eastAsia="Calibri" w:hAnsi="Times New Roman" w:cs="Times New Roman"/>
          <w:b/>
          <w:i/>
          <w:sz w:val="24"/>
          <w:szCs w:val="24"/>
          <w:lang w:val="bg-BG"/>
        </w:rPr>
        <w:t>:</w:t>
      </w:r>
      <w:r w:rsidRPr="00642F9E">
        <w:rPr>
          <w:rFonts w:ascii="Times New Roman" w:eastAsia="Calibri" w:hAnsi="Times New Roman" w:cs="Times New Roman"/>
          <w:b/>
          <w:sz w:val="24"/>
          <w:szCs w:val="24"/>
          <w:lang w:val="bg-BG"/>
        </w:rPr>
        <w:t xml:space="preserve"> </w:t>
      </w:r>
      <w:r w:rsidRPr="00642F9E">
        <w:rPr>
          <w:rFonts w:ascii="Times New Roman" w:eastAsia="Perpetua" w:hAnsi="Times New Roman" w:cs="Times New Roman"/>
          <w:i/>
          <w:sz w:val="24"/>
          <w:szCs w:val="24"/>
          <w:lang w:val="bg-BG"/>
        </w:rPr>
        <w:t>През 201</w:t>
      </w:r>
      <w:r w:rsidR="00140C8A">
        <w:rPr>
          <w:rFonts w:ascii="Times New Roman" w:eastAsia="Perpetua" w:hAnsi="Times New Roman" w:cs="Times New Roman"/>
          <w:i/>
          <w:sz w:val="24"/>
          <w:szCs w:val="24"/>
          <w:lang w:val="bg-BG"/>
        </w:rPr>
        <w:t>9</w:t>
      </w:r>
      <w:r w:rsidRPr="00642F9E">
        <w:rPr>
          <w:rFonts w:ascii="Times New Roman" w:eastAsia="Perpetua" w:hAnsi="Times New Roman" w:cs="Times New Roman"/>
          <w:i/>
          <w:sz w:val="24"/>
          <w:szCs w:val="24"/>
          <w:lang w:val="bg-BG"/>
        </w:rPr>
        <w:t xml:space="preserve"> г. се увеличава броят на преминалите обучения по фи</w:t>
      </w:r>
      <w:r w:rsidR="00A502A3" w:rsidRPr="00642F9E">
        <w:rPr>
          <w:rFonts w:ascii="Times New Roman" w:eastAsia="Perpetua" w:hAnsi="Times New Roman" w:cs="Times New Roman"/>
          <w:i/>
          <w:sz w:val="24"/>
          <w:szCs w:val="24"/>
          <w:lang w:val="bg-BG"/>
        </w:rPr>
        <w:t>нанси</w:t>
      </w:r>
      <w:r w:rsidR="00CB545C">
        <w:rPr>
          <w:rFonts w:ascii="Times New Roman" w:eastAsia="Perpetua" w:hAnsi="Times New Roman" w:cs="Times New Roman"/>
          <w:i/>
          <w:sz w:val="24"/>
          <w:szCs w:val="24"/>
          <w:lang w:val="bg-BG"/>
        </w:rPr>
        <w:t>ране</w:t>
      </w:r>
      <w:r w:rsidR="00A502A3" w:rsidRPr="00642F9E">
        <w:rPr>
          <w:rFonts w:ascii="Times New Roman" w:eastAsia="Perpetua" w:hAnsi="Times New Roman" w:cs="Times New Roman"/>
          <w:i/>
          <w:sz w:val="24"/>
          <w:szCs w:val="24"/>
          <w:lang w:val="bg-BG"/>
        </w:rPr>
        <w:t xml:space="preserve"> и управление на проекти</w:t>
      </w:r>
      <w:r w:rsidR="00345568">
        <w:rPr>
          <w:rFonts w:ascii="Times New Roman" w:eastAsia="Perpetua" w:hAnsi="Times New Roman" w:cs="Times New Roman"/>
          <w:i/>
          <w:sz w:val="24"/>
          <w:szCs w:val="24"/>
          <w:lang w:val="bg-BG"/>
        </w:rPr>
        <w:t xml:space="preserve">. Значим </w:t>
      </w:r>
      <w:r w:rsidRPr="00642F9E">
        <w:rPr>
          <w:rFonts w:ascii="Times New Roman" w:eastAsia="Perpetua" w:hAnsi="Times New Roman" w:cs="Times New Roman"/>
          <w:i/>
          <w:sz w:val="24"/>
          <w:szCs w:val="24"/>
          <w:lang w:val="bg-BG"/>
        </w:rPr>
        <w:t>брой</w:t>
      </w:r>
      <w:r w:rsidR="00345568" w:rsidRPr="00345568">
        <w:t xml:space="preserve"> </w:t>
      </w:r>
      <w:r w:rsidR="00345568" w:rsidRPr="00345568">
        <w:rPr>
          <w:rFonts w:ascii="Times New Roman" w:eastAsia="Perpetua" w:hAnsi="Times New Roman" w:cs="Times New Roman"/>
          <w:i/>
          <w:sz w:val="24"/>
          <w:szCs w:val="24"/>
          <w:lang w:val="bg-BG"/>
        </w:rPr>
        <w:t>служители на областните</w:t>
      </w:r>
      <w:r w:rsidR="00345568">
        <w:rPr>
          <w:rFonts w:ascii="Times New Roman" w:eastAsia="Perpetua" w:hAnsi="Times New Roman" w:cs="Times New Roman"/>
          <w:i/>
          <w:sz w:val="24"/>
          <w:szCs w:val="24"/>
          <w:lang w:val="bg-BG"/>
        </w:rPr>
        <w:t xml:space="preserve"> и общински</w:t>
      </w:r>
      <w:r w:rsidR="00345568" w:rsidRPr="00345568">
        <w:rPr>
          <w:rFonts w:ascii="Times New Roman" w:eastAsia="Perpetua" w:hAnsi="Times New Roman" w:cs="Times New Roman"/>
          <w:i/>
          <w:sz w:val="24"/>
          <w:szCs w:val="24"/>
          <w:lang w:val="bg-BG"/>
        </w:rPr>
        <w:t xml:space="preserve"> администрации в ЮИР</w:t>
      </w:r>
      <w:r w:rsidRPr="00642F9E">
        <w:rPr>
          <w:rFonts w:ascii="Times New Roman" w:eastAsia="Perpetua" w:hAnsi="Times New Roman" w:cs="Times New Roman"/>
          <w:i/>
          <w:sz w:val="24"/>
          <w:szCs w:val="24"/>
          <w:lang w:val="bg-BG"/>
        </w:rPr>
        <w:t xml:space="preserve"> </w:t>
      </w:r>
      <w:r w:rsidR="00345568">
        <w:rPr>
          <w:rFonts w:ascii="Times New Roman" w:eastAsia="Perpetua" w:hAnsi="Times New Roman" w:cs="Times New Roman"/>
          <w:i/>
          <w:sz w:val="24"/>
          <w:szCs w:val="24"/>
          <w:lang w:val="bg-BG"/>
        </w:rPr>
        <w:t xml:space="preserve">са </w:t>
      </w:r>
      <w:r w:rsidRPr="00642F9E">
        <w:rPr>
          <w:rFonts w:ascii="Times New Roman" w:eastAsia="Perpetua" w:hAnsi="Times New Roman" w:cs="Times New Roman"/>
          <w:i/>
          <w:sz w:val="24"/>
          <w:szCs w:val="24"/>
          <w:lang w:val="bg-BG"/>
        </w:rPr>
        <w:t>п</w:t>
      </w:r>
      <w:r w:rsidR="00A502A3" w:rsidRPr="00642F9E">
        <w:rPr>
          <w:rFonts w:ascii="Times New Roman" w:eastAsia="Perpetua" w:hAnsi="Times New Roman" w:cs="Times New Roman"/>
          <w:i/>
          <w:sz w:val="24"/>
          <w:szCs w:val="24"/>
          <w:lang w:val="bg-BG"/>
        </w:rPr>
        <w:t xml:space="preserve">реминали обучения </w:t>
      </w:r>
      <w:r w:rsidRPr="00642F9E">
        <w:rPr>
          <w:rFonts w:ascii="Times New Roman" w:eastAsia="Perpetua" w:hAnsi="Times New Roman" w:cs="Times New Roman"/>
          <w:i/>
          <w:sz w:val="24"/>
          <w:szCs w:val="24"/>
          <w:lang w:val="bg-BG"/>
        </w:rPr>
        <w:t xml:space="preserve">по програмите на ИП.  </w:t>
      </w:r>
      <w:r w:rsidRPr="00642F9E">
        <w:rPr>
          <w:rFonts w:ascii="Times New Roman" w:eastAsia="Calibri" w:hAnsi="Times New Roman" w:cs="Times New Roman"/>
          <w:i/>
          <w:sz w:val="24"/>
          <w:szCs w:val="24"/>
          <w:lang w:val="bg-BG"/>
        </w:rPr>
        <w:t xml:space="preserve">По  Оперативна програма „Региони в растеж“ 2014-2020 г. </w:t>
      </w:r>
      <w:r w:rsidR="000B3947">
        <w:rPr>
          <w:rFonts w:ascii="Times New Roman" w:eastAsia="Calibri" w:hAnsi="Times New Roman" w:cs="Times New Roman"/>
          <w:i/>
          <w:sz w:val="24"/>
          <w:szCs w:val="24"/>
          <w:lang w:val="bg-BG"/>
        </w:rPr>
        <w:t xml:space="preserve">са </w:t>
      </w:r>
      <w:r w:rsidR="00CB545C" w:rsidRPr="00CB545C">
        <w:rPr>
          <w:rFonts w:ascii="Times New Roman" w:eastAsia="Calibri" w:hAnsi="Times New Roman" w:cs="Times New Roman"/>
          <w:i/>
          <w:sz w:val="24"/>
          <w:szCs w:val="24"/>
          <w:lang w:val="bg-BG"/>
        </w:rPr>
        <w:t xml:space="preserve">процес на изпълнение 3  проекта и са приключили 7 проекта посветени на укрепване на административния капацитет </w:t>
      </w:r>
      <w:r w:rsidR="000B3947">
        <w:rPr>
          <w:rFonts w:ascii="Times New Roman" w:eastAsia="Calibri" w:hAnsi="Times New Roman" w:cs="Times New Roman"/>
          <w:i/>
          <w:sz w:val="24"/>
          <w:szCs w:val="24"/>
          <w:lang w:val="bg-BG"/>
        </w:rPr>
        <w:t>на общините в района</w:t>
      </w:r>
      <w:r w:rsidRPr="00642F9E">
        <w:rPr>
          <w:rFonts w:ascii="Times New Roman" w:eastAsia="Calibri" w:hAnsi="Times New Roman" w:cs="Times New Roman"/>
          <w:i/>
          <w:sz w:val="24"/>
          <w:szCs w:val="24"/>
          <w:lang w:val="bg-BG"/>
        </w:rPr>
        <w:t xml:space="preserve">. В заключение можем да отчетем </w:t>
      </w:r>
      <w:r w:rsidR="000B3947">
        <w:rPr>
          <w:rFonts w:ascii="Times New Roman" w:eastAsia="Calibri" w:hAnsi="Times New Roman" w:cs="Times New Roman"/>
          <w:i/>
          <w:sz w:val="24"/>
          <w:szCs w:val="24"/>
          <w:lang w:val="bg-BG"/>
        </w:rPr>
        <w:t>значим</w:t>
      </w:r>
      <w:r w:rsidRPr="00642F9E">
        <w:rPr>
          <w:rFonts w:ascii="Times New Roman" w:eastAsia="Calibri" w:hAnsi="Times New Roman" w:cs="Times New Roman"/>
          <w:i/>
          <w:sz w:val="24"/>
          <w:szCs w:val="24"/>
          <w:lang w:val="bg-BG"/>
        </w:rPr>
        <w:t xml:space="preserve">  напредък на приоритет 3.  </w:t>
      </w:r>
    </w:p>
    <w:p w:rsidR="0053744A" w:rsidRPr="00642F9E" w:rsidRDefault="0053744A" w:rsidP="002E07AF">
      <w:pPr>
        <w:autoSpaceDE w:val="0"/>
        <w:autoSpaceDN w:val="0"/>
        <w:adjustRightInd w:val="0"/>
        <w:spacing w:after="0" w:line="360" w:lineRule="auto"/>
        <w:ind w:left="-142"/>
        <w:jc w:val="both"/>
        <w:rPr>
          <w:rFonts w:ascii="Times New Roman" w:eastAsia="Times New Roman" w:hAnsi="Times New Roman" w:cs="Times New Roman"/>
          <w:b/>
          <w:sz w:val="24"/>
          <w:szCs w:val="24"/>
          <w:lang w:val="bg-BG" w:eastAsia="bg-BG"/>
        </w:rPr>
      </w:pPr>
    </w:p>
    <w:p w:rsidR="0016225C" w:rsidRPr="00642F9E" w:rsidRDefault="0016225C" w:rsidP="009134A2">
      <w:pPr>
        <w:autoSpaceDE w:val="0"/>
        <w:autoSpaceDN w:val="0"/>
        <w:adjustRightInd w:val="0"/>
        <w:spacing w:after="0" w:line="360" w:lineRule="auto"/>
        <w:ind w:left="-142" w:firstLine="709"/>
        <w:jc w:val="both"/>
        <w:rPr>
          <w:rFonts w:ascii="Times New Roman" w:eastAsia="Times New Roman" w:hAnsi="Times New Roman" w:cs="Times New Roman"/>
          <w:b/>
          <w:sz w:val="24"/>
          <w:szCs w:val="24"/>
          <w:lang w:val="bg-BG" w:eastAsia="bg-BG"/>
        </w:rPr>
      </w:pPr>
      <w:r w:rsidRPr="00642F9E">
        <w:rPr>
          <w:rFonts w:ascii="Times New Roman" w:eastAsia="Times New Roman" w:hAnsi="Times New Roman" w:cs="Times New Roman"/>
          <w:b/>
          <w:sz w:val="24"/>
          <w:szCs w:val="24"/>
          <w:lang w:val="bg-BG" w:eastAsia="bg-BG"/>
        </w:rPr>
        <w:t>Стратегическа цел 3: „Развитие и подобряване на териториалното сближаване на ЮИР чрез използване на различните форми на териториалното сътрудничество – трансгранично, транснационално и междурегионално.“</w:t>
      </w:r>
    </w:p>
    <w:p w:rsidR="0016225C" w:rsidRPr="00642F9E" w:rsidRDefault="0016225C" w:rsidP="002E07AF">
      <w:pPr>
        <w:autoSpaceDE w:val="0"/>
        <w:autoSpaceDN w:val="0"/>
        <w:adjustRightInd w:val="0"/>
        <w:spacing w:after="0" w:line="360" w:lineRule="auto"/>
        <w:ind w:left="-142"/>
        <w:jc w:val="both"/>
        <w:rPr>
          <w:rFonts w:ascii="Times New Roman" w:eastAsia="Times New Roman" w:hAnsi="Times New Roman" w:cs="Times New Roman"/>
          <w:b/>
          <w:bCs/>
          <w:sz w:val="24"/>
          <w:szCs w:val="24"/>
          <w:lang w:val="bg-BG" w:eastAsia="bg-BG"/>
        </w:rPr>
      </w:pPr>
      <w:r w:rsidRPr="00642F9E">
        <w:rPr>
          <w:rFonts w:ascii="Times New Roman" w:eastAsia="Times New Roman" w:hAnsi="Times New Roman" w:cs="Times New Roman"/>
          <w:b/>
          <w:sz w:val="24"/>
          <w:szCs w:val="24"/>
          <w:lang w:val="bg-BG" w:eastAsia="bg-BG"/>
        </w:rPr>
        <w:t xml:space="preserve">Приоритет </w:t>
      </w:r>
      <w:r w:rsidRPr="00642F9E">
        <w:rPr>
          <w:rFonts w:ascii="Times New Roman" w:eastAsia="Times New Roman" w:hAnsi="Times New Roman" w:cs="Times New Roman"/>
          <w:b/>
          <w:bCs/>
          <w:sz w:val="24"/>
          <w:szCs w:val="24"/>
          <w:lang w:val="bg-BG" w:eastAsia="bg-BG"/>
        </w:rPr>
        <w:t>1 - Развитие на трансграничното сътрудничество и мобилизиране потенциала на периферните гранични територии в Югоизточен район.</w:t>
      </w:r>
    </w:p>
    <w:p w:rsidR="0059071F" w:rsidRPr="00642F9E" w:rsidRDefault="0059071F" w:rsidP="00351727">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bCs/>
          <w:iCs/>
          <w:sz w:val="24"/>
          <w:szCs w:val="24"/>
          <w:lang w:val="bg-BG" w:eastAsia="bg-BG"/>
        </w:rPr>
        <w:t xml:space="preserve">Напредъкът  </w:t>
      </w:r>
      <w:r w:rsidR="00AF5AF2">
        <w:rPr>
          <w:rFonts w:ascii="Times New Roman" w:eastAsia="Times New Roman" w:hAnsi="Times New Roman" w:cs="Times New Roman"/>
          <w:bCs/>
          <w:iCs/>
          <w:sz w:val="24"/>
          <w:szCs w:val="24"/>
          <w:lang w:val="bg-BG" w:eastAsia="bg-BG"/>
        </w:rPr>
        <w:t>на изпълнението на този</w:t>
      </w:r>
      <w:r w:rsidRPr="00642F9E">
        <w:rPr>
          <w:rFonts w:ascii="Times New Roman" w:eastAsia="Times New Roman" w:hAnsi="Times New Roman" w:cs="Times New Roman"/>
          <w:bCs/>
          <w:iCs/>
          <w:sz w:val="24"/>
          <w:szCs w:val="24"/>
          <w:lang w:val="bg-BG" w:eastAsia="bg-BG"/>
        </w:rPr>
        <w:t xml:space="preserve">  приоритет  се измерва чрез</w:t>
      </w:r>
      <w:r w:rsidR="00AF5AF2">
        <w:rPr>
          <w:rFonts w:ascii="Times New Roman" w:eastAsia="Times New Roman" w:hAnsi="Times New Roman" w:cs="Times New Roman"/>
          <w:bCs/>
          <w:iCs/>
          <w:sz w:val="24"/>
          <w:szCs w:val="24"/>
          <w:lang w:val="bg-BG" w:eastAsia="bg-BG"/>
        </w:rPr>
        <w:t xml:space="preserve"> стойностите на</w:t>
      </w:r>
      <w:r w:rsidRPr="00642F9E">
        <w:rPr>
          <w:rFonts w:ascii="Times New Roman" w:eastAsia="Times New Roman" w:hAnsi="Times New Roman" w:cs="Times New Roman"/>
          <w:bCs/>
          <w:iCs/>
          <w:sz w:val="24"/>
          <w:szCs w:val="24"/>
          <w:lang w:val="bg-BG" w:eastAsia="bg-BG"/>
        </w:rPr>
        <w:t xml:space="preserve"> следните индикатори:</w:t>
      </w:r>
    </w:p>
    <w:p w:rsidR="0059071F" w:rsidRPr="00642F9E" w:rsidRDefault="0059071F" w:rsidP="00AF7D0B">
      <w:pPr>
        <w:numPr>
          <w:ilvl w:val="0"/>
          <w:numId w:val="14"/>
        </w:num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b/>
          <w:bCs/>
          <w:i/>
          <w:sz w:val="24"/>
          <w:szCs w:val="24"/>
          <w:lang w:val="bg-BG" w:eastAsia="bg-BG"/>
        </w:rPr>
        <w:t>Брой проекти / инициативи за трансгранично сътрудничество, сключени договори ,бр.</w:t>
      </w:r>
    </w:p>
    <w:p w:rsidR="0059071F" w:rsidRPr="000B3947" w:rsidRDefault="0059071F" w:rsidP="0059071F">
      <w:pPr>
        <w:shd w:val="clear" w:color="auto" w:fill="FFFFFF"/>
        <w:autoSpaceDE w:val="0"/>
        <w:autoSpaceDN w:val="0"/>
        <w:adjustRightInd w:val="0"/>
        <w:spacing w:after="0" w:line="360" w:lineRule="auto"/>
        <w:ind w:left="-142" w:firstLine="862"/>
        <w:contextualSpacing/>
        <w:jc w:val="both"/>
        <w:rPr>
          <w:rFonts w:ascii="Times New Roman" w:eastAsia="Times New Roman" w:hAnsi="Times New Roman" w:cs="Times New Roman"/>
          <w:sz w:val="24"/>
          <w:szCs w:val="24"/>
          <w:lang w:val="bg-BG" w:eastAsia="bg-BG"/>
        </w:rPr>
      </w:pPr>
      <w:r w:rsidRPr="000B3947">
        <w:rPr>
          <w:rFonts w:ascii="Times New Roman" w:eastAsia="Times New Roman" w:hAnsi="Times New Roman" w:cs="Times New Roman"/>
          <w:sz w:val="24"/>
          <w:szCs w:val="24"/>
          <w:lang w:val="bg-BG" w:eastAsia="bg-BG"/>
        </w:rPr>
        <w:t xml:space="preserve">Общата стратегическа цел на регионалното сътрудничество между България и Турция, вложена в изпълнението на </w:t>
      </w:r>
      <w:r w:rsidRPr="000B3947">
        <w:rPr>
          <w:rFonts w:ascii="Times New Roman" w:eastAsia="Perpetua" w:hAnsi="Times New Roman" w:cs="Times New Roman"/>
          <w:b/>
          <w:sz w:val="24"/>
          <w:szCs w:val="24"/>
        </w:rPr>
        <w:t xml:space="preserve">Interreg </w:t>
      </w:r>
      <w:r w:rsidR="00350A51" w:rsidRPr="000B3947">
        <w:rPr>
          <w:rFonts w:ascii="Times New Roman" w:eastAsia="Perpetua" w:hAnsi="Times New Roman" w:cs="Times New Roman"/>
          <w:b/>
          <w:sz w:val="24"/>
          <w:szCs w:val="24"/>
        </w:rPr>
        <w:t>-</w:t>
      </w:r>
      <w:r w:rsidRPr="000B3947">
        <w:rPr>
          <w:rFonts w:ascii="Times New Roman" w:eastAsia="Perpetua" w:hAnsi="Times New Roman" w:cs="Times New Roman"/>
          <w:b/>
          <w:sz w:val="24"/>
          <w:szCs w:val="24"/>
        </w:rPr>
        <w:t xml:space="preserve"> ИПП</w:t>
      </w:r>
      <w:r w:rsidR="00E27BE3" w:rsidRPr="000B3947">
        <w:rPr>
          <w:rFonts w:ascii="Times New Roman" w:eastAsia="Perpetua" w:hAnsi="Times New Roman" w:cs="Times New Roman"/>
          <w:b/>
          <w:sz w:val="24"/>
          <w:szCs w:val="24"/>
        </w:rPr>
        <w:t xml:space="preserve"> за трансгранично сътрудничество</w:t>
      </w:r>
      <w:r w:rsidRPr="000B3947">
        <w:rPr>
          <w:rFonts w:ascii="Times New Roman" w:eastAsia="Perpetua" w:hAnsi="Times New Roman" w:cs="Times New Roman"/>
          <w:b/>
          <w:sz w:val="24"/>
          <w:szCs w:val="24"/>
        </w:rPr>
        <w:t xml:space="preserve"> България – Турция 2014-2020</w:t>
      </w:r>
      <w:r w:rsidRPr="000B3947">
        <w:rPr>
          <w:rFonts w:ascii="Times New Roman" w:eastAsia="Perpetua" w:hAnsi="Times New Roman" w:cs="Times New Roman"/>
          <w:sz w:val="24"/>
          <w:szCs w:val="24"/>
        </w:rPr>
        <w:t xml:space="preserve"> </w:t>
      </w:r>
      <w:r w:rsidRPr="000B3947">
        <w:rPr>
          <w:rFonts w:ascii="Times New Roman" w:eastAsia="Times New Roman" w:hAnsi="Times New Roman" w:cs="Times New Roman"/>
          <w:sz w:val="24"/>
          <w:szCs w:val="24"/>
          <w:lang w:val="bg-BG" w:eastAsia="bg-BG"/>
        </w:rPr>
        <w:t xml:space="preserve">е </w:t>
      </w:r>
      <w:r w:rsidRPr="000B3947">
        <w:rPr>
          <w:rFonts w:ascii="Times New Roman" w:eastAsia="Times New Roman" w:hAnsi="Times New Roman" w:cs="Times New Roman"/>
          <w:i/>
          <w:iCs/>
          <w:sz w:val="24"/>
          <w:szCs w:val="24"/>
          <w:lang w:val="bg-BG" w:eastAsia="bg-BG"/>
        </w:rPr>
        <w:t>укрепване на капацитета за трансгранично сътрудничество между България и Турция в областта на опазването на природата и устойчивото развитие на туризма, което ще доведе до засилване на териториалното сближаване в Европа.</w:t>
      </w:r>
    </w:p>
    <w:p w:rsidR="0059071F" w:rsidRPr="00642F9E" w:rsidRDefault="0059071F" w:rsidP="0059071F">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0B3947">
        <w:rPr>
          <w:rFonts w:ascii="Times New Roman" w:eastAsia="Calibri" w:hAnsi="Times New Roman" w:cs="Times New Roman"/>
          <w:sz w:val="24"/>
          <w:szCs w:val="24"/>
          <w:lang w:val="bg-BG"/>
        </w:rPr>
        <w:t xml:space="preserve">По данни на УО на </w:t>
      </w:r>
      <w:r w:rsidRPr="000B3947">
        <w:rPr>
          <w:rFonts w:ascii="Times New Roman" w:eastAsia="Times New Roman" w:hAnsi="Times New Roman" w:cs="Times New Roman"/>
          <w:b/>
          <w:sz w:val="24"/>
          <w:szCs w:val="24"/>
          <w:lang w:val="bg-BG" w:eastAsia="bg-BG"/>
        </w:rPr>
        <w:t>Програмата</w:t>
      </w:r>
      <w:r w:rsidRPr="00642F9E">
        <w:rPr>
          <w:rFonts w:ascii="Times New Roman" w:eastAsia="Times New Roman" w:hAnsi="Times New Roman" w:cs="Times New Roman"/>
          <w:b/>
          <w:sz w:val="24"/>
          <w:szCs w:val="24"/>
          <w:lang w:val="bg-BG" w:eastAsia="bg-BG"/>
        </w:rPr>
        <w:t xml:space="preserve"> за ТГС  „България-Турция“ </w:t>
      </w:r>
      <w:r w:rsidRPr="00642F9E">
        <w:rPr>
          <w:rFonts w:ascii="Times New Roman" w:eastAsia="Calibri" w:hAnsi="Times New Roman" w:cs="Times New Roman"/>
          <w:sz w:val="24"/>
          <w:szCs w:val="24"/>
          <w:lang w:val="bg-BG"/>
        </w:rPr>
        <w:t xml:space="preserve">през </w:t>
      </w:r>
      <w:r w:rsidR="00345568">
        <w:rPr>
          <w:rFonts w:ascii="Times New Roman" w:eastAsia="Calibri" w:hAnsi="Times New Roman" w:cs="Times New Roman"/>
          <w:sz w:val="24"/>
          <w:szCs w:val="24"/>
          <w:lang w:val="bg-BG"/>
        </w:rPr>
        <w:t>2018-</w:t>
      </w:r>
      <w:r w:rsidR="000B3947">
        <w:rPr>
          <w:rFonts w:ascii="Times New Roman" w:eastAsia="Times New Roman" w:hAnsi="Times New Roman" w:cs="Times New Roman"/>
          <w:sz w:val="24"/>
          <w:szCs w:val="24"/>
          <w:lang w:val="bg-BG" w:eastAsia="bg-BG"/>
        </w:rPr>
        <w:t>201</w:t>
      </w:r>
      <w:r w:rsidR="00345568">
        <w:rPr>
          <w:rFonts w:ascii="Times New Roman" w:eastAsia="Times New Roman" w:hAnsi="Times New Roman" w:cs="Times New Roman"/>
          <w:sz w:val="24"/>
          <w:szCs w:val="24"/>
          <w:lang w:val="bg-BG" w:eastAsia="bg-BG"/>
        </w:rPr>
        <w:t>9</w:t>
      </w:r>
      <w:r w:rsidRPr="00642F9E">
        <w:rPr>
          <w:rFonts w:ascii="Times New Roman" w:eastAsia="Times New Roman" w:hAnsi="Times New Roman" w:cs="Times New Roman"/>
          <w:sz w:val="24"/>
          <w:szCs w:val="24"/>
          <w:lang w:val="bg-BG" w:eastAsia="bg-BG"/>
        </w:rPr>
        <w:t xml:space="preserve"> г. в ЮИР са изпълнявани проекти по Приоритетна ос1 - Околна среда  и Приоритетна ос 2 - Устойчив туризъм.</w:t>
      </w:r>
      <w:r w:rsidRPr="00642F9E">
        <w:rPr>
          <w:rFonts w:ascii="Times New Roman" w:eastAsia="Times New Roman" w:hAnsi="Times New Roman" w:cs="Times New Roman"/>
          <w:b/>
          <w:bCs/>
          <w:sz w:val="24"/>
          <w:szCs w:val="24"/>
          <w:lang w:val="bg-BG" w:eastAsia="bg-BG"/>
        </w:rPr>
        <w:t xml:space="preserve"> </w:t>
      </w:r>
      <w:r w:rsidRPr="00642F9E">
        <w:rPr>
          <w:rFonts w:ascii="Times New Roman" w:eastAsia="Times New Roman" w:hAnsi="Times New Roman" w:cs="Times New Roman"/>
          <w:bCs/>
          <w:sz w:val="24"/>
          <w:szCs w:val="24"/>
          <w:lang w:val="bg-BG" w:eastAsia="bg-BG"/>
        </w:rPr>
        <w:t xml:space="preserve">Общият брой на </w:t>
      </w:r>
      <w:r w:rsidRPr="00642F9E">
        <w:rPr>
          <w:rFonts w:ascii="Times New Roman" w:eastAsia="Times New Roman" w:hAnsi="Times New Roman" w:cs="Times New Roman"/>
          <w:bCs/>
          <w:sz w:val="24"/>
          <w:szCs w:val="24"/>
          <w:lang w:val="ru-RU" w:eastAsia="bg-BG"/>
        </w:rPr>
        <w:t>сключените договори по програмата</w:t>
      </w:r>
      <w:r w:rsidRPr="00642F9E">
        <w:rPr>
          <w:rFonts w:ascii="Times New Roman" w:eastAsia="Times New Roman" w:hAnsi="Times New Roman" w:cs="Times New Roman"/>
          <w:sz w:val="24"/>
          <w:szCs w:val="24"/>
          <w:lang w:val="bg-BG" w:eastAsia="bg-BG"/>
        </w:rPr>
        <w:t xml:space="preserve"> е</w:t>
      </w:r>
      <w:r w:rsidRPr="00642F9E">
        <w:rPr>
          <w:rFonts w:ascii="Times New Roman" w:eastAsia="Times New Roman" w:hAnsi="Times New Roman" w:cs="Times New Roman"/>
          <w:b/>
          <w:sz w:val="24"/>
          <w:szCs w:val="24"/>
          <w:lang w:val="bg-BG" w:eastAsia="bg-BG"/>
        </w:rPr>
        <w:t xml:space="preserve"> 22 бр. </w:t>
      </w:r>
      <w:r w:rsidRPr="00642F9E">
        <w:rPr>
          <w:rFonts w:ascii="Times New Roman" w:eastAsia="Times New Roman" w:hAnsi="Times New Roman" w:cs="Times New Roman"/>
          <w:sz w:val="24"/>
          <w:szCs w:val="24"/>
          <w:lang w:val="bg-BG" w:eastAsia="bg-BG"/>
        </w:rPr>
        <w:t>на обща стойност</w:t>
      </w:r>
      <w:r w:rsidRPr="00642F9E">
        <w:rPr>
          <w:rFonts w:ascii="Times New Roman" w:eastAsia="Times New Roman" w:hAnsi="Times New Roman" w:cs="Times New Roman"/>
          <w:b/>
          <w:sz w:val="24"/>
          <w:szCs w:val="24"/>
          <w:lang w:val="bg-BG" w:eastAsia="bg-BG"/>
        </w:rPr>
        <w:t xml:space="preserve"> </w:t>
      </w:r>
      <w:r w:rsidRPr="00642F9E">
        <w:rPr>
          <w:rFonts w:ascii="Times New Roman" w:eastAsia="Times New Roman" w:hAnsi="Times New Roman" w:cs="Times New Roman"/>
          <w:sz w:val="24"/>
          <w:szCs w:val="24"/>
          <w:lang w:val="bg-BG" w:eastAsia="bg-BG"/>
        </w:rPr>
        <w:t xml:space="preserve">на договорените средства по проектите - </w:t>
      </w:r>
      <w:r w:rsidRPr="00642F9E">
        <w:rPr>
          <w:rFonts w:ascii="Times New Roman" w:eastAsia="Times New Roman" w:hAnsi="Times New Roman" w:cs="Times New Roman"/>
          <w:b/>
          <w:sz w:val="24"/>
          <w:szCs w:val="24"/>
          <w:lang w:val="bg-BG" w:eastAsia="bg-BG"/>
        </w:rPr>
        <w:t>5 360 792,56</w:t>
      </w:r>
      <w:r w:rsidRPr="00642F9E">
        <w:rPr>
          <w:rFonts w:ascii="Times New Roman" w:eastAsia="Calibri" w:hAnsi="Times New Roman" w:cs="Times New Roman"/>
          <w:b/>
          <w:bCs/>
          <w:sz w:val="24"/>
          <w:szCs w:val="24"/>
          <w:lang w:val="bg-BG"/>
        </w:rPr>
        <w:t xml:space="preserve"> </w:t>
      </w:r>
      <w:r w:rsidRPr="00642F9E">
        <w:rPr>
          <w:rFonts w:ascii="Times New Roman" w:eastAsia="Times New Roman" w:hAnsi="Times New Roman" w:cs="Times New Roman"/>
          <w:b/>
          <w:bCs/>
          <w:sz w:val="24"/>
          <w:szCs w:val="24"/>
          <w:lang w:val="bg-BG" w:eastAsia="bg-BG"/>
        </w:rPr>
        <w:t>Евро</w:t>
      </w:r>
      <w:r w:rsidRPr="00642F9E">
        <w:rPr>
          <w:rFonts w:ascii="Times New Roman" w:eastAsia="Times New Roman" w:hAnsi="Times New Roman" w:cs="Times New Roman"/>
          <w:bCs/>
          <w:sz w:val="24"/>
          <w:szCs w:val="24"/>
          <w:lang w:val="bg-BG" w:eastAsia="bg-BG"/>
        </w:rPr>
        <w:t>, като само за  БГ партньор средствата са</w:t>
      </w:r>
      <w:r w:rsidRPr="00642F9E">
        <w:rPr>
          <w:rFonts w:ascii="Times New Roman" w:eastAsia="Times New Roman" w:hAnsi="Times New Roman" w:cs="Times New Roman"/>
          <w:b/>
          <w:bCs/>
          <w:sz w:val="24"/>
          <w:szCs w:val="24"/>
          <w:lang w:val="bg-BG" w:eastAsia="bg-BG"/>
        </w:rPr>
        <w:t xml:space="preserve"> 2 871 289,67 Евро.</w:t>
      </w:r>
      <w:r w:rsidRPr="00642F9E">
        <w:rPr>
          <w:rFonts w:ascii="Times New Roman" w:eastAsia="Times New Roman" w:hAnsi="Times New Roman" w:cs="Times New Roman"/>
          <w:bCs/>
          <w:sz w:val="24"/>
          <w:szCs w:val="24"/>
          <w:lang w:val="bg-BG" w:eastAsia="bg-BG"/>
        </w:rPr>
        <w:t xml:space="preserve"> Проектите са в процес на изпълнение и се реализират на територията на</w:t>
      </w:r>
      <w:r w:rsidRPr="00642F9E">
        <w:rPr>
          <w:rFonts w:ascii="Times New Roman" w:eastAsia="Times New Roman" w:hAnsi="Times New Roman" w:cs="Times New Roman"/>
          <w:sz w:val="24"/>
          <w:szCs w:val="24"/>
          <w:lang w:val="bg-BG" w:eastAsia="bg-BG"/>
        </w:rPr>
        <w:t xml:space="preserve"> общините Бургас, Ямбол, Средец, Айтос, Болярово, Сунгурларе и Тунджа.</w:t>
      </w:r>
    </w:p>
    <w:p w:rsidR="00224563" w:rsidRPr="00642F9E" w:rsidRDefault="00224563" w:rsidP="00AF7D0B">
      <w:pPr>
        <w:pStyle w:val="ListParagraph"/>
        <w:numPr>
          <w:ilvl w:val="0"/>
          <w:numId w:val="13"/>
        </w:numPr>
        <w:shd w:val="clear" w:color="auto" w:fill="FFFFFF"/>
        <w:spacing w:after="0" w:line="360" w:lineRule="auto"/>
        <w:ind w:left="-142" w:firstLine="862"/>
        <w:jc w:val="both"/>
        <w:rPr>
          <w:rFonts w:ascii="Times New Roman" w:eastAsia="Times New Roman" w:hAnsi="Times New Roman" w:cs="Times New Roman"/>
          <w:b/>
          <w:i/>
          <w:sz w:val="24"/>
          <w:szCs w:val="24"/>
          <w:lang w:val="bg-BG" w:eastAsia="bg-BG"/>
        </w:rPr>
      </w:pPr>
      <w:r w:rsidRPr="00642F9E">
        <w:rPr>
          <w:rFonts w:ascii="Times New Roman" w:eastAsia="Times New Roman" w:hAnsi="Times New Roman" w:cs="Times New Roman"/>
          <w:b/>
          <w:i/>
          <w:sz w:val="24"/>
          <w:szCs w:val="24"/>
          <w:lang w:val="bg-BG" w:eastAsia="bg-BG"/>
        </w:rPr>
        <w:t>Интегрирани стратегически планови документи за управление и развитие на граничните територии, бр.</w:t>
      </w:r>
    </w:p>
    <w:p w:rsidR="00E27BE3" w:rsidRDefault="00D304BF" w:rsidP="00F7527D">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642F9E">
        <w:rPr>
          <w:rFonts w:ascii="Times New Roman" w:eastAsia="Times New Roman" w:hAnsi="Times New Roman" w:cs="Times New Roman"/>
          <w:sz w:val="24"/>
          <w:szCs w:val="24"/>
          <w:lang w:val="bg-BG" w:eastAsia="bg-BG"/>
        </w:rPr>
        <w:t>Р</w:t>
      </w:r>
      <w:r w:rsidRPr="00642F9E">
        <w:rPr>
          <w:rFonts w:ascii="Times New Roman" w:eastAsia="Times New Roman" w:hAnsi="Times New Roman" w:cs="Times New Roman"/>
          <w:sz w:val="24"/>
          <w:szCs w:val="24"/>
          <w:lang w:eastAsia="bg-BG"/>
        </w:rPr>
        <w:t xml:space="preserve">азработена </w:t>
      </w:r>
      <w:r w:rsidR="001A5257" w:rsidRPr="00642F9E">
        <w:rPr>
          <w:rFonts w:ascii="Times New Roman" w:eastAsia="Times New Roman" w:hAnsi="Times New Roman" w:cs="Times New Roman"/>
          <w:sz w:val="24"/>
          <w:szCs w:val="24"/>
          <w:lang w:val="bg-BG" w:eastAsia="bg-BG"/>
        </w:rPr>
        <w:t>е Под</w:t>
      </w:r>
      <w:r w:rsidRPr="00642F9E">
        <w:rPr>
          <w:rFonts w:ascii="Times New Roman" w:eastAsia="Times New Roman" w:hAnsi="Times New Roman" w:cs="Times New Roman"/>
          <w:sz w:val="24"/>
          <w:szCs w:val="24"/>
          <w:lang w:val="bg-BG" w:eastAsia="bg-BG"/>
        </w:rPr>
        <w:t xml:space="preserve">програма „Странджа-Сакар“ към </w:t>
      </w:r>
      <w:r w:rsidRPr="00642F9E">
        <w:rPr>
          <w:rFonts w:ascii="Times New Roman" w:eastAsia="Times New Roman" w:hAnsi="Times New Roman" w:cs="Times New Roman"/>
          <w:sz w:val="24"/>
          <w:szCs w:val="24"/>
          <w:lang w:eastAsia="bg-BG"/>
        </w:rPr>
        <w:t>„Целенасочена инвестиционна програма в подкрепа на развитието на Северозападна България, Родопите, Странджа, пограничните, планинските и полупланинските слабо развити  райони“.</w:t>
      </w:r>
      <w:r w:rsidR="00021729" w:rsidRPr="00642F9E">
        <w:rPr>
          <w:rFonts w:ascii="Times New Roman" w:eastAsia="Times New Roman" w:hAnsi="Times New Roman" w:cs="Times New Roman"/>
          <w:sz w:val="24"/>
          <w:szCs w:val="24"/>
          <w:lang w:val="bg-BG" w:eastAsia="bg-BG"/>
        </w:rPr>
        <w:t xml:space="preserve"> </w:t>
      </w:r>
      <w:r w:rsidR="00F7527D" w:rsidRPr="00642F9E">
        <w:rPr>
          <w:rFonts w:ascii="Times New Roman" w:eastAsia="Times New Roman" w:hAnsi="Times New Roman" w:cs="Times New Roman"/>
          <w:sz w:val="24"/>
          <w:szCs w:val="24"/>
          <w:lang w:eastAsia="bg-BG"/>
        </w:rPr>
        <w:t>С целенасочената намеса на държавата се</w:t>
      </w:r>
      <w:r w:rsidR="00F7527D" w:rsidRPr="00642F9E">
        <w:rPr>
          <w:rFonts w:ascii="Times New Roman" w:eastAsia="Times New Roman" w:hAnsi="Times New Roman" w:cs="Times New Roman"/>
          <w:sz w:val="24"/>
          <w:szCs w:val="24"/>
          <w:lang w:val="bg-BG" w:eastAsia="bg-BG"/>
        </w:rPr>
        <w:t xml:space="preserve"> цели </w:t>
      </w:r>
      <w:r w:rsidR="00F7527D" w:rsidRPr="00642F9E">
        <w:rPr>
          <w:rFonts w:ascii="Times New Roman" w:eastAsia="Times New Roman" w:hAnsi="Times New Roman" w:cs="Times New Roman"/>
          <w:sz w:val="24"/>
          <w:szCs w:val="24"/>
          <w:lang w:eastAsia="bg-BG"/>
        </w:rPr>
        <w:t>подпом</w:t>
      </w:r>
      <w:r w:rsidR="00F7527D" w:rsidRPr="00642F9E">
        <w:rPr>
          <w:rFonts w:ascii="Times New Roman" w:eastAsia="Times New Roman" w:hAnsi="Times New Roman" w:cs="Times New Roman"/>
          <w:sz w:val="24"/>
          <w:szCs w:val="24"/>
          <w:lang w:val="bg-BG" w:eastAsia="bg-BG"/>
        </w:rPr>
        <w:t>агане на</w:t>
      </w:r>
      <w:r w:rsidR="00F7527D" w:rsidRPr="00642F9E">
        <w:rPr>
          <w:rFonts w:ascii="Times New Roman" w:eastAsia="Times New Roman" w:hAnsi="Times New Roman" w:cs="Times New Roman"/>
          <w:sz w:val="24"/>
          <w:szCs w:val="24"/>
          <w:lang w:eastAsia="bg-BG"/>
        </w:rPr>
        <w:t xml:space="preserve"> изоставащите райони </w:t>
      </w:r>
      <w:r w:rsidR="00021729" w:rsidRPr="00642F9E">
        <w:rPr>
          <w:rFonts w:ascii="Times New Roman" w:eastAsia="Times New Roman" w:hAnsi="Times New Roman" w:cs="Times New Roman"/>
          <w:sz w:val="24"/>
          <w:szCs w:val="24"/>
          <w:lang w:val="bg-BG" w:eastAsia="bg-BG"/>
        </w:rPr>
        <w:t>и</w:t>
      </w:r>
      <w:r w:rsidR="00F7527D" w:rsidRPr="00642F9E">
        <w:rPr>
          <w:rFonts w:ascii="Times New Roman" w:eastAsia="Times New Roman" w:hAnsi="Times New Roman" w:cs="Times New Roman"/>
          <w:sz w:val="24"/>
          <w:szCs w:val="24"/>
          <w:lang w:eastAsia="bg-BG"/>
        </w:rPr>
        <w:t xml:space="preserve"> преодоляване на ключови проблеми като - негативни демографски процеси, силни вътрешни и външни миграционни процеси, липса на работни места и ниски доходи, ограничен достъп и ниско качество на предлаганите публични услуги.</w:t>
      </w:r>
      <w:r w:rsidRPr="00642F9E">
        <w:rPr>
          <w:rFonts w:ascii="Times New Roman" w:eastAsia="Times New Roman" w:hAnsi="Times New Roman" w:cs="Times New Roman"/>
          <w:sz w:val="24"/>
          <w:szCs w:val="24"/>
          <w:lang w:eastAsia="bg-BG"/>
        </w:rPr>
        <w:t xml:space="preserve"> </w:t>
      </w:r>
    </w:p>
    <w:p w:rsidR="00C67BBC" w:rsidRDefault="001F7EBC" w:rsidP="00C67BBC">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r w:rsidRPr="0023729C">
        <w:rPr>
          <w:rFonts w:ascii="Times New Roman" w:eastAsia="Times New Roman" w:hAnsi="Times New Roman" w:cs="Times New Roman"/>
          <w:b/>
          <w:sz w:val="24"/>
          <w:szCs w:val="24"/>
          <w:lang w:val="bg-BG" w:eastAsia="bg-BG"/>
        </w:rPr>
        <w:t>Таблица №</w:t>
      </w:r>
      <w:r w:rsidR="0023729C" w:rsidRPr="0023729C">
        <w:rPr>
          <w:rFonts w:ascii="Times New Roman" w:eastAsia="Times New Roman" w:hAnsi="Times New Roman" w:cs="Times New Roman"/>
          <w:b/>
          <w:sz w:val="24"/>
          <w:szCs w:val="24"/>
          <w:lang w:val="bg-BG" w:eastAsia="bg-BG"/>
        </w:rPr>
        <w:t xml:space="preserve"> 32</w:t>
      </w:r>
      <w:r>
        <w:rPr>
          <w:rFonts w:ascii="Times New Roman" w:eastAsia="Times New Roman" w:hAnsi="Times New Roman" w:cs="Times New Roman"/>
          <w:sz w:val="24"/>
          <w:szCs w:val="24"/>
          <w:lang w:val="bg-BG" w:eastAsia="bg-BG"/>
        </w:rPr>
        <w:t xml:space="preserve"> И</w:t>
      </w:r>
      <w:r w:rsidR="00C67BBC" w:rsidRPr="00C67BBC">
        <w:rPr>
          <w:rFonts w:ascii="Times New Roman" w:eastAsia="Times New Roman" w:hAnsi="Times New Roman" w:cs="Times New Roman"/>
          <w:sz w:val="24"/>
          <w:szCs w:val="24"/>
          <w:lang w:val="bg-BG" w:eastAsia="bg-BG"/>
        </w:rPr>
        <w:t>зпълнението на Програма Интеррег - ИПП  за трансгранично сътрудничество България-Турция 2014-2020</w:t>
      </w:r>
      <w:r w:rsidR="00C67BBC">
        <w:rPr>
          <w:rFonts w:ascii="Times New Roman" w:eastAsia="Times New Roman" w:hAnsi="Times New Roman" w:cs="Times New Roman"/>
          <w:sz w:val="24"/>
          <w:szCs w:val="24"/>
          <w:lang w:val="bg-BG" w:eastAsia="bg-BG"/>
        </w:rPr>
        <w:t xml:space="preserve"> </w:t>
      </w:r>
      <w:r w:rsidR="00C67BBC" w:rsidRPr="00C67BBC">
        <w:rPr>
          <w:rFonts w:ascii="Times New Roman" w:eastAsia="Times New Roman" w:hAnsi="Times New Roman" w:cs="Times New Roman"/>
          <w:sz w:val="24"/>
          <w:szCs w:val="24"/>
          <w:lang w:val="bg-BG" w:eastAsia="bg-BG"/>
        </w:rPr>
        <w:t>за пр</w:t>
      </w:r>
      <w:r w:rsidR="00345568">
        <w:rPr>
          <w:rFonts w:ascii="Times New Roman" w:eastAsia="Times New Roman" w:hAnsi="Times New Roman" w:cs="Times New Roman"/>
          <w:sz w:val="24"/>
          <w:szCs w:val="24"/>
          <w:lang w:val="bg-BG" w:eastAsia="bg-BG"/>
        </w:rPr>
        <w:t>ограмен период 2014-2020 г. през 2019</w:t>
      </w:r>
      <w:r w:rsidR="00C67BBC" w:rsidRPr="00C67BBC">
        <w:rPr>
          <w:rFonts w:ascii="Times New Roman" w:eastAsia="Times New Roman" w:hAnsi="Times New Roman" w:cs="Times New Roman"/>
          <w:sz w:val="24"/>
          <w:szCs w:val="24"/>
          <w:lang w:val="bg-BG" w:eastAsia="bg-BG"/>
        </w:rPr>
        <w:t xml:space="preserve"> г.</w:t>
      </w:r>
    </w:p>
    <w:tbl>
      <w:tblPr>
        <w:tblW w:w="10349" w:type="dxa"/>
        <w:tblInd w:w="-289" w:type="dxa"/>
        <w:tblCellMar>
          <w:left w:w="70" w:type="dxa"/>
          <w:right w:w="70" w:type="dxa"/>
        </w:tblCellMar>
        <w:tblLook w:val="04A0" w:firstRow="1" w:lastRow="0" w:firstColumn="1" w:lastColumn="0" w:noHBand="0" w:noVBand="1"/>
      </w:tblPr>
      <w:tblGrid>
        <w:gridCol w:w="807"/>
        <w:gridCol w:w="1864"/>
        <w:gridCol w:w="3992"/>
        <w:gridCol w:w="2265"/>
        <w:gridCol w:w="1421"/>
      </w:tblGrid>
      <w:tr w:rsidR="00366FD3" w:rsidRPr="00C67BBC" w:rsidTr="00AF5AF2">
        <w:trPr>
          <w:trHeight w:val="1500"/>
        </w:trPr>
        <w:tc>
          <w:tcPr>
            <w:tcW w:w="807"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b/>
                <w:bCs/>
                <w:lang w:val="bg-BG" w:eastAsia="bg-BG"/>
              </w:rPr>
            </w:pPr>
            <w:r w:rsidRPr="00345568">
              <w:rPr>
                <w:rFonts w:ascii="Times New Roman" w:eastAsia="Times New Roman" w:hAnsi="Times New Roman" w:cs="Times New Roman"/>
                <w:b/>
                <w:bCs/>
                <w:lang w:val="bg-BG" w:eastAsia="bg-BG"/>
              </w:rPr>
              <w:t>№</w:t>
            </w:r>
          </w:p>
        </w:tc>
        <w:tc>
          <w:tcPr>
            <w:tcW w:w="1864" w:type="dxa"/>
            <w:tcBorders>
              <w:top w:val="single" w:sz="4" w:space="0" w:color="auto"/>
              <w:left w:val="nil"/>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b/>
                <w:bCs/>
                <w:lang w:val="bg-BG" w:eastAsia="bg-BG"/>
              </w:rPr>
            </w:pPr>
            <w:r w:rsidRPr="00345568">
              <w:rPr>
                <w:rFonts w:ascii="Times New Roman" w:eastAsia="Times New Roman" w:hAnsi="Times New Roman" w:cs="Times New Roman"/>
                <w:b/>
                <w:bCs/>
                <w:lang w:val="bg-BG" w:eastAsia="bg-BG"/>
              </w:rPr>
              <w:t>Наименование на Програмата</w:t>
            </w:r>
          </w:p>
        </w:tc>
        <w:tc>
          <w:tcPr>
            <w:tcW w:w="3992" w:type="dxa"/>
            <w:tcBorders>
              <w:top w:val="single" w:sz="4" w:space="0" w:color="auto"/>
              <w:left w:val="nil"/>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b/>
                <w:bCs/>
                <w:lang w:val="bg-BG" w:eastAsia="bg-BG"/>
              </w:rPr>
            </w:pPr>
            <w:r w:rsidRPr="00345568">
              <w:rPr>
                <w:rFonts w:ascii="Times New Roman" w:eastAsia="Times New Roman" w:hAnsi="Times New Roman" w:cs="Times New Roman"/>
                <w:b/>
                <w:bCs/>
                <w:lang w:val="bg-BG" w:eastAsia="bg-BG"/>
              </w:rPr>
              <w:t>Приоритет</w:t>
            </w:r>
          </w:p>
        </w:tc>
        <w:tc>
          <w:tcPr>
            <w:tcW w:w="2265" w:type="dxa"/>
            <w:tcBorders>
              <w:top w:val="single" w:sz="4" w:space="0" w:color="auto"/>
              <w:left w:val="nil"/>
              <w:bottom w:val="single" w:sz="4" w:space="0" w:color="auto"/>
              <w:right w:val="single" w:sz="4" w:space="0" w:color="auto"/>
            </w:tcBorders>
            <w:shd w:val="clear" w:color="000000" w:fill="DAEEF3"/>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Наименование на бенефициента (БГ партньор)</w:t>
            </w:r>
          </w:p>
        </w:tc>
        <w:tc>
          <w:tcPr>
            <w:tcW w:w="1421" w:type="dxa"/>
            <w:tcBorders>
              <w:top w:val="single" w:sz="4" w:space="0" w:color="auto"/>
              <w:left w:val="nil"/>
              <w:bottom w:val="single" w:sz="4" w:space="0" w:color="auto"/>
              <w:right w:val="single" w:sz="4" w:space="0" w:color="auto"/>
            </w:tcBorders>
            <w:shd w:val="clear" w:color="000000" w:fill="DAEEF3"/>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Общ размер на договорените средства за проекта</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1</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1. Околна среда:</w:t>
            </w:r>
            <w:r w:rsidRPr="00345568">
              <w:rPr>
                <w:rFonts w:ascii="Times New Roman" w:eastAsia="Times New Roman" w:hAnsi="Times New Roman" w:cs="Times New Roman"/>
                <w:lang w:val="bg-BG" w:eastAsia="bg-BG"/>
              </w:rPr>
              <w:br/>
              <w:t>•Специфична цел 1.1. Предотвратяване и смекчаване на последиците от природните и предизвиканите от човека бедствия в трансграничния район</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Главна дирекция "Пожарна безопасност и защита от бедствия" - МВР, България</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568 473,20 €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2</w:t>
            </w:r>
          </w:p>
        </w:tc>
        <w:tc>
          <w:tcPr>
            <w:tcW w:w="1864" w:type="dxa"/>
            <w:tcBorders>
              <w:top w:val="nil"/>
              <w:left w:val="nil"/>
              <w:bottom w:val="single" w:sz="4" w:space="0" w:color="auto"/>
              <w:right w:val="single" w:sz="4" w:space="0" w:color="auto"/>
            </w:tcBorders>
            <w:shd w:val="clear" w:color="000000" w:fill="FFFFFF"/>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000000" w:fill="FFFFFF"/>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2.3. Увеличаване на работата в мрежа за развитие на устойчив туризъм чрез инициативи за трансгранично сътрудничество</w:t>
            </w:r>
          </w:p>
        </w:tc>
        <w:tc>
          <w:tcPr>
            <w:tcW w:w="2265" w:type="dxa"/>
            <w:tcBorders>
              <w:top w:val="nil"/>
              <w:left w:val="nil"/>
              <w:bottom w:val="single" w:sz="4" w:space="0" w:color="auto"/>
              <w:right w:val="single" w:sz="4" w:space="0" w:color="auto"/>
            </w:tcBorders>
            <w:shd w:val="clear" w:color="000000" w:fill="FFFFFF"/>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Английска езикова гимназия "Гео Милев" Бургас, България</w:t>
            </w:r>
          </w:p>
        </w:tc>
        <w:tc>
          <w:tcPr>
            <w:tcW w:w="1421" w:type="dxa"/>
            <w:tcBorders>
              <w:top w:val="nil"/>
              <w:left w:val="nil"/>
              <w:bottom w:val="single" w:sz="4" w:space="0" w:color="auto"/>
              <w:right w:val="single" w:sz="4" w:space="0" w:color="auto"/>
            </w:tcBorders>
            <w:shd w:val="clear" w:color="000000" w:fill="FFFFFF"/>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82 885,58 €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3</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2.2. Повишаване на потенциала за трансграничен туризъм чрез развитие на общи дестинации</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Асоциация БИОМРЕЖА (БИОНЕТ)</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78 693,27 €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4</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2.3. Увеличаване на работата в мрежа за развитие на устойчив туризъм чрез инициативи за трансгранично сътрудничество</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ЦДГ № 6 "Вълшебство" - Бургас</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82 800,70 €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5</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1. Околна среда:</w:t>
            </w:r>
            <w:r w:rsidRPr="00345568">
              <w:rPr>
                <w:rFonts w:ascii="Times New Roman" w:eastAsia="Times New Roman" w:hAnsi="Times New Roman" w:cs="Times New Roman"/>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Регионална дирекция по горите - Бургас</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112 688,77 €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6</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1. Околна среда:</w:t>
            </w:r>
            <w:r w:rsidRPr="00345568">
              <w:rPr>
                <w:rFonts w:ascii="Times New Roman" w:eastAsia="Times New Roman" w:hAnsi="Times New Roman" w:cs="Times New Roman"/>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НПО за опазване  Една природа</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108 298,71 €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7</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1. Околна среда:</w:t>
            </w:r>
            <w:r w:rsidRPr="00345568">
              <w:rPr>
                <w:rFonts w:ascii="Times New Roman" w:eastAsia="Times New Roman" w:hAnsi="Times New Roman" w:cs="Times New Roman"/>
                <w:lang w:val="bg-BG" w:eastAsia="bg-BG"/>
              </w:rPr>
              <w:br/>
              <w:t>•Специфична цел 1.1. Предотвратяване и смекчаване на последиците от природните и предизвиканите от човека бедствия в трансграничния район</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Асоциация "Черноморски институт", България</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95 539,24 €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8</w:t>
            </w:r>
          </w:p>
        </w:tc>
        <w:tc>
          <w:tcPr>
            <w:tcW w:w="1864" w:type="dxa"/>
            <w:tcBorders>
              <w:top w:val="nil"/>
              <w:left w:val="nil"/>
              <w:bottom w:val="single" w:sz="4" w:space="0" w:color="auto"/>
              <w:right w:val="single" w:sz="4" w:space="0" w:color="auto"/>
            </w:tcBorders>
            <w:shd w:val="clear" w:color="000000" w:fill="FFFFFF"/>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000000" w:fill="FFFFFF"/>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2.2. Повишаване на потенциала за трансграничен туризъм чрез развитие на общи дестинации</w:t>
            </w:r>
          </w:p>
        </w:tc>
        <w:tc>
          <w:tcPr>
            <w:tcW w:w="2265" w:type="dxa"/>
            <w:tcBorders>
              <w:top w:val="nil"/>
              <w:left w:val="nil"/>
              <w:bottom w:val="single" w:sz="4" w:space="0" w:color="auto"/>
              <w:right w:val="single" w:sz="4" w:space="0" w:color="auto"/>
            </w:tcBorders>
            <w:shd w:val="clear" w:color="000000" w:fill="FFFFFF"/>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Фондация "Приморско-2004"</w:t>
            </w:r>
          </w:p>
        </w:tc>
        <w:tc>
          <w:tcPr>
            <w:tcW w:w="1421" w:type="dxa"/>
            <w:tcBorders>
              <w:top w:val="nil"/>
              <w:left w:val="nil"/>
              <w:bottom w:val="single" w:sz="4" w:space="0" w:color="auto"/>
              <w:right w:val="single" w:sz="4" w:space="0" w:color="auto"/>
            </w:tcBorders>
            <w:shd w:val="clear" w:color="000000" w:fill="FFFFFF"/>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100 909,24 €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9</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2.2. Повишаване на потенциала за трансграничен туризъм чрез развитие на общи дестинации</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Бургаска Регионална Туристическа Aсоциация</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106 064,85 €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10</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2.2. Повишаване на потенциала за трансграничен туризъм чрез развитие на общи дестинации</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НЧ "Просвета 1914" -Малко Търново</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114 113,96 €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11</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2.3. Увеличаване на работата в мрежа за развитие на устойчив туризъм чрез инициативи за трансгранично сътрудничество</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Регионална Занаятчийска Камара - Бургас</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84 575,12 €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12</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2.2. Повишаване на потенциала за трансграничен туризъм чрез развитие на общи дестинации</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Фондация "Кладара"</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101 842,46 €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13</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2.1. Повишаване на туристическата привлекателност на трансграничния район чрез по-добро използване на природното, културното и историческото наследство и свързаната с него инфраструктура</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Община Царево</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438 054,90 €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14</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1. Околна среда:</w:t>
            </w:r>
            <w:r w:rsidRPr="00345568">
              <w:rPr>
                <w:rFonts w:ascii="Times New Roman" w:eastAsia="Times New Roman" w:hAnsi="Times New Roman" w:cs="Times New Roman"/>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ОУ "Васил Левски" Бургас</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116 114,11 €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15</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1. Околна среда:</w:t>
            </w:r>
            <w:r w:rsidRPr="00345568">
              <w:rPr>
                <w:rFonts w:ascii="Times New Roman" w:eastAsia="Times New Roman" w:hAnsi="Times New Roman" w:cs="Times New Roman"/>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Община Айтос</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357 732,85 €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16</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2.1. Повишаване на туристическата привлекателност на трансграничния район чрез по-добро използване на природното, културното и историческото наследство и свързаната с него инфраструктура</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Община Ямбол</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483 431,68 €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17</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2.3. Увеличаване на работата в мрежа за развитие на устойчив туризъм чрез инициативи за трансгранично сътрудничество</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Център за еврейско-българско сътрудничество "Алеф"</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81 040,04 €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18</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2.1. Повишаване на туристическата привлекателност на трансграничния район чрез по-добро използване на природното, културното и историческото наследство и свързаната с него инфраструктура</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Община Несебър</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496 495,09 €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19</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1. Околна среда:</w:t>
            </w:r>
            <w:r w:rsidRPr="00345568">
              <w:rPr>
                <w:rFonts w:ascii="Times New Roman" w:eastAsia="Times New Roman" w:hAnsi="Times New Roman" w:cs="Times New Roman"/>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Областна администрация Бургас</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393 830,42 €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20</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2.1. Повишаване на туристическата привлекателност на трансграничния район чрез по-добро използване на природното, културното и историческото наследство и свързаната с него инфраструктура</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Община Несебър</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451 837,87 €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21</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2.1. Повишаване на туристическата привлекателност на трансграничния район чрез по-добро използване на природното, културното и историческото наследство и свързаната с него инфраструктура</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Регионален исторически музей Бургас</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486 735,54 €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22</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1. Околна среда:</w:t>
            </w:r>
            <w:r w:rsidRPr="00345568">
              <w:rPr>
                <w:rFonts w:ascii="Times New Roman" w:eastAsia="Times New Roman" w:hAnsi="Times New Roman" w:cs="Times New Roman"/>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Община Средец</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392 003,54 €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23</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1. Околна среда:</w:t>
            </w:r>
            <w:r w:rsidRPr="00345568">
              <w:rPr>
                <w:rFonts w:ascii="Times New Roman" w:eastAsia="Times New Roman" w:hAnsi="Times New Roman" w:cs="Times New Roman"/>
                <w:lang w:val="bg-BG" w:eastAsia="bg-BG"/>
              </w:rPr>
              <w:br/>
              <w:t>•Специфична цел 1.2. Подобряване на капацитета за опазване на природата, устойчиво използване и управление на общите природни ресурси чрез съвместни инициативи в трансграничния район</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Младежка неправителствена организация Болярово</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78 367,03 €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24</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1. Околна среда:</w:t>
            </w:r>
            <w:r w:rsidRPr="00345568">
              <w:rPr>
                <w:rFonts w:ascii="Times New Roman" w:eastAsia="Times New Roman" w:hAnsi="Times New Roman" w:cs="Times New Roman"/>
                <w:lang w:val="bg-BG" w:eastAsia="bg-BG"/>
              </w:rPr>
              <w:br/>
              <w:t>•Специфична цел 1.1. Предотвратяване и смекчаване на последиците от природните и предизвиканите от човека бедствия в трансграничния район</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Община Сунгурларе</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468 915,20 €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25</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2.2. Повишаване на потенциала за трансграничен туризъм чрез развитие на общи дестинации</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„Солени ветрове“ Сдружение с нестопанска цел в обществена полза</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100 560,38 €</w:t>
            </w:r>
          </w:p>
        </w:tc>
      </w:tr>
      <w:tr w:rsidR="00366FD3" w:rsidRPr="00C67BBC" w:rsidTr="00AF5AF2">
        <w:trPr>
          <w:trHeight w:val="1500"/>
        </w:trPr>
        <w:tc>
          <w:tcPr>
            <w:tcW w:w="807" w:type="dxa"/>
            <w:tcBorders>
              <w:top w:val="nil"/>
              <w:left w:val="single" w:sz="4" w:space="0" w:color="auto"/>
              <w:bottom w:val="single" w:sz="4" w:space="0" w:color="auto"/>
              <w:right w:val="single" w:sz="4" w:space="0" w:color="auto"/>
            </w:tcBorders>
            <w:shd w:val="clear" w:color="000000" w:fill="DAEEF3"/>
            <w:vAlign w:val="center"/>
            <w:hideMark/>
          </w:tcPr>
          <w:p w:rsidR="00366FD3" w:rsidRPr="00345568" w:rsidRDefault="00366FD3" w:rsidP="00C67BBC">
            <w:pPr>
              <w:spacing w:after="0" w:line="240" w:lineRule="auto"/>
              <w:jc w:val="center"/>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26</w:t>
            </w:r>
          </w:p>
        </w:tc>
        <w:tc>
          <w:tcPr>
            <w:tcW w:w="1864"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Програма Интеррег - ИПП  за трансгранично сътрудничество България-Турция 2014-2020</w:t>
            </w:r>
          </w:p>
        </w:tc>
        <w:tc>
          <w:tcPr>
            <w:tcW w:w="3992" w:type="dxa"/>
            <w:tcBorders>
              <w:top w:val="nil"/>
              <w:left w:val="nil"/>
              <w:bottom w:val="single" w:sz="4" w:space="0" w:color="auto"/>
              <w:right w:val="single" w:sz="4" w:space="0" w:color="auto"/>
            </w:tcBorders>
            <w:shd w:val="clear" w:color="auto" w:fill="auto"/>
            <w:hideMark/>
          </w:tcPr>
          <w:p w:rsidR="00366FD3" w:rsidRPr="00345568" w:rsidRDefault="00366FD3" w:rsidP="00C67BBC">
            <w:pPr>
              <w:spacing w:after="0" w:line="240" w:lineRule="auto"/>
              <w:rPr>
                <w:rFonts w:ascii="Times New Roman" w:eastAsia="Times New Roman" w:hAnsi="Times New Roman" w:cs="Times New Roman"/>
                <w:lang w:val="bg-BG" w:eastAsia="bg-BG"/>
              </w:rPr>
            </w:pPr>
            <w:r w:rsidRPr="00345568">
              <w:rPr>
                <w:rFonts w:ascii="Times New Roman" w:eastAsia="Times New Roman" w:hAnsi="Times New Roman" w:cs="Times New Roman"/>
                <w:lang w:val="bg-BG" w:eastAsia="bg-BG"/>
              </w:rPr>
              <w:t>Приоритетна ос 2. Устойчив туризъм:</w:t>
            </w:r>
            <w:r w:rsidRPr="00345568">
              <w:rPr>
                <w:rFonts w:ascii="Times New Roman" w:eastAsia="Times New Roman" w:hAnsi="Times New Roman" w:cs="Times New Roman"/>
                <w:lang w:val="bg-BG" w:eastAsia="bg-BG"/>
              </w:rPr>
              <w:br/>
              <w:t>•Специфична цел 2.2. Повишаване на потенциала за трансграничен туризъм чрез развитие на общи дестинации</w:t>
            </w:r>
          </w:p>
        </w:tc>
        <w:tc>
          <w:tcPr>
            <w:tcW w:w="2265"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Община Тунджа</w:t>
            </w:r>
          </w:p>
        </w:tc>
        <w:tc>
          <w:tcPr>
            <w:tcW w:w="1421" w:type="dxa"/>
            <w:tcBorders>
              <w:top w:val="nil"/>
              <w:left w:val="nil"/>
              <w:bottom w:val="single" w:sz="4" w:space="0" w:color="auto"/>
              <w:right w:val="single" w:sz="4" w:space="0" w:color="auto"/>
            </w:tcBorders>
            <w:shd w:val="clear" w:color="auto" w:fill="auto"/>
            <w:hideMark/>
          </w:tcPr>
          <w:p w:rsidR="00366FD3" w:rsidRPr="00345568" w:rsidRDefault="00366FD3" w:rsidP="00DD686E">
            <w:pPr>
              <w:rPr>
                <w:rFonts w:ascii="Times New Roman" w:hAnsi="Times New Roman" w:cs="Times New Roman"/>
              </w:rPr>
            </w:pPr>
            <w:r w:rsidRPr="00345568">
              <w:rPr>
                <w:rFonts w:ascii="Times New Roman" w:hAnsi="Times New Roman" w:cs="Times New Roman"/>
              </w:rPr>
              <w:t>96 177,77 €</w:t>
            </w:r>
          </w:p>
        </w:tc>
      </w:tr>
    </w:tbl>
    <w:p w:rsidR="00C67BBC" w:rsidRDefault="00C67BBC" w:rsidP="00F7527D">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p>
    <w:p w:rsidR="00C67BBC" w:rsidRPr="00C67BBC" w:rsidRDefault="00C67BBC" w:rsidP="00F7527D">
      <w:pPr>
        <w:shd w:val="clear" w:color="auto" w:fill="FFFFFF"/>
        <w:spacing w:after="0" w:line="360" w:lineRule="auto"/>
        <w:ind w:left="-142" w:firstLine="720"/>
        <w:jc w:val="both"/>
        <w:rPr>
          <w:rFonts w:ascii="Times New Roman" w:eastAsia="Times New Roman" w:hAnsi="Times New Roman" w:cs="Times New Roman"/>
          <w:sz w:val="24"/>
          <w:szCs w:val="24"/>
          <w:lang w:val="bg-BG" w:eastAsia="bg-BG"/>
        </w:rPr>
      </w:pPr>
    </w:p>
    <w:p w:rsidR="005F2021" w:rsidRPr="000B3947" w:rsidRDefault="00AF5AF2" w:rsidP="007600AF">
      <w:pPr>
        <w:shd w:val="clear" w:color="auto" w:fill="D9D9D9" w:themeFill="background1" w:themeFillShade="D9"/>
        <w:spacing w:after="0" w:line="360" w:lineRule="auto"/>
        <w:ind w:left="-142"/>
        <w:contextualSpacing/>
        <w:jc w:val="both"/>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 xml:space="preserve">      </w:t>
      </w:r>
      <w:r w:rsidR="0016225C" w:rsidRPr="000B3947">
        <w:rPr>
          <w:rFonts w:ascii="Times New Roman" w:eastAsia="Times New Roman" w:hAnsi="Times New Roman" w:cs="Times New Roman"/>
          <w:b/>
          <w:i/>
          <w:color w:val="000000" w:themeColor="text1"/>
          <w:sz w:val="24"/>
          <w:szCs w:val="24"/>
          <w:lang w:val="bg-BG" w:eastAsia="bg-BG"/>
        </w:rPr>
        <w:t xml:space="preserve">Извод : </w:t>
      </w:r>
      <w:r w:rsidR="0016225C" w:rsidRPr="000B3947">
        <w:rPr>
          <w:rFonts w:ascii="Times New Roman" w:eastAsia="Times New Roman" w:hAnsi="Times New Roman" w:cs="Times New Roman"/>
          <w:i/>
          <w:color w:val="000000" w:themeColor="text1"/>
          <w:sz w:val="24"/>
          <w:szCs w:val="24"/>
          <w:lang w:val="bg-BG" w:eastAsia="bg-BG"/>
        </w:rPr>
        <w:t xml:space="preserve">Реализираните проекти в ЮИР допринасят </w:t>
      </w:r>
      <w:r w:rsidR="0069036D" w:rsidRPr="000B3947">
        <w:rPr>
          <w:rFonts w:ascii="Times New Roman" w:eastAsia="Times New Roman" w:hAnsi="Times New Roman" w:cs="Times New Roman"/>
          <w:i/>
          <w:color w:val="000000" w:themeColor="text1"/>
          <w:sz w:val="24"/>
          <w:szCs w:val="24"/>
          <w:lang w:val="bg-BG" w:eastAsia="bg-BG"/>
        </w:rPr>
        <w:t xml:space="preserve">за напредъка на Приоритет 1. </w:t>
      </w:r>
      <w:r w:rsidR="0016225C" w:rsidRPr="000B3947">
        <w:rPr>
          <w:rFonts w:ascii="Times New Roman" w:eastAsia="Times New Roman" w:hAnsi="Times New Roman" w:cs="Times New Roman"/>
          <w:bCs/>
          <w:i/>
          <w:color w:val="000000" w:themeColor="text1"/>
          <w:sz w:val="24"/>
          <w:szCs w:val="24"/>
          <w:lang w:val="bg-BG" w:eastAsia="bg-BG"/>
        </w:rPr>
        <w:t>Чрез</w:t>
      </w:r>
      <w:r w:rsidR="0016225C" w:rsidRPr="000B3947">
        <w:rPr>
          <w:rFonts w:ascii="Times New Roman" w:eastAsia="Times New Roman" w:hAnsi="Times New Roman" w:cs="Times New Roman"/>
          <w:b/>
          <w:bCs/>
          <w:i/>
          <w:color w:val="000000" w:themeColor="text1"/>
          <w:sz w:val="24"/>
          <w:szCs w:val="24"/>
          <w:lang w:val="bg-BG" w:eastAsia="bg-BG"/>
        </w:rPr>
        <w:t xml:space="preserve"> </w:t>
      </w:r>
      <w:r w:rsidR="0016225C" w:rsidRPr="000B3947">
        <w:rPr>
          <w:rFonts w:ascii="Times New Roman" w:eastAsia="Times New Roman" w:hAnsi="Times New Roman" w:cs="Times New Roman"/>
          <w:i/>
          <w:color w:val="000000" w:themeColor="text1"/>
          <w:sz w:val="24"/>
          <w:szCs w:val="24"/>
          <w:lang w:val="bg-BG" w:eastAsia="bg-BG"/>
        </w:rPr>
        <w:t>тях са създадени трансгранични междурегионални и транснационални партньорства, които  съдействат за устойчивото развитие на трансграничната област</w:t>
      </w:r>
      <w:r w:rsidR="0069036D" w:rsidRPr="000B3947">
        <w:rPr>
          <w:rFonts w:ascii="Times New Roman" w:eastAsia="Times New Roman" w:hAnsi="Times New Roman" w:cs="Times New Roman"/>
          <w:i/>
          <w:color w:val="000000" w:themeColor="text1"/>
          <w:sz w:val="24"/>
          <w:szCs w:val="24"/>
          <w:lang w:val="bg-BG" w:eastAsia="bg-BG"/>
        </w:rPr>
        <w:t>.</w:t>
      </w:r>
    </w:p>
    <w:p w:rsidR="00EB00C2" w:rsidRPr="000B3947" w:rsidRDefault="00EB00C2" w:rsidP="002E07AF">
      <w:pPr>
        <w:shd w:val="clear" w:color="auto" w:fill="FFFFFF"/>
        <w:spacing w:after="0" w:line="360" w:lineRule="auto"/>
        <w:ind w:left="-142"/>
        <w:jc w:val="both"/>
        <w:rPr>
          <w:rFonts w:ascii="Times New Roman" w:eastAsia="Times New Roman" w:hAnsi="Times New Roman" w:cs="Times New Roman"/>
          <w:b/>
          <w:color w:val="000000" w:themeColor="text1"/>
          <w:sz w:val="24"/>
          <w:szCs w:val="24"/>
          <w:lang w:val="bg-BG" w:eastAsia="bg-BG"/>
        </w:rPr>
      </w:pPr>
    </w:p>
    <w:p w:rsidR="0016225C" w:rsidRPr="000B3947" w:rsidRDefault="0016225C" w:rsidP="009134A2">
      <w:pPr>
        <w:shd w:val="clear" w:color="auto" w:fill="FFFFFF"/>
        <w:spacing w:after="0"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0B3947">
        <w:rPr>
          <w:rFonts w:ascii="Times New Roman" w:eastAsia="Times New Roman" w:hAnsi="Times New Roman" w:cs="Times New Roman"/>
          <w:b/>
          <w:color w:val="000000" w:themeColor="text1"/>
          <w:sz w:val="24"/>
          <w:szCs w:val="24"/>
          <w:lang w:val="bg-BG" w:eastAsia="bg-BG"/>
        </w:rPr>
        <w:t xml:space="preserve">Приоритет </w:t>
      </w:r>
      <w:r w:rsidRPr="000B3947">
        <w:rPr>
          <w:rFonts w:ascii="Times New Roman" w:eastAsia="Times New Roman" w:hAnsi="Times New Roman" w:cs="Times New Roman"/>
          <w:b/>
          <w:bCs/>
          <w:color w:val="000000" w:themeColor="text1"/>
          <w:sz w:val="24"/>
          <w:szCs w:val="24"/>
          <w:lang w:val="bg-BG" w:eastAsia="bg-BG"/>
        </w:rPr>
        <w:t>2  Развитие на междурегионално и транснационално сътрудничество в помощ на постигане на стратегическите цели за развитие на Югоизточен район.</w:t>
      </w:r>
    </w:p>
    <w:p w:rsidR="0016225C" w:rsidRPr="009A1A67" w:rsidRDefault="0016225C" w:rsidP="00AF7D0B">
      <w:pPr>
        <w:numPr>
          <w:ilvl w:val="0"/>
          <w:numId w:val="18"/>
        </w:num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0B3947">
        <w:rPr>
          <w:rFonts w:ascii="Times New Roman" w:eastAsia="Times New Roman" w:hAnsi="Times New Roman" w:cs="Times New Roman"/>
          <w:b/>
          <w:bCs/>
          <w:i/>
          <w:color w:val="000000" w:themeColor="text1"/>
          <w:sz w:val="24"/>
          <w:szCs w:val="24"/>
          <w:lang w:val="bg-BG" w:eastAsia="bg-BG"/>
        </w:rPr>
        <w:t>Реализирани  проекти за разширяване на сътрудничеството  и насърчаване на икономическия, социалния и културния обмен между регионите на България и Европа, бр.</w:t>
      </w:r>
    </w:p>
    <w:p w:rsidR="009A1A67" w:rsidRPr="009A1A67" w:rsidRDefault="009A1A67" w:rsidP="009A1A67">
      <w:pPr>
        <w:shd w:val="clear" w:color="auto" w:fill="FFFFFF"/>
        <w:spacing w:after="0" w:line="360" w:lineRule="auto"/>
        <w:ind w:left="-142"/>
        <w:contextualSpacing/>
        <w:jc w:val="both"/>
        <w:rPr>
          <w:rFonts w:ascii="Times New Roman" w:eastAsia="Times New Roman" w:hAnsi="Times New Roman" w:cs="Times New Roman"/>
          <w:bCs/>
          <w:color w:val="000000" w:themeColor="text1"/>
          <w:sz w:val="24"/>
          <w:szCs w:val="24"/>
          <w:lang w:val="bg-BG" w:eastAsia="bg-BG"/>
        </w:rPr>
      </w:pPr>
      <w:r>
        <w:rPr>
          <w:rFonts w:ascii="Times New Roman" w:eastAsia="Times New Roman" w:hAnsi="Times New Roman" w:cs="Times New Roman"/>
          <w:b/>
          <w:bCs/>
          <w:color w:val="000000" w:themeColor="text1"/>
          <w:sz w:val="24"/>
          <w:szCs w:val="24"/>
          <w:lang w:val="bg-BG" w:eastAsia="bg-BG"/>
        </w:rPr>
        <w:t xml:space="preserve">             </w:t>
      </w:r>
      <w:r w:rsidRPr="009A1A67">
        <w:rPr>
          <w:rFonts w:ascii="Times New Roman" w:eastAsia="Times New Roman" w:hAnsi="Times New Roman" w:cs="Times New Roman"/>
          <w:b/>
          <w:bCs/>
          <w:color w:val="000000" w:themeColor="text1"/>
          <w:sz w:val="24"/>
          <w:szCs w:val="24"/>
          <w:lang w:val="bg-BG" w:eastAsia="bg-BG"/>
        </w:rPr>
        <w:t xml:space="preserve">По данни на </w:t>
      </w:r>
      <w:r>
        <w:rPr>
          <w:rFonts w:ascii="Times New Roman" w:eastAsia="Times New Roman" w:hAnsi="Times New Roman" w:cs="Times New Roman"/>
          <w:b/>
          <w:bCs/>
          <w:color w:val="000000" w:themeColor="text1"/>
          <w:sz w:val="24"/>
          <w:szCs w:val="24"/>
          <w:lang w:val="bg-BG" w:eastAsia="bg-BG"/>
        </w:rPr>
        <w:t xml:space="preserve">Дирекция „Управление на териториалното сътрудничество“ на МРРБ към 22.05.2020 г. са в процес на реализация следните  </w:t>
      </w:r>
      <w:r w:rsidRPr="009A1A67">
        <w:rPr>
          <w:rFonts w:ascii="Times New Roman" w:eastAsia="Times New Roman" w:hAnsi="Times New Roman" w:cs="Times New Roman"/>
          <w:b/>
          <w:bCs/>
          <w:color w:val="000000" w:themeColor="text1"/>
          <w:sz w:val="24"/>
          <w:szCs w:val="24"/>
          <w:lang w:val="bg-BG" w:eastAsia="bg-BG"/>
        </w:rPr>
        <w:t>проекти за разширяване на сътрудничеството  и насърчаване на икономическия, социалния и културния обмен между регионите на България и Европа</w:t>
      </w:r>
      <w:r>
        <w:rPr>
          <w:rFonts w:ascii="Times New Roman" w:eastAsia="Times New Roman" w:hAnsi="Times New Roman" w:cs="Times New Roman"/>
          <w:b/>
          <w:bCs/>
          <w:color w:val="000000" w:themeColor="text1"/>
          <w:sz w:val="24"/>
          <w:szCs w:val="24"/>
          <w:lang w:val="bg-BG" w:eastAsia="bg-BG"/>
        </w:rPr>
        <w:t>:</w:t>
      </w:r>
    </w:p>
    <w:p w:rsidR="003811E7" w:rsidRPr="003811E7" w:rsidRDefault="003811E7" w:rsidP="003811E7">
      <w:p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3811E7">
        <w:rPr>
          <w:rFonts w:ascii="Times New Roman" w:eastAsia="Times New Roman" w:hAnsi="Times New Roman" w:cs="Times New Roman"/>
          <w:bCs/>
          <w:color w:val="000000" w:themeColor="text1"/>
          <w:sz w:val="24"/>
          <w:szCs w:val="24"/>
          <w:lang w:val="bg-BG" w:eastAsia="bg-BG"/>
        </w:rPr>
        <w:t>•</w:t>
      </w:r>
      <w:r w:rsidRPr="003811E7">
        <w:rPr>
          <w:rFonts w:ascii="Times New Roman" w:eastAsia="Times New Roman" w:hAnsi="Times New Roman" w:cs="Times New Roman"/>
          <w:bCs/>
          <w:color w:val="000000" w:themeColor="text1"/>
          <w:sz w:val="24"/>
          <w:szCs w:val="24"/>
          <w:lang w:val="bg-BG" w:eastAsia="bg-BG"/>
        </w:rPr>
        <w:tab/>
      </w:r>
      <w:r w:rsidR="009A1A67">
        <w:rPr>
          <w:rFonts w:ascii="Times New Roman" w:eastAsia="Times New Roman" w:hAnsi="Times New Roman" w:cs="Times New Roman"/>
          <w:bCs/>
          <w:color w:val="000000" w:themeColor="text1"/>
          <w:sz w:val="24"/>
          <w:szCs w:val="24"/>
          <w:lang w:val="bg-BG" w:eastAsia="bg-BG"/>
        </w:rPr>
        <w:t xml:space="preserve">По </w:t>
      </w:r>
      <w:r w:rsidRPr="003811E7">
        <w:rPr>
          <w:rFonts w:ascii="Times New Roman" w:eastAsia="Times New Roman" w:hAnsi="Times New Roman" w:cs="Times New Roman"/>
          <w:bCs/>
          <w:color w:val="000000" w:themeColor="text1"/>
          <w:sz w:val="24"/>
          <w:szCs w:val="24"/>
          <w:lang w:val="bg-BG" w:eastAsia="bg-BG"/>
        </w:rPr>
        <w:t>Програмата за трансгранично сътрудничество Interreg – ИПП България – Турция 2014-2020, финансирана от Европейския съюз по Инструмента за предприсъединителна помощ</w:t>
      </w:r>
      <w:r w:rsidR="009A1A67">
        <w:rPr>
          <w:rFonts w:ascii="Times New Roman" w:eastAsia="Times New Roman" w:hAnsi="Times New Roman" w:cs="Times New Roman"/>
          <w:bCs/>
          <w:color w:val="000000" w:themeColor="text1"/>
          <w:sz w:val="24"/>
          <w:szCs w:val="24"/>
          <w:lang w:val="bg-BG" w:eastAsia="bg-BG"/>
        </w:rPr>
        <w:t>,</w:t>
      </w:r>
      <w:r w:rsidRPr="003811E7">
        <w:rPr>
          <w:rFonts w:ascii="Times New Roman" w:eastAsia="Times New Roman" w:hAnsi="Times New Roman" w:cs="Times New Roman"/>
          <w:bCs/>
          <w:color w:val="000000" w:themeColor="text1"/>
          <w:sz w:val="24"/>
          <w:szCs w:val="24"/>
          <w:lang w:val="bg-BG" w:eastAsia="bg-BG"/>
        </w:rPr>
        <w:t xml:space="preserve"> дирекция „Управление на териториалното сътрудничество“ изпълнява функции на Управляващ орган. Общата стратегическа цел Програмата е укрепване на капацитета за трансгранично сътрудничество между България и Турция в областта на опазването на природата - Приоритетна ос 1 „Околна среда" и устойчивото развитие на туризма - Приоритетна ос 2 „Устойчив туризъм", което ще доведе до засилване на териториалното сближаване в Европа. По Първата покана на Програмата през 2019г. са реализирани 8  проекта в обхвата на Югоизточен район. По Втората покана в процес на изпълнение за 2019 г са 22 проекта.</w:t>
      </w:r>
    </w:p>
    <w:p w:rsidR="003811E7" w:rsidRPr="003811E7" w:rsidRDefault="003811E7" w:rsidP="003811E7">
      <w:p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3811E7">
        <w:rPr>
          <w:rFonts w:ascii="Times New Roman" w:eastAsia="Times New Roman" w:hAnsi="Times New Roman" w:cs="Times New Roman"/>
          <w:bCs/>
          <w:color w:val="000000" w:themeColor="text1"/>
          <w:sz w:val="24"/>
          <w:szCs w:val="24"/>
          <w:lang w:val="bg-BG" w:eastAsia="bg-BG"/>
        </w:rPr>
        <w:t>•</w:t>
      </w:r>
      <w:r w:rsidRPr="003811E7">
        <w:rPr>
          <w:rFonts w:ascii="Times New Roman" w:eastAsia="Times New Roman" w:hAnsi="Times New Roman" w:cs="Times New Roman"/>
          <w:bCs/>
          <w:color w:val="000000" w:themeColor="text1"/>
          <w:sz w:val="24"/>
          <w:szCs w:val="24"/>
          <w:lang w:val="bg-BG" w:eastAsia="bg-BG"/>
        </w:rPr>
        <w:tab/>
        <w:t>По Програма за транснационално сътрудничество „Балкани – Средиземно море“ 2014- 2020, в рамките на две приоритетни оси: Приоритетна ос 1 „Предприемачество и иновации“ и Приоритетна ос 2 „Околна среда“, към 31.12.2019 г. в териториалния обхват на Югоизточен район се изпълняват 3 проекта, от които 2 са приключили;</w:t>
      </w:r>
    </w:p>
    <w:p w:rsidR="003811E7" w:rsidRPr="003811E7" w:rsidRDefault="003811E7" w:rsidP="003811E7">
      <w:p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3811E7">
        <w:rPr>
          <w:rFonts w:ascii="Times New Roman" w:eastAsia="Times New Roman" w:hAnsi="Times New Roman" w:cs="Times New Roman"/>
          <w:bCs/>
          <w:color w:val="000000" w:themeColor="text1"/>
          <w:sz w:val="24"/>
          <w:szCs w:val="24"/>
          <w:lang w:val="bg-BG" w:eastAsia="bg-BG"/>
        </w:rPr>
        <w:t>•</w:t>
      </w:r>
      <w:r w:rsidRPr="003811E7">
        <w:rPr>
          <w:rFonts w:ascii="Times New Roman" w:eastAsia="Times New Roman" w:hAnsi="Times New Roman" w:cs="Times New Roman"/>
          <w:bCs/>
          <w:color w:val="000000" w:themeColor="text1"/>
          <w:sz w:val="24"/>
          <w:szCs w:val="24"/>
          <w:lang w:val="bg-BG" w:eastAsia="bg-BG"/>
        </w:rPr>
        <w:tab/>
        <w:t>По Програмата за транснационално сътрудничество „Дунав“ има четири приоритетни оси: Иновативен и социално ангажиран Дунавски регион, Околна среда и културно ангажиран Дунавски регион, Подобрена свързаност на Дунавския регион и Добре управляван Дунавски регион, като за 2019 г. са приключили 2 проекта;</w:t>
      </w:r>
    </w:p>
    <w:p w:rsidR="003811E7" w:rsidRPr="003811E7" w:rsidRDefault="003811E7" w:rsidP="003811E7">
      <w:p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3811E7">
        <w:rPr>
          <w:rFonts w:ascii="Times New Roman" w:eastAsia="Times New Roman" w:hAnsi="Times New Roman" w:cs="Times New Roman"/>
          <w:bCs/>
          <w:color w:val="000000" w:themeColor="text1"/>
          <w:sz w:val="24"/>
          <w:szCs w:val="24"/>
          <w:lang w:val="bg-BG" w:eastAsia="bg-BG"/>
        </w:rPr>
        <w:t>•</w:t>
      </w:r>
      <w:r w:rsidRPr="003811E7">
        <w:rPr>
          <w:rFonts w:ascii="Times New Roman" w:eastAsia="Times New Roman" w:hAnsi="Times New Roman" w:cs="Times New Roman"/>
          <w:bCs/>
          <w:color w:val="000000" w:themeColor="text1"/>
          <w:sz w:val="24"/>
          <w:szCs w:val="24"/>
          <w:lang w:val="bg-BG" w:eastAsia="bg-BG"/>
        </w:rPr>
        <w:tab/>
        <w:t>Програмата за междурегионално сътрудничество „ИНТЕРРЕГ Европа“ 2014-2020 работи по четири теми: „Научноизследователска дейност, технологично развитие и иновации“, „Конкурентоспособност на малките и средните предприятия“, „Нисковъглеродна икономика“ и „Околна среда и ресурсна ефективност“. Към 31.12.2019 в процес на изпълнение са 5 проекта с териториален обхват на Югоизточен район .</w:t>
      </w:r>
    </w:p>
    <w:p w:rsidR="003811E7" w:rsidRPr="003811E7" w:rsidRDefault="003811E7" w:rsidP="003811E7">
      <w:p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3811E7">
        <w:rPr>
          <w:rFonts w:ascii="Times New Roman" w:eastAsia="Times New Roman" w:hAnsi="Times New Roman" w:cs="Times New Roman"/>
          <w:bCs/>
          <w:color w:val="000000" w:themeColor="text1"/>
          <w:sz w:val="24"/>
          <w:szCs w:val="24"/>
          <w:lang w:val="bg-BG" w:eastAsia="bg-BG"/>
        </w:rPr>
        <w:t>•</w:t>
      </w:r>
      <w:r w:rsidRPr="003811E7">
        <w:rPr>
          <w:rFonts w:ascii="Times New Roman" w:eastAsia="Times New Roman" w:hAnsi="Times New Roman" w:cs="Times New Roman"/>
          <w:bCs/>
          <w:color w:val="000000" w:themeColor="text1"/>
          <w:sz w:val="24"/>
          <w:szCs w:val="24"/>
          <w:lang w:val="bg-BG" w:eastAsia="bg-BG"/>
        </w:rPr>
        <w:tab/>
        <w:t>По Програмата за междурегионално сътрудничество УРБАКТ ІІІ, чиято цел е да насърчава интегрираното устойчиво градско развитие чрез изграждане на мрежи от градове за обмяна на опит и добри практики, през 2019 г.  е реализиран 1 проект с участието на партньор от Югоизточен район, като в  процес на изпълнение е  също 1  проект;</w:t>
      </w:r>
    </w:p>
    <w:p w:rsidR="003811E7" w:rsidRPr="003811E7" w:rsidRDefault="003811E7" w:rsidP="003811E7">
      <w:p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3811E7">
        <w:rPr>
          <w:rFonts w:ascii="Times New Roman" w:eastAsia="Times New Roman" w:hAnsi="Times New Roman" w:cs="Times New Roman"/>
          <w:bCs/>
          <w:color w:val="000000" w:themeColor="text1"/>
          <w:sz w:val="24"/>
          <w:szCs w:val="24"/>
          <w:lang w:val="bg-BG" w:eastAsia="bg-BG"/>
        </w:rPr>
        <w:t>•</w:t>
      </w:r>
      <w:r w:rsidRPr="003811E7">
        <w:rPr>
          <w:rFonts w:ascii="Times New Roman" w:eastAsia="Times New Roman" w:hAnsi="Times New Roman" w:cs="Times New Roman"/>
          <w:bCs/>
          <w:color w:val="000000" w:themeColor="text1"/>
          <w:sz w:val="24"/>
          <w:szCs w:val="24"/>
          <w:lang w:val="bg-BG" w:eastAsia="bg-BG"/>
        </w:rPr>
        <w:tab/>
        <w:t>По Съвместна оперативна програма за трансгранично сътрудничество, финансирана по Европейски инструмент за съседство Черноморски басейн 2014 – 2020, за 2019г. в процес на изпълнение са 9 проекта;</w:t>
      </w:r>
    </w:p>
    <w:p w:rsidR="003811E7" w:rsidRDefault="003811E7" w:rsidP="003811E7">
      <w:pPr>
        <w:shd w:val="clear" w:color="auto" w:fill="FFFFFF"/>
        <w:spacing w:after="0" w:line="360" w:lineRule="auto"/>
        <w:ind w:left="-142" w:firstLine="709"/>
        <w:contextualSpacing/>
        <w:jc w:val="both"/>
        <w:rPr>
          <w:rFonts w:ascii="Times New Roman" w:eastAsia="Times New Roman" w:hAnsi="Times New Roman" w:cs="Times New Roman"/>
          <w:bCs/>
          <w:color w:val="000000" w:themeColor="text1"/>
          <w:sz w:val="24"/>
          <w:szCs w:val="24"/>
          <w:lang w:val="bg-BG" w:eastAsia="bg-BG"/>
        </w:rPr>
      </w:pPr>
      <w:r w:rsidRPr="003811E7">
        <w:rPr>
          <w:rFonts w:ascii="Times New Roman" w:eastAsia="Times New Roman" w:hAnsi="Times New Roman" w:cs="Times New Roman"/>
          <w:bCs/>
          <w:color w:val="000000" w:themeColor="text1"/>
          <w:sz w:val="24"/>
          <w:szCs w:val="24"/>
          <w:lang w:val="bg-BG" w:eastAsia="bg-BG"/>
        </w:rPr>
        <w:t>•</w:t>
      </w:r>
      <w:r w:rsidRPr="003811E7">
        <w:rPr>
          <w:rFonts w:ascii="Times New Roman" w:eastAsia="Times New Roman" w:hAnsi="Times New Roman" w:cs="Times New Roman"/>
          <w:bCs/>
          <w:color w:val="000000" w:themeColor="text1"/>
          <w:sz w:val="24"/>
          <w:szCs w:val="24"/>
          <w:lang w:val="bg-BG" w:eastAsia="bg-BG"/>
        </w:rPr>
        <w:tab/>
        <w:t>Останалите програми за трансгранично сътрудничество Програма Interreg – ИПП „България - Сърбия 2014-2020“, Програма Interreg – ИПП „България - Македония 2014-2020“, ИНТЕРРЕГ V-A „Румъния - България 2014-2020“ и ИНТЕРРЕГ V-A „Гърция - България 2014-2020“ не попадат в териториалния обхват на Югоизточен район.</w:t>
      </w:r>
    </w:p>
    <w:p w:rsidR="004F1819" w:rsidRPr="00F72C8F" w:rsidRDefault="00D50748" w:rsidP="009134A2">
      <w:pPr>
        <w:shd w:val="clear" w:color="auto" w:fill="D9D9D9" w:themeFill="background1" w:themeFillShade="D9"/>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Извод</w:t>
      </w:r>
      <w:r w:rsidR="00894BBD">
        <w:rPr>
          <w:rFonts w:ascii="Times New Roman" w:eastAsia="Times New Roman" w:hAnsi="Times New Roman" w:cs="Times New Roman"/>
          <w:b/>
          <w:i/>
          <w:color w:val="000000" w:themeColor="text1"/>
          <w:sz w:val="24"/>
          <w:szCs w:val="24"/>
          <w:lang w:val="bg-BG" w:eastAsia="bg-BG"/>
        </w:rPr>
        <w:t>и</w:t>
      </w:r>
      <w:r w:rsidR="0016225C" w:rsidRPr="005F2021">
        <w:rPr>
          <w:rFonts w:ascii="Times New Roman" w:eastAsia="Times New Roman" w:hAnsi="Times New Roman" w:cs="Times New Roman"/>
          <w:b/>
          <w:i/>
          <w:color w:val="000000" w:themeColor="text1"/>
          <w:sz w:val="24"/>
          <w:szCs w:val="24"/>
          <w:lang w:val="bg-BG" w:eastAsia="bg-BG"/>
        </w:rPr>
        <w:t>:</w:t>
      </w:r>
      <w:r w:rsidR="00894BBD">
        <w:rPr>
          <w:rFonts w:ascii="Times New Roman" w:eastAsia="Times New Roman" w:hAnsi="Times New Roman" w:cs="Times New Roman"/>
          <w:b/>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Изпълнените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проекти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спомагат</w:t>
      </w:r>
      <w:r w:rsidR="0016225C" w:rsidRPr="005F2021">
        <w:rPr>
          <w:rFonts w:ascii="Times New Roman" w:eastAsia="Times New Roman" w:hAnsi="Times New Roman" w:cs="Times New Roman"/>
          <w:bCs/>
          <w:i/>
          <w:color w:val="000000" w:themeColor="text1"/>
          <w:sz w:val="24"/>
          <w:szCs w:val="24"/>
          <w:lang w:val="bg-BG" w:eastAsia="bg-BG"/>
        </w:rPr>
        <w:t xml:space="preserve"> в голяма степен </w:t>
      </w:r>
      <w:r w:rsidR="0016225C" w:rsidRPr="005F2021">
        <w:rPr>
          <w:rFonts w:ascii="Times New Roman" w:eastAsia="Times New Roman" w:hAnsi="Times New Roman" w:cs="Times New Roman" w:hint="cs"/>
          <w:bCs/>
          <w:i/>
          <w:color w:val="000000" w:themeColor="text1"/>
          <w:sz w:val="24"/>
          <w:szCs w:val="24"/>
          <w:lang w:val="bg-BG" w:eastAsia="bg-BG"/>
        </w:rPr>
        <w:t>за</w:t>
      </w:r>
      <w:r w:rsidR="0016225C" w:rsidRPr="005F2021">
        <w:rPr>
          <w:rFonts w:ascii="Times New Roman" w:eastAsia="Times New Roman" w:hAnsi="Times New Roman" w:cs="Times New Roman"/>
          <w:bCs/>
          <w:i/>
          <w:color w:val="000000" w:themeColor="text1"/>
          <w:sz w:val="24"/>
          <w:szCs w:val="24"/>
          <w:lang w:val="bg-BG" w:eastAsia="bg-BG"/>
        </w:rPr>
        <w:t xml:space="preserve"> по-</w:t>
      </w:r>
      <w:r w:rsidR="0016225C" w:rsidRPr="005F2021">
        <w:rPr>
          <w:rFonts w:ascii="Times New Roman" w:eastAsia="Times New Roman" w:hAnsi="Times New Roman" w:cs="Times New Roman" w:hint="cs"/>
          <w:bCs/>
          <w:i/>
          <w:color w:val="000000" w:themeColor="text1"/>
          <w:sz w:val="24"/>
          <w:szCs w:val="24"/>
          <w:lang w:val="bg-BG" w:eastAsia="bg-BG"/>
        </w:rPr>
        <w:t>устойчиво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икономическо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развитие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граничните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общини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опазване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околната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среда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природните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ресурси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културното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историческото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наследство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Подобреното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06680A">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икономическо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развитие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т</w:t>
      </w:r>
      <w:r w:rsidR="0016225C" w:rsidRPr="005F2021">
        <w:rPr>
          <w:rFonts w:ascii="Times New Roman" w:eastAsia="Times New Roman" w:hAnsi="Times New Roman" w:cs="Times New Roman"/>
          <w:bCs/>
          <w:i/>
          <w:color w:val="000000" w:themeColor="text1"/>
          <w:sz w:val="24"/>
          <w:szCs w:val="24"/>
          <w:lang w:val="bg-BG" w:eastAsia="bg-BG"/>
        </w:rPr>
        <w:t>.</w:t>
      </w:r>
      <w:r w:rsidR="0016225C" w:rsidRPr="005F2021">
        <w:rPr>
          <w:rFonts w:ascii="Times New Roman" w:eastAsia="Times New Roman" w:hAnsi="Times New Roman" w:cs="Times New Roman" w:hint="cs"/>
          <w:bCs/>
          <w:i/>
          <w:color w:val="000000" w:themeColor="text1"/>
          <w:sz w:val="24"/>
          <w:szCs w:val="24"/>
          <w:lang w:val="bg-BG" w:eastAsia="bg-BG"/>
        </w:rPr>
        <w:t>ч</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осъществените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връзки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за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социално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сближаване</w:t>
      </w:r>
      <w:r w:rsidR="0016225C" w:rsidRPr="005F2021">
        <w:rPr>
          <w:rFonts w:ascii="Times New Roman" w:eastAsia="Times New Roman" w:hAnsi="Times New Roman" w:cs="Times New Roman"/>
          <w:bCs/>
          <w:i/>
          <w:color w:val="000000" w:themeColor="text1"/>
          <w:sz w:val="24"/>
          <w:szCs w:val="24"/>
          <w:lang w:val="bg-BG" w:eastAsia="bg-BG"/>
        </w:rPr>
        <w:t xml:space="preserve"> отключват и </w:t>
      </w:r>
      <w:r w:rsidR="0016225C" w:rsidRPr="005F2021">
        <w:rPr>
          <w:rFonts w:ascii="Times New Roman" w:eastAsia="Times New Roman" w:hAnsi="Times New Roman" w:cs="Times New Roman" w:hint="cs"/>
          <w:bCs/>
          <w:i/>
          <w:color w:val="000000" w:themeColor="text1"/>
          <w:sz w:val="24"/>
          <w:szCs w:val="24"/>
          <w:lang w:val="bg-BG" w:eastAsia="bg-BG"/>
        </w:rPr>
        <w:t>повишават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потенциал</w:t>
      </w:r>
      <w:r w:rsidR="0016225C" w:rsidRPr="005F2021">
        <w:rPr>
          <w:rFonts w:ascii="Times New Roman" w:eastAsia="Times New Roman" w:hAnsi="Times New Roman" w:cs="Times New Roman"/>
          <w:bCs/>
          <w:i/>
          <w:color w:val="000000" w:themeColor="text1"/>
          <w:sz w:val="24"/>
          <w:szCs w:val="24"/>
          <w:lang w:val="bg-BG" w:eastAsia="bg-BG"/>
        </w:rPr>
        <w:t xml:space="preserve">а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региона</w:t>
      </w:r>
      <w:r w:rsidR="0016225C" w:rsidRPr="005F2021">
        <w:rPr>
          <w:rFonts w:ascii="Times New Roman" w:eastAsia="Times New Roman" w:hAnsi="Times New Roman" w:cs="Times New Roman"/>
          <w:bCs/>
          <w:i/>
          <w:color w:val="000000" w:themeColor="text1"/>
          <w:sz w:val="24"/>
          <w:szCs w:val="24"/>
          <w:lang w:val="bg-BG" w:eastAsia="bg-BG"/>
        </w:rPr>
        <w:t>, като го прави разпознаваем на територията на ЕС</w:t>
      </w:r>
      <w:r w:rsidR="0016225C" w:rsidRPr="005F2021">
        <w:rPr>
          <w:rFonts w:ascii="Times New Roman" w:eastAsia="Times New Roman" w:hAnsi="Times New Roman" w:cs="Times New Roman" w:hint="cs"/>
          <w:bCs/>
          <w:i/>
          <w:color w:val="000000" w:themeColor="text1"/>
          <w:sz w:val="24"/>
          <w:szCs w:val="24"/>
          <w:lang w:val="bg-BG" w:eastAsia="bg-BG"/>
        </w:rPr>
        <w:t xml:space="preserve"> </w:t>
      </w:r>
      <w:r w:rsidR="0016225C" w:rsidRPr="005F2021">
        <w:rPr>
          <w:rFonts w:ascii="Times New Roman" w:eastAsia="Times New Roman" w:hAnsi="Times New Roman" w:cs="Times New Roman"/>
          <w:bCs/>
          <w:i/>
          <w:color w:val="000000" w:themeColor="text1"/>
          <w:sz w:val="24"/>
          <w:szCs w:val="24"/>
          <w:lang w:val="bg-BG" w:eastAsia="bg-BG"/>
        </w:rPr>
        <w:t>и на международната сцена. В</w:t>
      </w:r>
      <w:r w:rsidR="0016225C" w:rsidRPr="005F2021">
        <w:rPr>
          <w:rFonts w:ascii="Times New Roman" w:eastAsia="Times New Roman" w:hAnsi="Times New Roman" w:cs="Times New Roman" w:hint="cs"/>
          <w:bCs/>
          <w:i/>
          <w:color w:val="000000" w:themeColor="text1"/>
          <w:sz w:val="24"/>
          <w:szCs w:val="24"/>
          <w:lang w:val="bg-BG" w:eastAsia="bg-BG"/>
        </w:rPr>
        <w:t xml:space="preserve"> резултат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в</w:t>
      </w:r>
      <w:r w:rsidR="0016225C" w:rsidRPr="005F2021">
        <w:rPr>
          <w:rFonts w:ascii="Times New Roman" w:eastAsia="Times New Roman" w:hAnsi="Times New Roman" w:cs="Times New Roman"/>
          <w:bCs/>
          <w:i/>
          <w:color w:val="000000" w:themeColor="text1"/>
          <w:sz w:val="24"/>
          <w:szCs w:val="24"/>
          <w:lang w:val="bg-BG" w:eastAsia="bg-BG"/>
        </w:rPr>
        <w:t xml:space="preserve">сичко това </w:t>
      </w:r>
      <w:r w:rsidR="0016225C" w:rsidRPr="005F2021">
        <w:rPr>
          <w:rFonts w:ascii="Times New Roman" w:eastAsia="Times New Roman" w:hAnsi="Times New Roman" w:cs="Times New Roman" w:hint="cs"/>
          <w:bCs/>
          <w:i/>
          <w:color w:val="000000" w:themeColor="text1"/>
          <w:sz w:val="24"/>
          <w:szCs w:val="24"/>
          <w:lang w:val="bg-BG" w:eastAsia="bg-BG"/>
        </w:rPr>
        <w:t>води</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до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подобряване</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качеството</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живот</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w:t>
      </w:r>
      <w:r w:rsidR="0016225C" w:rsidRPr="005F2021">
        <w:rPr>
          <w:rFonts w:ascii="Times New Roman" w:eastAsia="Times New Roman" w:hAnsi="Times New Roman" w:cs="Times New Roman"/>
          <w:bCs/>
          <w:i/>
          <w:color w:val="000000" w:themeColor="text1"/>
          <w:sz w:val="24"/>
          <w:szCs w:val="24"/>
          <w:lang w:val="bg-BG" w:eastAsia="bg-BG"/>
        </w:rPr>
        <w:t xml:space="preserve"> </w:t>
      </w:r>
      <w:r w:rsidR="0016225C" w:rsidRPr="005F2021">
        <w:rPr>
          <w:rFonts w:ascii="Times New Roman" w:eastAsia="Times New Roman" w:hAnsi="Times New Roman" w:cs="Times New Roman" w:hint="cs"/>
          <w:bCs/>
          <w:i/>
          <w:color w:val="000000" w:themeColor="text1"/>
          <w:sz w:val="24"/>
          <w:szCs w:val="24"/>
          <w:lang w:val="bg-BG" w:eastAsia="bg-BG"/>
        </w:rPr>
        <w:t>населението</w:t>
      </w:r>
      <w:r w:rsidR="0016225C" w:rsidRPr="005F2021">
        <w:rPr>
          <w:rFonts w:ascii="Times New Roman" w:eastAsia="Times New Roman" w:hAnsi="Times New Roman" w:cs="Times New Roman"/>
          <w:bCs/>
          <w:i/>
          <w:color w:val="000000" w:themeColor="text1"/>
          <w:sz w:val="24"/>
          <w:szCs w:val="24"/>
          <w:lang w:val="bg-BG" w:eastAsia="bg-BG"/>
        </w:rPr>
        <w:t>.</w:t>
      </w:r>
      <w:r w:rsidR="0016225C" w:rsidRPr="005F2021">
        <w:rPr>
          <w:rFonts w:ascii="Times New Roman" w:eastAsia="Perpetua" w:hAnsi="Times New Roman" w:cs="Times New Roman"/>
          <w:color w:val="000000" w:themeColor="text1"/>
          <w:sz w:val="24"/>
          <w:szCs w:val="24"/>
          <w:lang w:val="bg-BG"/>
        </w:rPr>
        <w:t xml:space="preserve"> </w:t>
      </w:r>
      <w:r w:rsidR="004F1819" w:rsidRPr="004F1819">
        <w:rPr>
          <w:rFonts w:ascii="Times New Roman" w:eastAsia="Perpetua" w:hAnsi="Times New Roman" w:cs="Times New Roman"/>
          <w:i/>
          <w:color w:val="000000"/>
          <w:sz w:val="24"/>
          <w:szCs w:val="24"/>
          <w:lang w:val="bg-BG"/>
        </w:rPr>
        <w:t>В заключение,</w:t>
      </w:r>
      <w:r w:rsidR="004F1819" w:rsidRPr="004F1819">
        <w:rPr>
          <w:rFonts w:ascii="Times New Roman" w:eastAsia="Perpetua" w:hAnsi="Times New Roman" w:cs="Times New Roman"/>
          <w:b/>
          <w:i/>
          <w:color w:val="000000"/>
          <w:sz w:val="24"/>
          <w:szCs w:val="24"/>
          <w:lang w:val="bg-BG"/>
        </w:rPr>
        <w:t xml:space="preserve"> </w:t>
      </w:r>
      <w:r w:rsidR="004F1819" w:rsidRPr="004F1819">
        <w:rPr>
          <w:rFonts w:ascii="Times New Roman" w:eastAsia="Perpetua" w:hAnsi="Times New Roman" w:cs="Times New Roman"/>
          <w:i/>
          <w:color w:val="000000"/>
          <w:sz w:val="24"/>
          <w:szCs w:val="24"/>
          <w:lang w:val="bg-BG"/>
        </w:rPr>
        <w:t xml:space="preserve">на база на направения преглед на </w:t>
      </w:r>
      <w:r w:rsidR="004F1819" w:rsidRPr="004F1819">
        <w:rPr>
          <w:rFonts w:ascii="Times New Roman" w:eastAsia="Perpetua" w:hAnsi="Times New Roman" w:cs="Times New Roman"/>
          <w:b/>
          <w:i/>
          <w:color w:val="000000"/>
          <w:sz w:val="24"/>
          <w:szCs w:val="24"/>
          <w:lang w:val="bg-BG"/>
        </w:rPr>
        <w:t>Стратегическа цел 3</w:t>
      </w:r>
      <w:r w:rsidR="004F1819" w:rsidRPr="004F1819">
        <w:rPr>
          <w:rFonts w:ascii="Times New Roman" w:eastAsia="Perpetua" w:hAnsi="Times New Roman" w:cs="Times New Roman"/>
          <w:i/>
          <w:color w:val="000000"/>
          <w:sz w:val="24"/>
          <w:szCs w:val="24"/>
          <w:lang w:val="bg-BG"/>
        </w:rPr>
        <w:t xml:space="preserve"> и в резултат на изпълняваните проекти по програмите за международно и трансг</w:t>
      </w:r>
      <w:r w:rsidR="00F72C8F">
        <w:rPr>
          <w:rFonts w:ascii="Times New Roman" w:eastAsia="Perpetua" w:hAnsi="Times New Roman" w:cs="Times New Roman"/>
          <w:i/>
          <w:color w:val="000000"/>
          <w:sz w:val="24"/>
          <w:szCs w:val="24"/>
          <w:lang w:val="bg-BG"/>
        </w:rPr>
        <w:t>ранично сътрудничество през 201</w:t>
      </w:r>
      <w:r w:rsidR="004B4E2D">
        <w:rPr>
          <w:rFonts w:ascii="Times New Roman" w:eastAsia="Perpetua" w:hAnsi="Times New Roman" w:cs="Times New Roman"/>
          <w:i/>
          <w:color w:val="000000"/>
          <w:sz w:val="24"/>
          <w:szCs w:val="24"/>
          <w:lang w:val="bg-BG"/>
        </w:rPr>
        <w:t>9</w:t>
      </w:r>
      <w:r w:rsidR="004F1819" w:rsidRPr="004F1819">
        <w:rPr>
          <w:rFonts w:ascii="Times New Roman" w:eastAsia="Perpetua" w:hAnsi="Times New Roman" w:cs="Times New Roman"/>
          <w:i/>
          <w:color w:val="000000"/>
          <w:sz w:val="24"/>
          <w:szCs w:val="24"/>
          <w:lang w:val="bg-BG"/>
        </w:rPr>
        <w:t xml:space="preserve"> г. в ЮИР се наблюдава </w:t>
      </w:r>
      <w:r w:rsidR="000B3947">
        <w:rPr>
          <w:rFonts w:ascii="Times New Roman" w:eastAsia="Perpetua" w:hAnsi="Times New Roman" w:cs="Times New Roman"/>
          <w:i/>
          <w:color w:val="000000"/>
          <w:sz w:val="24"/>
          <w:szCs w:val="24"/>
          <w:lang w:val="bg-BG"/>
        </w:rPr>
        <w:t>значим</w:t>
      </w:r>
      <w:r w:rsidR="004F1819" w:rsidRPr="004F1819">
        <w:rPr>
          <w:rFonts w:ascii="Times New Roman" w:eastAsia="Perpetua" w:hAnsi="Times New Roman" w:cs="Times New Roman"/>
          <w:i/>
          <w:color w:val="000000"/>
          <w:sz w:val="24"/>
          <w:szCs w:val="24"/>
          <w:lang w:val="bg-BG"/>
        </w:rPr>
        <w:t xml:space="preserve"> напредък. Посредством изпълнението на различните интерв</w:t>
      </w:r>
      <w:r w:rsidR="00A92EB3">
        <w:rPr>
          <w:rFonts w:ascii="Times New Roman" w:eastAsia="Perpetua" w:hAnsi="Times New Roman" w:cs="Times New Roman"/>
          <w:i/>
          <w:color w:val="000000"/>
          <w:sz w:val="24"/>
          <w:szCs w:val="24"/>
          <w:lang w:val="bg-BG"/>
        </w:rPr>
        <w:t>енции в това направление, ефектът</w:t>
      </w:r>
      <w:r w:rsidR="004F1819" w:rsidRPr="004F1819">
        <w:rPr>
          <w:rFonts w:ascii="Times New Roman" w:eastAsia="Perpetua" w:hAnsi="Times New Roman" w:cs="Times New Roman"/>
          <w:i/>
          <w:color w:val="000000"/>
          <w:sz w:val="24"/>
          <w:szCs w:val="24"/>
          <w:lang w:val="bg-BG"/>
        </w:rPr>
        <w:t xml:space="preserve"> и въздействието </w:t>
      </w:r>
      <w:r w:rsidR="004F1819" w:rsidRPr="004F1819">
        <w:rPr>
          <w:rFonts w:ascii="Times New Roman" w:eastAsia="Perpetua" w:hAnsi="Times New Roman" w:cs="Times New Roman" w:hint="cs"/>
          <w:i/>
          <w:color w:val="000000"/>
          <w:sz w:val="24"/>
          <w:szCs w:val="24"/>
          <w:lang w:val="bg-BG"/>
        </w:rPr>
        <w:t>от</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представените</w:t>
      </w:r>
      <w:r w:rsidR="004F1819" w:rsidRPr="004F1819">
        <w:rPr>
          <w:rFonts w:ascii="Times New Roman" w:eastAsia="Perpetua" w:hAnsi="Times New Roman" w:cs="Times New Roman"/>
          <w:i/>
          <w:color w:val="000000"/>
          <w:sz w:val="24"/>
          <w:szCs w:val="24"/>
          <w:lang w:val="bg-BG"/>
        </w:rPr>
        <w:t xml:space="preserve"> проекти в посока културен обмен и сътрудничество, опазването на околната среда са </w:t>
      </w:r>
      <w:r w:rsidR="004F1819" w:rsidRPr="004F1819">
        <w:rPr>
          <w:rFonts w:ascii="Times New Roman" w:eastAsia="Perpetua" w:hAnsi="Times New Roman" w:cs="Times New Roman" w:hint="cs"/>
          <w:i/>
          <w:color w:val="000000"/>
          <w:sz w:val="24"/>
          <w:szCs w:val="24"/>
          <w:lang w:val="bg-BG"/>
        </w:rPr>
        <w:t>видими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полезни</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за</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развитието</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на</w:t>
      </w:r>
      <w:r w:rsidR="004F1819" w:rsidRPr="004F1819">
        <w:rPr>
          <w:rFonts w:ascii="Times New Roman" w:eastAsia="Perpetua" w:hAnsi="Times New Roman" w:cs="Times New Roman"/>
          <w:i/>
          <w:color w:val="000000"/>
          <w:sz w:val="24"/>
          <w:szCs w:val="24"/>
          <w:lang w:val="bg-BG"/>
        </w:rPr>
        <w:t xml:space="preserve"> </w:t>
      </w:r>
      <w:r w:rsidR="004F1819" w:rsidRPr="004F1819">
        <w:rPr>
          <w:rFonts w:ascii="Times New Roman" w:eastAsia="Perpetua" w:hAnsi="Times New Roman" w:cs="Times New Roman" w:hint="cs"/>
          <w:i/>
          <w:color w:val="000000"/>
          <w:sz w:val="24"/>
          <w:szCs w:val="24"/>
          <w:lang w:val="bg-BG"/>
        </w:rPr>
        <w:t>района</w:t>
      </w:r>
      <w:r w:rsidR="004F1819" w:rsidRPr="004F1819">
        <w:rPr>
          <w:rFonts w:ascii="Times New Roman" w:eastAsia="Perpetua" w:hAnsi="Times New Roman" w:cs="Times New Roman"/>
          <w:i/>
          <w:color w:val="000000"/>
          <w:sz w:val="24"/>
          <w:szCs w:val="24"/>
          <w:lang w:val="bg-BG"/>
        </w:rPr>
        <w:t>, като допринасят за цялостното развитие на местното население.</w:t>
      </w:r>
    </w:p>
    <w:p w:rsidR="005F2021" w:rsidRDefault="005F2021" w:rsidP="0016225C">
      <w:pPr>
        <w:autoSpaceDE w:val="0"/>
        <w:autoSpaceDN w:val="0"/>
        <w:adjustRightInd w:val="0"/>
        <w:spacing w:after="0" w:line="360" w:lineRule="auto"/>
        <w:jc w:val="both"/>
        <w:rPr>
          <w:rFonts w:ascii="Times New Roman" w:eastAsia="Times New Roman" w:hAnsi="Times New Roman" w:cs="Times New Roman"/>
          <w:b/>
          <w:color w:val="000000" w:themeColor="text1"/>
          <w:sz w:val="24"/>
          <w:szCs w:val="24"/>
          <w:lang w:val="bg-BG" w:eastAsia="bg-BG"/>
        </w:rPr>
      </w:pPr>
    </w:p>
    <w:p w:rsidR="0016225C" w:rsidRPr="006C0C3E" w:rsidRDefault="0016225C" w:rsidP="004F1819">
      <w:pPr>
        <w:autoSpaceDE w:val="0"/>
        <w:autoSpaceDN w:val="0"/>
        <w:adjustRightInd w:val="0"/>
        <w:spacing w:after="0" w:line="360" w:lineRule="auto"/>
        <w:ind w:left="-142"/>
        <w:jc w:val="both"/>
        <w:rPr>
          <w:rFonts w:ascii="Times New Roman" w:eastAsia="Times New Roman" w:hAnsi="Times New Roman" w:cs="Times New Roman"/>
          <w:b/>
          <w:color w:val="000000" w:themeColor="text1"/>
          <w:sz w:val="24"/>
          <w:szCs w:val="24"/>
          <w:lang w:val="bg-BG" w:eastAsia="bg-BG"/>
        </w:rPr>
      </w:pPr>
      <w:r w:rsidRPr="006C0C3E">
        <w:rPr>
          <w:rFonts w:ascii="Times New Roman" w:eastAsia="Times New Roman" w:hAnsi="Times New Roman" w:cs="Times New Roman"/>
          <w:b/>
          <w:color w:val="000000" w:themeColor="text1"/>
          <w:sz w:val="24"/>
          <w:szCs w:val="24"/>
          <w:lang w:val="bg-BG" w:eastAsia="bg-BG"/>
        </w:rPr>
        <w:t>Стратегическа цел 4: „Балансирано териториално развитие на ЮИР чрез укрепване на градовете-центрове, подобряване свързаността в района и качеството</w:t>
      </w:r>
      <w:r w:rsidR="00D012F7" w:rsidRPr="006C0C3E">
        <w:rPr>
          <w:rFonts w:ascii="Times New Roman" w:eastAsia="Times New Roman" w:hAnsi="Times New Roman" w:cs="Times New Roman"/>
          <w:b/>
          <w:color w:val="000000" w:themeColor="text1"/>
          <w:sz w:val="24"/>
          <w:szCs w:val="24"/>
          <w:lang w:val="bg-BG" w:eastAsia="bg-BG"/>
        </w:rPr>
        <w:t xml:space="preserve"> на средата в населените места.</w:t>
      </w:r>
      <w:r w:rsidRPr="006C0C3E">
        <w:rPr>
          <w:rFonts w:ascii="Times New Roman" w:eastAsia="Times New Roman" w:hAnsi="Times New Roman" w:cs="Times New Roman"/>
          <w:b/>
          <w:color w:val="000000" w:themeColor="text1"/>
          <w:sz w:val="24"/>
          <w:szCs w:val="24"/>
          <w:lang w:val="bg-BG" w:eastAsia="bg-BG"/>
        </w:rPr>
        <w:t>“</w:t>
      </w:r>
    </w:p>
    <w:p w:rsidR="0016225C" w:rsidRPr="006C0C3E" w:rsidRDefault="0016225C" w:rsidP="004F1819">
      <w:pPr>
        <w:autoSpaceDE w:val="0"/>
        <w:autoSpaceDN w:val="0"/>
        <w:adjustRightInd w:val="0"/>
        <w:spacing w:after="0" w:line="360" w:lineRule="auto"/>
        <w:ind w:left="-142"/>
        <w:jc w:val="both"/>
        <w:rPr>
          <w:rFonts w:ascii="Times New Roman" w:eastAsia="Times New Roman" w:hAnsi="Times New Roman" w:cs="Times New Roman"/>
          <w:b/>
          <w:bCs/>
          <w:color w:val="000000" w:themeColor="text1"/>
          <w:sz w:val="24"/>
          <w:szCs w:val="24"/>
          <w:lang w:val="bg-BG" w:eastAsia="bg-BG"/>
        </w:rPr>
      </w:pPr>
      <w:r w:rsidRPr="006C0C3E">
        <w:rPr>
          <w:rFonts w:ascii="Times New Roman" w:eastAsia="Times New Roman" w:hAnsi="Times New Roman" w:cs="Times New Roman"/>
          <w:b/>
          <w:color w:val="000000" w:themeColor="text1"/>
          <w:sz w:val="24"/>
          <w:szCs w:val="24"/>
          <w:lang w:val="bg-BG" w:eastAsia="bg-BG"/>
        </w:rPr>
        <w:t xml:space="preserve">Приоритет </w:t>
      </w:r>
      <w:r w:rsidRPr="006C0C3E">
        <w:rPr>
          <w:rFonts w:ascii="Times New Roman" w:eastAsia="Times New Roman" w:hAnsi="Times New Roman" w:cs="Times New Roman"/>
          <w:b/>
          <w:bCs/>
          <w:color w:val="000000" w:themeColor="text1"/>
          <w:sz w:val="24"/>
          <w:szCs w:val="24"/>
          <w:lang w:val="bg-BG" w:eastAsia="bg-BG"/>
        </w:rPr>
        <w:t>1 Интегрирано развитие на градовете в Югоизточен район и подобряване качеството на градската среда.</w:t>
      </w:r>
    </w:p>
    <w:p w:rsidR="0016225C" w:rsidRPr="006C0C3E" w:rsidRDefault="0016225C" w:rsidP="00AF7D0B">
      <w:pPr>
        <w:numPr>
          <w:ilvl w:val="0"/>
          <w:numId w:val="19"/>
        </w:numPr>
        <w:autoSpaceDE w:val="0"/>
        <w:autoSpaceDN w:val="0"/>
        <w:adjustRightInd w:val="0"/>
        <w:spacing w:after="0" w:line="360" w:lineRule="auto"/>
        <w:ind w:left="-142" w:firstLine="1068"/>
        <w:contextualSpacing/>
        <w:jc w:val="both"/>
        <w:rPr>
          <w:rFonts w:ascii="Times New Roman" w:eastAsia="Times New Roman" w:hAnsi="Times New Roman" w:cs="Times New Roman"/>
          <w:b/>
          <w:bCs/>
          <w:i/>
          <w:color w:val="000000" w:themeColor="text1"/>
          <w:sz w:val="24"/>
          <w:szCs w:val="24"/>
          <w:lang w:val="bg-BG" w:eastAsia="bg-BG"/>
        </w:rPr>
      </w:pPr>
      <w:r w:rsidRPr="006C0C3E">
        <w:rPr>
          <w:rFonts w:ascii="Times New Roman" w:eastAsia="Times New Roman" w:hAnsi="Times New Roman" w:cs="Times New Roman"/>
          <w:b/>
          <w:bCs/>
          <w:i/>
          <w:color w:val="000000" w:themeColor="text1"/>
          <w:sz w:val="24"/>
          <w:szCs w:val="24"/>
          <w:lang w:val="bg-BG" w:eastAsia="bg-BG"/>
        </w:rPr>
        <w:t>Население, живеещо на територия с реализирани планове за интегрирано градско развитие,  бр.</w:t>
      </w:r>
    </w:p>
    <w:p w:rsidR="00D41271" w:rsidRPr="006C0C3E" w:rsidRDefault="0074203D" w:rsidP="000B3947">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6C0C3E">
        <w:rPr>
          <w:rFonts w:ascii="Times New Roman" w:eastAsia="Times New Roman" w:hAnsi="Times New Roman" w:cs="Times New Roman"/>
          <w:color w:val="000000" w:themeColor="text1"/>
          <w:sz w:val="24"/>
          <w:szCs w:val="24"/>
          <w:lang w:val="bg-BG" w:eastAsia="bg-BG"/>
        </w:rPr>
        <w:t>Населението, живеещо в 10-те града (Бургас, Поморие, Карнобат, Малко Търново, Стара Загора, Нова Загора, Елхово, Ямбол, Сливен и Казанлък) на Югоизточен район с реализирани проекти на планове за интегрирано градско развитие  по официални данни на НСИ</w:t>
      </w:r>
      <w:r w:rsidR="00D22A0F" w:rsidRPr="006C0C3E">
        <w:rPr>
          <w:rFonts w:ascii="Times New Roman" w:eastAsia="Times New Roman" w:hAnsi="Times New Roman" w:cs="Times New Roman"/>
          <w:color w:val="000000" w:themeColor="text1"/>
          <w:sz w:val="24"/>
          <w:szCs w:val="24"/>
          <w:lang w:val="bg-BG" w:eastAsia="bg-BG"/>
        </w:rPr>
        <w:t xml:space="preserve"> за 201</w:t>
      </w:r>
      <w:r w:rsidR="00230315" w:rsidRPr="006C0C3E">
        <w:rPr>
          <w:rFonts w:ascii="Times New Roman" w:eastAsia="Times New Roman" w:hAnsi="Times New Roman" w:cs="Times New Roman"/>
          <w:color w:val="000000" w:themeColor="text1"/>
          <w:sz w:val="24"/>
          <w:szCs w:val="24"/>
          <w:lang w:val="bg-BG" w:eastAsia="bg-BG"/>
        </w:rPr>
        <w:t>8</w:t>
      </w:r>
      <w:r w:rsidR="00D22A0F" w:rsidRPr="006C0C3E">
        <w:rPr>
          <w:rFonts w:ascii="Times New Roman" w:eastAsia="Times New Roman" w:hAnsi="Times New Roman" w:cs="Times New Roman"/>
          <w:color w:val="000000" w:themeColor="text1"/>
          <w:sz w:val="24"/>
          <w:szCs w:val="24"/>
          <w:lang w:val="bg-BG" w:eastAsia="bg-BG"/>
        </w:rPr>
        <w:t>г.</w:t>
      </w:r>
      <w:r w:rsidRPr="006C0C3E">
        <w:rPr>
          <w:rFonts w:ascii="Times New Roman" w:eastAsia="Times New Roman" w:hAnsi="Times New Roman" w:cs="Times New Roman"/>
          <w:color w:val="000000" w:themeColor="text1"/>
          <w:sz w:val="24"/>
          <w:szCs w:val="24"/>
          <w:lang w:val="bg-BG" w:eastAsia="bg-BG"/>
        </w:rPr>
        <w:t xml:space="preserve"> наброява </w:t>
      </w:r>
      <w:r w:rsidRPr="006C0C3E">
        <w:rPr>
          <w:rFonts w:ascii="Times New Roman" w:eastAsia="Times New Roman" w:hAnsi="Times New Roman" w:cs="Times New Roman"/>
          <w:b/>
          <w:color w:val="000000" w:themeColor="text1"/>
          <w:sz w:val="24"/>
          <w:szCs w:val="24"/>
          <w:lang w:val="bg-BG" w:eastAsia="bg-BG"/>
        </w:rPr>
        <w:t>6</w:t>
      </w:r>
      <w:r w:rsidR="00D22A0F" w:rsidRPr="006C0C3E">
        <w:rPr>
          <w:rFonts w:ascii="Times New Roman" w:eastAsia="Times New Roman" w:hAnsi="Times New Roman" w:cs="Times New Roman"/>
          <w:b/>
          <w:color w:val="000000" w:themeColor="text1"/>
          <w:sz w:val="24"/>
          <w:szCs w:val="24"/>
          <w:lang w:val="bg-BG" w:eastAsia="bg-BG"/>
        </w:rPr>
        <w:t>05</w:t>
      </w:r>
      <w:r w:rsidRPr="006C0C3E">
        <w:rPr>
          <w:rFonts w:ascii="Times New Roman" w:eastAsia="Times New Roman" w:hAnsi="Times New Roman" w:cs="Times New Roman"/>
          <w:b/>
          <w:color w:val="000000" w:themeColor="text1"/>
          <w:sz w:val="24"/>
          <w:szCs w:val="24"/>
          <w:lang w:val="bg-BG" w:eastAsia="bg-BG"/>
        </w:rPr>
        <w:t xml:space="preserve"> </w:t>
      </w:r>
      <w:r w:rsidR="00D22A0F" w:rsidRPr="006C0C3E">
        <w:rPr>
          <w:rFonts w:ascii="Times New Roman" w:eastAsia="Times New Roman" w:hAnsi="Times New Roman" w:cs="Times New Roman"/>
          <w:b/>
          <w:color w:val="000000" w:themeColor="text1"/>
          <w:sz w:val="24"/>
          <w:szCs w:val="24"/>
          <w:lang w:val="bg-BG" w:eastAsia="bg-BG"/>
        </w:rPr>
        <w:t>593</w:t>
      </w:r>
      <w:r w:rsidRPr="006C0C3E">
        <w:rPr>
          <w:rFonts w:ascii="Times New Roman" w:eastAsia="Times New Roman" w:hAnsi="Times New Roman" w:cs="Times New Roman"/>
          <w:b/>
          <w:color w:val="000000" w:themeColor="text1"/>
          <w:sz w:val="24"/>
          <w:szCs w:val="24"/>
          <w:lang w:val="bg-BG" w:eastAsia="bg-BG"/>
        </w:rPr>
        <w:t xml:space="preserve"> души.</w:t>
      </w:r>
      <w:r w:rsidR="00F607CC" w:rsidRPr="006C0C3E">
        <w:rPr>
          <w:rFonts w:ascii="Times New Roman" w:eastAsia="Times New Roman" w:hAnsi="Times New Roman" w:cs="Times New Roman"/>
          <w:bCs/>
          <w:color w:val="000000" w:themeColor="text1"/>
          <w:sz w:val="24"/>
          <w:szCs w:val="24"/>
          <w:lang w:val="bg-BG" w:eastAsia="bg-BG"/>
        </w:rPr>
        <w:t xml:space="preserve"> </w:t>
      </w:r>
      <w:r w:rsidR="006C0C3E" w:rsidRPr="006C0C3E">
        <w:rPr>
          <w:rFonts w:ascii="Times New Roman" w:eastAsia="Times New Roman" w:hAnsi="Times New Roman" w:cs="Times New Roman"/>
          <w:bCs/>
          <w:color w:val="000000" w:themeColor="text1"/>
          <w:sz w:val="24"/>
          <w:szCs w:val="24"/>
          <w:lang w:val="bg-BG" w:eastAsia="bg-BG"/>
        </w:rPr>
        <w:t>Агломерационните образувания са представени на Схема 4:</w:t>
      </w:r>
    </w:p>
    <w:p w:rsidR="00D41271" w:rsidRDefault="00D41271" w:rsidP="000B3947">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6C0C3E">
        <w:rPr>
          <w:rFonts w:ascii="Times New Roman" w:eastAsia="Times New Roman" w:hAnsi="Times New Roman" w:cs="Times New Roman"/>
          <w:bCs/>
          <w:color w:val="000000" w:themeColor="text1"/>
          <w:sz w:val="24"/>
          <w:szCs w:val="24"/>
          <w:lang w:val="bg-BG" w:eastAsia="bg-BG"/>
        </w:rPr>
        <w:t>Схема №</w:t>
      </w:r>
      <w:r w:rsidR="006C0C3E" w:rsidRPr="006C0C3E">
        <w:rPr>
          <w:rFonts w:ascii="Times New Roman" w:eastAsia="Times New Roman" w:hAnsi="Times New Roman" w:cs="Times New Roman"/>
          <w:bCs/>
          <w:color w:val="000000" w:themeColor="text1"/>
          <w:sz w:val="24"/>
          <w:szCs w:val="24"/>
          <w:lang w:val="bg-BG" w:eastAsia="bg-BG"/>
        </w:rPr>
        <w:t>4.</w:t>
      </w:r>
      <w:r w:rsidRPr="006C0C3E">
        <w:rPr>
          <w:rFonts w:ascii="Times New Roman" w:eastAsia="Times New Roman" w:hAnsi="Times New Roman" w:cs="Times New Roman"/>
          <w:bCs/>
          <w:color w:val="000000" w:themeColor="text1"/>
          <w:sz w:val="24"/>
          <w:szCs w:val="24"/>
          <w:lang w:val="bg-BG" w:eastAsia="bg-BG"/>
        </w:rPr>
        <w:t xml:space="preserve"> Агломерационни образувания в ЮИР</w:t>
      </w:r>
    </w:p>
    <w:p w:rsidR="000B3947" w:rsidRPr="00D41271" w:rsidRDefault="00D41271" w:rsidP="00D41271">
      <w:pPr>
        <w:autoSpaceDE w:val="0"/>
        <w:autoSpaceDN w:val="0"/>
        <w:adjustRightInd w:val="0"/>
        <w:spacing w:after="0" w:line="360" w:lineRule="auto"/>
        <w:ind w:left="-142" w:hanging="284"/>
        <w:jc w:val="both"/>
        <w:rPr>
          <w:rFonts w:ascii="Times New Roman" w:eastAsia="Times New Roman" w:hAnsi="Times New Roman" w:cs="Times New Roman"/>
          <w:bCs/>
          <w:color w:val="000000" w:themeColor="text1"/>
          <w:sz w:val="24"/>
          <w:szCs w:val="24"/>
          <w:lang w:val="bg-BG" w:eastAsia="bg-BG"/>
        </w:rPr>
      </w:pPr>
      <w:r w:rsidRPr="00D41271">
        <w:rPr>
          <w:noProof/>
          <w:lang w:val="bg-BG" w:eastAsia="bg-BG"/>
        </w:rPr>
        <w:drawing>
          <wp:inline distT="0" distB="0" distL="0" distR="0" wp14:anchorId="3B7C3436" wp14:editId="26EBC952">
            <wp:extent cx="6750253" cy="44831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753743" cy="4485418"/>
                    </a:xfrm>
                    <a:prstGeom prst="rect">
                      <a:avLst/>
                    </a:prstGeom>
                  </pic:spPr>
                </pic:pic>
              </a:graphicData>
            </a:graphic>
          </wp:inline>
        </w:drawing>
      </w:r>
    </w:p>
    <w:p w:rsidR="00D41271" w:rsidRPr="00D41271" w:rsidRDefault="00D41271" w:rsidP="00D41271">
      <w:pPr>
        <w:spacing w:before="100" w:beforeAutospacing="1" w:after="100" w:afterAutospacing="1" w:line="360" w:lineRule="auto"/>
        <w:ind w:left="1068"/>
        <w:contextualSpacing/>
        <w:jc w:val="both"/>
        <w:rPr>
          <w:rFonts w:ascii="Times New Roman" w:eastAsia="Times New Roman" w:hAnsi="Times New Roman" w:cs="Times New Roman"/>
          <w:iCs/>
          <w:color w:val="000000" w:themeColor="text1"/>
          <w:sz w:val="24"/>
          <w:szCs w:val="24"/>
          <w:lang w:val="bg-BG" w:eastAsia="bg-BG"/>
        </w:rPr>
      </w:pPr>
      <w:r w:rsidRPr="00D41271">
        <w:rPr>
          <w:rFonts w:ascii="Times New Roman" w:eastAsia="Times New Roman" w:hAnsi="Times New Roman" w:cs="Times New Roman"/>
          <w:b/>
          <w:i/>
          <w:iCs/>
          <w:color w:val="000000" w:themeColor="text1"/>
          <w:sz w:val="24"/>
          <w:szCs w:val="24"/>
          <w:lang w:val="bg-BG" w:eastAsia="bg-BG"/>
        </w:rPr>
        <w:t xml:space="preserve">Източник: </w:t>
      </w:r>
      <w:r w:rsidRPr="00D41271">
        <w:rPr>
          <w:rFonts w:ascii="Times New Roman" w:eastAsia="Times New Roman" w:hAnsi="Times New Roman" w:cs="Times New Roman"/>
          <w:iCs/>
          <w:color w:val="000000" w:themeColor="text1"/>
          <w:sz w:val="24"/>
          <w:szCs w:val="24"/>
          <w:lang w:val="bg-BG" w:eastAsia="bg-BG"/>
        </w:rPr>
        <w:t>РСПР на ЮИР.</w:t>
      </w:r>
    </w:p>
    <w:p w:rsidR="00B21C17" w:rsidRPr="006C0C3E" w:rsidRDefault="006D4867" w:rsidP="00AF7D0B">
      <w:pPr>
        <w:pStyle w:val="ListParagraph"/>
        <w:numPr>
          <w:ilvl w:val="0"/>
          <w:numId w:val="19"/>
        </w:numPr>
        <w:spacing w:before="100" w:beforeAutospacing="1" w:after="100" w:afterAutospacing="1" w:line="360" w:lineRule="auto"/>
        <w:jc w:val="both"/>
        <w:rPr>
          <w:rFonts w:ascii="Times New Roman" w:eastAsia="Perpetua" w:hAnsi="Times New Roman" w:cs="Times New Roman"/>
          <w:iCs/>
          <w:color w:val="000000" w:themeColor="text1"/>
          <w:sz w:val="24"/>
          <w:szCs w:val="24"/>
          <w:lang w:val="bg-BG" w:eastAsia="bg-BG"/>
        </w:rPr>
      </w:pPr>
      <w:r w:rsidRPr="006C0C3E">
        <w:rPr>
          <w:rFonts w:ascii="Times New Roman" w:eastAsia="Times New Roman" w:hAnsi="Times New Roman" w:cs="Times New Roman"/>
          <w:b/>
          <w:i/>
          <w:iCs/>
          <w:color w:val="000000" w:themeColor="text1"/>
          <w:sz w:val="24"/>
          <w:szCs w:val="24"/>
          <w:lang w:val="bg-BG" w:eastAsia="bg-BG"/>
        </w:rPr>
        <w:t xml:space="preserve">Намаление на енергийното </w:t>
      </w:r>
      <w:r w:rsidR="00B21C17" w:rsidRPr="006C0C3E">
        <w:rPr>
          <w:rFonts w:ascii="Times New Roman" w:eastAsia="Times New Roman" w:hAnsi="Times New Roman" w:cs="Times New Roman"/>
          <w:b/>
          <w:i/>
          <w:iCs/>
          <w:color w:val="000000" w:themeColor="text1"/>
          <w:sz w:val="24"/>
          <w:szCs w:val="24"/>
          <w:lang w:val="bg-BG" w:eastAsia="bg-BG"/>
        </w:rPr>
        <w:t xml:space="preserve">потребление в обществени сгради, </w:t>
      </w:r>
      <w:r w:rsidRPr="006C0C3E">
        <w:rPr>
          <w:rFonts w:ascii="Times New Roman" w:eastAsia="Times New Roman" w:hAnsi="Times New Roman" w:cs="Times New Roman"/>
          <w:b/>
          <w:i/>
          <w:iCs/>
          <w:color w:val="000000" w:themeColor="text1"/>
          <w:sz w:val="24"/>
          <w:szCs w:val="24"/>
          <w:lang w:val="bg-BG" w:eastAsia="bg-BG"/>
        </w:rPr>
        <w:t xml:space="preserve">бр. </w:t>
      </w:r>
    </w:p>
    <w:p w:rsidR="00323D0E" w:rsidRPr="00B21C17" w:rsidRDefault="00735A8D" w:rsidP="00B21C17">
      <w:pPr>
        <w:spacing w:before="100" w:beforeAutospacing="1" w:after="100" w:afterAutospacing="1" w:line="360" w:lineRule="auto"/>
        <w:ind w:left="-142" w:firstLine="862"/>
        <w:contextualSpacing/>
        <w:jc w:val="both"/>
        <w:rPr>
          <w:rFonts w:ascii="Times New Roman" w:eastAsia="Perpetua" w:hAnsi="Times New Roman" w:cs="Times New Roman"/>
          <w:iCs/>
          <w:color w:val="000000" w:themeColor="text1"/>
          <w:sz w:val="24"/>
          <w:szCs w:val="24"/>
          <w:lang w:val="bg-BG" w:eastAsia="bg-BG"/>
        </w:rPr>
      </w:pPr>
      <w:r w:rsidRPr="009A1A67">
        <w:rPr>
          <w:rFonts w:ascii="Times New Roman" w:eastAsia="Perpetua" w:hAnsi="Times New Roman" w:cs="Times New Roman"/>
          <w:color w:val="000000" w:themeColor="text1"/>
          <w:sz w:val="24"/>
          <w:szCs w:val="24"/>
          <w:lang w:val="bg-BG" w:eastAsia="bg-BG"/>
        </w:rPr>
        <w:t>П</w:t>
      </w:r>
      <w:r w:rsidR="007419C5" w:rsidRPr="009A1A67">
        <w:rPr>
          <w:rFonts w:ascii="Times New Roman" w:eastAsia="Perpetua" w:hAnsi="Times New Roman" w:cs="Times New Roman"/>
          <w:color w:val="000000" w:themeColor="text1"/>
          <w:sz w:val="24"/>
          <w:szCs w:val="24"/>
          <w:lang w:val="bg-BG" w:eastAsia="bg-BG"/>
        </w:rPr>
        <w:t>о</w:t>
      </w:r>
      <w:r w:rsidR="00323D0E" w:rsidRPr="009A1A67">
        <w:rPr>
          <w:rFonts w:ascii="Times New Roman" w:eastAsia="Perpetua" w:hAnsi="Times New Roman" w:cs="Times New Roman"/>
          <w:color w:val="000000" w:themeColor="text1"/>
          <w:sz w:val="24"/>
          <w:szCs w:val="24"/>
          <w:lang w:val="bg-BG" w:eastAsia="bg-BG"/>
        </w:rPr>
        <w:t xml:space="preserve"> ОПРР</w:t>
      </w:r>
      <w:r w:rsidR="007419C5" w:rsidRPr="009A1A67">
        <w:rPr>
          <w:rFonts w:ascii="Times New Roman" w:eastAsia="Perpetua" w:hAnsi="Times New Roman" w:cs="Times New Roman"/>
          <w:color w:val="000000" w:themeColor="text1"/>
          <w:sz w:val="24"/>
          <w:szCs w:val="24"/>
          <w:lang w:val="bg-BG" w:eastAsia="bg-BG"/>
        </w:rPr>
        <w:t xml:space="preserve"> 2014-2020г.</w:t>
      </w:r>
      <w:r w:rsidR="00323D0E" w:rsidRPr="009A1A67">
        <w:t xml:space="preserve"> </w:t>
      </w:r>
      <w:r w:rsidR="000B3947" w:rsidRPr="009A1A67">
        <w:rPr>
          <w:rFonts w:ascii="Times New Roman" w:hAnsi="Times New Roman" w:cs="Times New Roman"/>
          <w:sz w:val="24"/>
          <w:szCs w:val="24"/>
          <w:lang w:val="bg-BG"/>
        </w:rPr>
        <w:t>през 20</w:t>
      </w:r>
      <w:r w:rsidR="00247A69">
        <w:rPr>
          <w:rFonts w:ascii="Times New Roman" w:hAnsi="Times New Roman" w:cs="Times New Roman"/>
          <w:sz w:val="24"/>
          <w:szCs w:val="24"/>
          <w:lang w:val="bg-BG"/>
        </w:rPr>
        <w:t>18-</w:t>
      </w:r>
      <w:r w:rsidR="000B3947" w:rsidRPr="009A1A67">
        <w:rPr>
          <w:rFonts w:ascii="Times New Roman" w:hAnsi="Times New Roman" w:cs="Times New Roman"/>
          <w:sz w:val="24"/>
          <w:szCs w:val="24"/>
          <w:lang w:val="bg-BG"/>
        </w:rPr>
        <w:t>1</w:t>
      </w:r>
      <w:r w:rsidR="00247A69">
        <w:rPr>
          <w:rFonts w:ascii="Times New Roman" w:hAnsi="Times New Roman" w:cs="Times New Roman"/>
          <w:sz w:val="24"/>
          <w:szCs w:val="24"/>
          <w:lang w:val="bg-BG"/>
        </w:rPr>
        <w:t>9</w:t>
      </w:r>
      <w:r w:rsidR="00DE56D6" w:rsidRPr="009A1A67">
        <w:rPr>
          <w:rFonts w:ascii="Times New Roman" w:hAnsi="Times New Roman" w:cs="Times New Roman"/>
          <w:sz w:val="24"/>
          <w:szCs w:val="24"/>
          <w:lang w:val="bg-BG"/>
        </w:rPr>
        <w:t xml:space="preserve"> </w:t>
      </w:r>
      <w:r w:rsidR="00323D0E" w:rsidRPr="009A1A67">
        <w:rPr>
          <w:rFonts w:ascii="Times New Roman" w:hAnsi="Times New Roman" w:cs="Times New Roman"/>
          <w:sz w:val="24"/>
          <w:szCs w:val="24"/>
          <w:lang w:val="bg-BG"/>
        </w:rPr>
        <w:t>г.</w:t>
      </w:r>
      <w:r w:rsidRPr="009A1A67">
        <w:rPr>
          <w:rFonts w:ascii="Times New Roman" w:hAnsi="Times New Roman" w:cs="Times New Roman"/>
          <w:sz w:val="24"/>
          <w:szCs w:val="24"/>
          <w:lang w:val="bg-BG"/>
        </w:rPr>
        <w:t>,</w:t>
      </w:r>
      <w:r w:rsidR="00323D0E" w:rsidRPr="009A1A67">
        <w:rPr>
          <w:rFonts w:ascii="Times New Roman" w:eastAsia="Perpetua" w:hAnsi="Times New Roman" w:cs="Times New Roman"/>
          <w:color w:val="000000" w:themeColor="text1"/>
          <w:sz w:val="24"/>
          <w:szCs w:val="24"/>
          <w:lang w:val="bg-BG" w:eastAsia="bg-BG"/>
        </w:rPr>
        <w:t xml:space="preserve"> </w:t>
      </w:r>
      <w:r w:rsidR="007419C5" w:rsidRPr="009A1A67">
        <w:rPr>
          <w:rFonts w:ascii="Times New Roman" w:eastAsia="Perpetua" w:hAnsi="Times New Roman" w:cs="Times New Roman"/>
          <w:color w:val="000000" w:themeColor="text1"/>
          <w:sz w:val="24"/>
          <w:szCs w:val="24"/>
          <w:lang w:val="bg-BG" w:eastAsia="bg-BG"/>
        </w:rPr>
        <w:t xml:space="preserve"> </w:t>
      </w:r>
      <w:r w:rsidR="00247A69">
        <w:rPr>
          <w:rFonts w:ascii="Times New Roman" w:eastAsia="Perpetua" w:hAnsi="Times New Roman" w:cs="Times New Roman"/>
          <w:color w:val="000000" w:themeColor="text1"/>
          <w:sz w:val="24"/>
          <w:szCs w:val="24"/>
          <w:lang w:val="bg-BG" w:eastAsia="bg-BG"/>
        </w:rPr>
        <w:t xml:space="preserve">по </w:t>
      </w:r>
      <w:r w:rsidR="007419C5" w:rsidRPr="009A1A67">
        <w:rPr>
          <w:rFonts w:ascii="Times New Roman" w:eastAsia="Perpetua" w:hAnsi="Times New Roman" w:cs="Times New Roman"/>
          <w:color w:val="000000" w:themeColor="text1"/>
          <w:sz w:val="24"/>
          <w:szCs w:val="24"/>
          <w:lang w:val="bg-BG" w:eastAsia="bg-BG"/>
        </w:rPr>
        <w:t xml:space="preserve">Приоритетна ос </w:t>
      </w:r>
      <w:r w:rsidR="007419C5" w:rsidRPr="009A1A67">
        <w:rPr>
          <w:rFonts w:ascii="Times New Roman" w:eastAsia="Perpetua" w:hAnsi="Times New Roman" w:cs="Times New Roman"/>
          <w:b/>
          <w:i/>
          <w:color w:val="000000" w:themeColor="text1"/>
          <w:sz w:val="24"/>
          <w:szCs w:val="24"/>
          <w:lang w:val="bg-BG" w:eastAsia="bg-BG"/>
        </w:rPr>
        <w:t>„</w:t>
      </w:r>
      <w:r w:rsidR="00323D0E" w:rsidRPr="009A1A67">
        <w:rPr>
          <w:rFonts w:ascii="Times New Roman" w:eastAsia="Perpetua" w:hAnsi="Times New Roman" w:cs="Times New Roman"/>
          <w:b/>
          <w:i/>
          <w:color w:val="000000" w:themeColor="text1"/>
          <w:sz w:val="24"/>
          <w:szCs w:val="24"/>
          <w:lang w:val="bg-BG" w:eastAsia="bg-BG"/>
        </w:rPr>
        <w:t>Подкрепа за енергийна ефективност в опорн</w:t>
      </w:r>
      <w:r w:rsidR="007419C5" w:rsidRPr="009A1A67">
        <w:rPr>
          <w:rFonts w:ascii="Times New Roman" w:eastAsia="Perpetua" w:hAnsi="Times New Roman" w:cs="Times New Roman"/>
          <w:b/>
          <w:i/>
          <w:color w:val="000000" w:themeColor="text1"/>
          <w:sz w:val="24"/>
          <w:szCs w:val="24"/>
          <w:lang w:val="bg-BG" w:eastAsia="bg-BG"/>
        </w:rPr>
        <w:t>и центрове в периферните райони</w:t>
      </w:r>
      <w:r w:rsidR="00323D0E" w:rsidRPr="009A1A67">
        <w:rPr>
          <w:rFonts w:ascii="Times New Roman" w:eastAsia="Perpetua" w:hAnsi="Times New Roman" w:cs="Times New Roman"/>
          <w:b/>
          <w:i/>
          <w:color w:val="000000" w:themeColor="text1"/>
          <w:sz w:val="24"/>
          <w:szCs w:val="24"/>
          <w:lang w:val="bg-BG" w:eastAsia="bg-BG"/>
        </w:rPr>
        <w:t xml:space="preserve">” </w:t>
      </w:r>
      <w:r w:rsidR="00323D0E" w:rsidRPr="009A1A67">
        <w:rPr>
          <w:rFonts w:ascii="Times New Roman" w:eastAsia="Perpetua" w:hAnsi="Times New Roman" w:cs="Times New Roman"/>
          <w:color w:val="000000" w:themeColor="text1"/>
          <w:sz w:val="24"/>
          <w:szCs w:val="24"/>
          <w:lang w:val="bg-BG" w:eastAsia="bg-BG"/>
        </w:rPr>
        <w:t xml:space="preserve"> в посока повишаване на енергийнат</w:t>
      </w:r>
      <w:r w:rsidR="007419C5" w:rsidRPr="009A1A67">
        <w:rPr>
          <w:rFonts w:ascii="Times New Roman" w:eastAsia="Perpetua" w:hAnsi="Times New Roman" w:cs="Times New Roman"/>
          <w:color w:val="000000" w:themeColor="text1"/>
          <w:sz w:val="24"/>
          <w:szCs w:val="24"/>
          <w:lang w:val="bg-BG" w:eastAsia="bg-BG"/>
        </w:rPr>
        <w:t>а ефективност в жилищния сектор</w:t>
      </w:r>
      <w:r w:rsidR="00323D0E" w:rsidRPr="009A1A67">
        <w:rPr>
          <w:rFonts w:ascii="Times New Roman" w:eastAsia="Perpetua" w:hAnsi="Times New Roman" w:cs="Times New Roman"/>
          <w:color w:val="000000" w:themeColor="text1"/>
          <w:sz w:val="24"/>
          <w:szCs w:val="24"/>
          <w:lang w:val="bg-BG" w:eastAsia="bg-BG"/>
        </w:rPr>
        <w:t xml:space="preserve"> и публични</w:t>
      </w:r>
      <w:r w:rsidR="00912858" w:rsidRPr="009A1A67">
        <w:rPr>
          <w:rFonts w:ascii="Times New Roman" w:eastAsia="Perpetua" w:hAnsi="Times New Roman" w:cs="Times New Roman"/>
          <w:color w:val="000000" w:themeColor="text1"/>
          <w:sz w:val="24"/>
          <w:szCs w:val="24"/>
          <w:lang w:val="bg-BG" w:eastAsia="bg-BG"/>
        </w:rPr>
        <w:t>те</w:t>
      </w:r>
      <w:r w:rsidR="00323D0E" w:rsidRPr="009A1A67">
        <w:rPr>
          <w:rFonts w:ascii="Times New Roman" w:eastAsia="Perpetua" w:hAnsi="Times New Roman" w:cs="Times New Roman"/>
          <w:color w:val="000000" w:themeColor="text1"/>
          <w:sz w:val="24"/>
          <w:szCs w:val="24"/>
          <w:lang w:val="bg-BG" w:eastAsia="bg-BG"/>
        </w:rPr>
        <w:t xml:space="preserve"> сгради  на територията на ЮИР, са</w:t>
      </w:r>
      <w:r w:rsidR="007419C5" w:rsidRPr="009A1A67">
        <w:rPr>
          <w:rFonts w:ascii="Times New Roman" w:eastAsia="Perpetua" w:hAnsi="Times New Roman" w:cs="Times New Roman"/>
          <w:color w:val="000000" w:themeColor="text1"/>
          <w:sz w:val="24"/>
          <w:szCs w:val="24"/>
          <w:lang w:val="bg-BG" w:eastAsia="bg-BG"/>
        </w:rPr>
        <w:t xml:space="preserve"> </w:t>
      </w:r>
      <w:r w:rsidRPr="009A1A67">
        <w:rPr>
          <w:rFonts w:ascii="Times New Roman" w:eastAsia="Perpetua" w:hAnsi="Times New Roman" w:cs="Times New Roman"/>
          <w:color w:val="000000" w:themeColor="text1"/>
          <w:sz w:val="24"/>
          <w:szCs w:val="24"/>
          <w:lang w:val="bg-BG" w:eastAsia="bg-BG"/>
        </w:rPr>
        <w:t xml:space="preserve">в процес на изпълнение 26 </w:t>
      </w:r>
      <w:r w:rsidR="00323D0E" w:rsidRPr="009A1A67">
        <w:rPr>
          <w:rFonts w:ascii="Times New Roman" w:eastAsia="Perpetua" w:hAnsi="Times New Roman" w:cs="Times New Roman"/>
          <w:color w:val="000000" w:themeColor="text1"/>
          <w:sz w:val="24"/>
          <w:szCs w:val="24"/>
          <w:lang w:val="bg-BG" w:eastAsia="bg-BG"/>
        </w:rPr>
        <w:t>проекта</w:t>
      </w:r>
      <w:r w:rsidRPr="009A1A67">
        <w:rPr>
          <w:rFonts w:ascii="Times New Roman" w:eastAsia="Perpetua" w:hAnsi="Times New Roman" w:cs="Times New Roman"/>
          <w:color w:val="000000" w:themeColor="text1"/>
          <w:sz w:val="24"/>
          <w:szCs w:val="24"/>
          <w:lang w:val="bg-BG" w:eastAsia="bg-BG"/>
        </w:rPr>
        <w:t xml:space="preserve"> и са приключили 12 проекта</w:t>
      </w:r>
      <w:r w:rsidR="00323D0E" w:rsidRPr="009A1A67">
        <w:rPr>
          <w:rFonts w:ascii="Times New Roman" w:eastAsia="Perpetua" w:hAnsi="Times New Roman" w:cs="Times New Roman"/>
          <w:color w:val="000000" w:themeColor="text1"/>
          <w:sz w:val="24"/>
          <w:szCs w:val="24"/>
          <w:lang w:val="bg-BG" w:eastAsia="bg-BG"/>
        </w:rPr>
        <w:t xml:space="preserve"> в </w:t>
      </w:r>
      <w:r w:rsidR="00912858" w:rsidRPr="009A1A67">
        <w:rPr>
          <w:rFonts w:ascii="Times New Roman" w:eastAsia="Perpetua" w:hAnsi="Times New Roman" w:cs="Times New Roman"/>
          <w:color w:val="000000" w:themeColor="text1"/>
          <w:sz w:val="24"/>
          <w:szCs w:val="24"/>
          <w:lang w:val="bg-BG" w:eastAsia="bg-BG"/>
        </w:rPr>
        <w:t>следните общини:</w:t>
      </w:r>
      <w:r w:rsidRPr="009A1A67">
        <w:rPr>
          <w:rFonts w:ascii="Times New Roman" w:eastAsia="Perpetua" w:hAnsi="Times New Roman" w:cs="Times New Roman"/>
          <w:iCs/>
          <w:color w:val="000000" w:themeColor="text1"/>
          <w:sz w:val="24"/>
          <w:szCs w:val="24"/>
          <w:lang w:val="bg-BG" w:eastAsia="bg-BG"/>
        </w:rPr>
        <w:t xml:space="preserve"> Елхово, Карнобат</w:t>
      </w:r>
      <w:r w:rsidR="00912858" w:rsidRPr="009A1A67">
        <w:rPr>
          <w:rFonts w:ascii="Times New Roman" w:eastAsia="Perpetua" w:hAnsi="Times New Roman" w:cs="Times New Roman"/>
          <w:iCs/>
          <w:color w:val="000000" w:themeColor="text1"/>
          <w:sz w:val="24"/>
          <w:szCs w:val="24"/>
          <w:lang w:val="bg-BG" w:eastAsia="bg-BG"/>
        </w:rPr>
        <w:t>, Малко Търново, Нова Загора</w:t>
      </w:r>
      <w:r w:rsidRPr="009A1A67">
        <w:rPr>
          <w:rFonts w:ascii="Times New Roman" w:eastAsia="Perpetua" w:hAnsi="Times New Roman" w:cs="Times New Roman"/>
          <w:iCs/>
          <w:color w:val="000000" w:themeColor="text1"/>
          <w:sz w:val="24"/>
          <w:szCs w:val="24"/>
          <w:lang w:val="bg-BG" w:eastAsia="bg-BG"/>
        </w:rPr>
        <w:t xml:space="preserve"> и Поморие</w:t>
      </w:r>
      <w:r w:rsidR="00912858" w:rsidRPr="009A1A67">
        <w:rPr>
          <w:rFonts w:ascii="Times New Roman" w:eastAsia="Perpetua" w:hAnsi="Times New Roman" w:cs="Times New Roman"/>
          <w:iCs/>
          <w:color w:val="000000" w:themeColor="text1"/>
          <w:sz w:val="24"/>
          <w:szCs w:val="24"/>
          <w:lang w:val="bg-BG" w:eastAsia="bg-BG"/>
        </w:rPr>
        <w:t>.</w:t>
      </w:r>
    </w:p>
    <w:p w:rsidR="007E43B6" w:rsidRPr="007E43B6" w:rsidRDefault="007E43B6" w:rsidP="009A1A67">
      <w:pPr>
        <w:spacing w:after="0" w:line="360" w:lineRule="auto"/>
        <w:ind w:left="-142" w:firstLine="720"/>
        <w:jc w:val="both"/>
        <w:rPr>
          <w:rFonts w:ascii="Times New Roman" w:eastAsia="Times New Roman" w:hAnsi="Times New Roman" w:cs="Times New Roman"/>
          <w:iCs/>
          <w:color w:val="000000" w:themeColor="text1"/>
          <w:sz w:val="24"/>
          <w:szCs w:val="24"/>
          <w:lang w:val="bg-BG" w:eastAsia="bg-BG"/>
        </w:rPr>
      </w:pPr>
      <w:r w:rsidRPr="007E43B6">
        <w:rPr>
          <w:rFonts w:ascii="Times New Roman" w:eastAsia="Times New Roman" w:hAnsi="Times New Roman" w:cs="Times New Roman"/>
          <w:iCs/>
          <w:color w:val="000000" w:themeColor="text1"/>
          <w:sz w:val="24"/>
          <w:szCs w:val="24"/>
          <w:lang w:val="bg-BG" w:eastAsia="bg-BG"/>
        </w:rPr>
        <w:t xml:space="preserve">По </w:t>
      </w:r>
      <w:r w:rsidRPr="007E43B6">
        <w:rPr>
          <w:rFonts w:ascii="Times New Roman" w:eastAsia="Times New Roman" w:hAnsi="Times New Roman" w:cs="Times New Roman"/>
          <w:iCs/>
          <w:color w:val="000000" w:themeColor="text1"/>
          <w:sz w:val="24"/>
          <w:szCs w:val="24"/>
          <w:lang w:eastAsia="bg-BG"/>
        </w:rPr>
        <w:t>Националния доверителен екофонд по Инвестиционната програма за климата (</w:t>
      </w:r>
      <w:r w:rsidRPr="007E43B6">
        <w:rPr>
          <w:rFonts w:ascii="Times New Roman" w:eastAsia="Times New Roman" w:hAnsi="Times New Roman" w:cs="Times New Roman"/>
          <w:iCs/>
          <w:color w:val="000000" w:themeColor="text1"/>
          <w:sz w:val="24"/>
          <w:szCs w:val="24"/>
          <w:lang w:val="bg-BG" w:eastAsia="bg-BG"/>
        </w:rPr>
        <w:t>НДЕФ</w:t>
      </w:r>
      <w:r w:rsidRPr="007E43B6">
        <w:rPr>
          <w:rFonts w:ascii="Times New Roman" w:eastAsia="Times New Roman" w:hAnsi="Times New Roman" w:cs="Times New Roman"/>
          <w:iCs/>
          <w:color w:val="000000" w:themeColor="text1"/>
          <w:sz w:val="24"/>
          <w:szCs w:val="24"/>
          <w:lang w:eastAsia="bg-BG"/>
        </w:rPr>
        <w:t>)</w:t>
      </w:r>
      <w:r w:rsidRPr="007E43B6">
        <w:rPr>
          <w:rFonts w:ascii="Times New Roman" w:eastAsia="Times New Roman" w:hAnsi="Times New Roman" w:cs="Times New Roman"/>
          <w:iCs/>
          <w:color w:val="000000" w:themeColor="text1"/>
          <w:sz w:val="24"/>
          <w:szCs w:val="24"/>
          <w:lang w:val="bg-BG" w:eastAsia="bg-BG"/>
        </w:rPr>
        <w:t xml:space="preserve"> през 201</w:t>
      </w:r>
      <w:r w:rsidR="009A1A67">
        <w:rPr>
          <w:rFonts w:ascii="Times New Roman" w:eastAsia="Times New Roman" w:hAnsi="Times New Roman" w:cs="Times New Roman"/>
          <w:iCs/>
          <w:color w:val="000000" w:themeColor="text1"/>
          <w:sz w:val="24"/>
          <w:szCs w:val="24"/>
          <w:lang w:val="bg-BG" w:eastAsia="bg-BG"/>
        </w:rPr>
        <w:t>9</w:t>
      </w:r>
      <w:r w:rsidRPr="007E43B6">
        <w:rPr>
          <w:rFonts w:ascii="Times New Roman" w:eastAsia="Times New Roman" w:hAnsi="Times New Roman" w:cs="Times New Roman"/>
          <w:iCs/>
          <w:color w:val="000000" w:themeColor="text1"/>
          <w:sz w:val="24"/>
          <w:szCs w:val="24"/>
          <w:lang w:val="bg-BG" w:eastAsia="bg-BG"/>
        </w:rPr>
        <w:t xml:space="preserve"> г. в община Бургас се изпълнява</w:t>
      </w:r>
      <w:r w:rsidRPr="007E43B6">
        <w:rPr>
          <w:rFonts w:ascii="Times New Roman" w:eastAsia="Times New Roman" w:hAnsi="Times New Roman" w:cs="Times New Roman"/>
          <w:b/>
          <w:iCs/>
          <w:color w:val="000000" w:themeColor="text1"/>
          <w:sz w:val="24"/>
          <w:szCs w:val="24"/>
          <w:lang w:val="bg-BG" w:eastAsia="bg-BG"/>
        </w:rPr>
        <w:t xml:space="preserve"> </w:t>
      </w:r>
      <w:r w:rsidRPr="007E43B6">
        <w:rPr>
          <w:rFonts w:ascii="Times New Roman" w:eastAsia="Times New Roman" w:hAnsi="Times New Roman" w:cs="Times New Roman"/>
          <w:b/>
          <w:i/>
          <w:iCs/>
          <w:color w:val="000000" w:themeColor="text1"/>
          <w:sz w:val="24"/>
          <w:szCs w:val="24"/>
          <w:lang w:val="bg-BG" w:eastAsia="bg-BG"/>
        </w:rPr>
        <w:t xml:space="preserve">Проект за насърчаване използването на електромобили, </w:t>
      </w:r>
      <w:r w:rsidRPr="007E43B6">
        <w:rPr>
          <w:rFonts w:ascii="Times New Roman" w:eastAsia="Times New Roman" w:hAnsi="Times New Roman" w:cs="Times New Roman"/>
          <w:iCs/>
          <w:color w:val="000000" w:themeColor="text1"/>
          <w:sz w:val="24"/>
          <w:szCs w:val="24"/>
          <w:lang w:val="bg-BG" w:eastAsia="bg-BG"/>
        </w:rPr>
        <w:t xml:space="preserve">на обща стойност - </w:t>
      </w:r>
      <w:r w:rsidRPr="007E43B6">
        <w:rPr>
          <w:rFonts w:ascii="Times New Roman" w:eastAsia="Times New Roman" w:hAnsi="Times New Roman" w:cs="Times New Roman"/>
          <w:iCs/>
          <w:color w:val="000000" w:themeColor="text1"/>
          <w:sz w:val="24"/>
          <w:szCs w:val="24"/>
          <w:lang w:eastAsia="bg-BG"/>
        </w:rPr>
        <w:t>107 856 лв.</w:t>
      </w:r>
      <w:r w:rsidRPr="007E43B6">
        <w:rPr>
          <w:rFonts w:ascii="Times New Roman" w:eastAsia="Times New Roman" w:hAnsi="Times New Roman" w:cs="Times New Roman"/>
          <w:iCs/>
          <w:color w:val="000000" w:themeColor="text1"/>
          <w:sz w:val="24"/>
          <w:szCs w:val="24"/>
          <w:lang w:val="bg-BG" w:eastAsia="bg-BG"/>
        </w:rPr>
        <w:t>, от които 40 000 лв.са от НДЕФ.</w:t>
      </w:r>
      <w:r w:rsidRPr="007E43B6">
        <w:rPr>
          <w:rFonts w:ascii="Perpetua" w:eastAsia="Perpetua" w:hAnsi="Perpetua" w:cs="Times New Roman"/>
          <w:color w:val="000000" w:themeColor="text1"/>
          <w:szCs w:val="20"/>
        </w:rPr>
        <w:t xml:space="preserve"> </w:t>
      </w:r>
      <w:r w:rsidRPr="007E43B6">
        <w:rPr>
          <w:rFonts w:ascii="Times New Roman" w:eastAsia="Times New Roman" w:hAnsi="Times New Roman" w:cs="Times New Roman"/>
          <w:iCs/>
          <w:color w:val="000000" w:themeColor="text1"/>
          <w:sz w:val="24"/>
          <w:szCs w:val="24"/>
          <w:lang w:eastAsia="bg-BG"/>
        </w:rPr>
        <w:t>Проектът води до директни ползи за околната среда, като чрез замяната на конвенционални атомобили с електрически се очаква да бъдат спестени около 10 т. СО2 годишно.</w:t>
      </w:r>
    </w:p>
    <w:p w:rsidR="00745FEA" w:rsidRPr="00745FEA" w:rsidRDefault="007E43B6" w:rsidP="009A1A67">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7E43B6">
        <w:rPr>
          <w:rFonts w:ascii="Times New Roman" w:eastAsia="Perpetua" w:hAnsi="Times New Roman" w:cs="Times New Roman"/>
          <w:iCs/>
          <w:color w:val="000000" w:themeColor="text1"/>
          <w:sz w:val="24"/>
          <w:szCs w:val="24"/>
          <w:lang w:val="bg-BG" w:eastAsia="bg-BG"/>
        </w:rPr>
        <w:t xml:space="preserve">По линия на тези фондове/програми в посока намаление на енергийното потребление в обществени сгради са отпуснати средства на голяма част от общините в Югоизточен район. В част от общините  в  </w:t>
      </w:r>
      <w:r w:rsidR="00975B64">
        <w:rPr>
          <w:rFonts w:ascii="Times New Roman" w:eastAsia="Perpetua" w:hAnsi="Times New Roman" w:cs="Times New Roman"/>
          <w:iCs/>
          <w:color w:val="000000" w:themeColor="text1"/>
          <w:sz w:val="24"/>
          <w:szCs w:val="24"/>
          <w:lang w:val="bg-BG" w:eastAsia="bg-BG"/>
        </w:rPr>
        <w:t>Югоизточен район са разработени</w:t>
      </w:r>
      <w:r w:rsidRPr="007E43B6">
        <w:rPr>
          <w:rFonts w:ascii="Times New Roman" w:eastAsia="Perpetua" w:hAnsi="Times New Roman" w:cs="Times New Roman"/>
          <w:iCs/>
          <w:color w:val="000000" w:themeColor="text1"/>
          <w:sz w:val="24"/>
          <w:szCs w:val="24"/>
          <w:lang w:val="bg-BG" w:eastAsia="bg-BG"/>
        </w:rPr>
        <w:t xml:space="preserve"> стратегии и планове за енергийна ефективност, използване на възобновяеми енергийни източници и устойчив градски транспорт, в съответствие с Европейските и национални политики за енергийно развитие. Изпълнението им цели  постигане на заложените от Европейски Съюз цели 20-20-20 до 2020 г. и утвърждаването на общините като устойчи</w:t>
      </w:r>
      <w:r w:rsidR="00745FEA" w:rsidRPr="00745FEA">
        <w:t xml:space="preserve"> </w:t>
      </w:r>
      <w:r w:rsidR="00745FEA" w:rsidRPr="00745FEA">
        <w:rPr>
          <w:rFonts w:ascii="Times New Roman" w:eastAsia="Perpetua" w:hAnsi="Times New Roman" w:cs="Times New Roman"/>
          <w:iCs/>
          <w:color w:val="000000" w:themeColor="text1"/>
          <w:sz w:val="24"/>
          <w:szCs w:val="24"/>
          <w:lang w:val="bg-BG" w:eastAsia="bg-BG"/>
        </w:rPr>
        <w:t>Наличните данни на национално ниво са за 2018 г. По данни на Евростат за 2018 г., делът на енергията от възобновяеми източници (ЕВИ) в брутното крайно потребление на енергия възлиза на 20,49%. Делът на ЕВИ в брутното крайно потребление на енергия по сектори е както следва: 22,15% в сектор електроенергия; 33,19% в сектор отопление и охлаждане; 8,06% в сектор транспорт.</w:t>
      </w:r>
    </w:p>
    <w:p w:rsidR="00745FEA" w:rsidRPr="00894BBD" w:rsidRDefault="00894BBD" w:rsidP="009A1A67">
      <w:pPr>
        <w:spacing w:before="100" w:beforeAutospacing="1" w:after="100" w:afterAutospacing="1" w:line="360" w:lineRule="auto"/>
        <w:ind w:left="-142" w:firstLine="862"/>
        <w:jc w:val="both"/>
        <w:rPr>
          <w:rFonts w:ascii="Times New Roman" w:eastAsia="Perpetua" w:hAnsi="Times New Roman" w:cs="Times New Roman"/>
          <w:b/>
          <w:iCs/>
          <w:color w:val="000000" w:themeColor="text1"/>
          <w:sz w:val="24"/>
          <w:szCs w:val="24"/>
          <w:lang w:eastAsia="bg-BG"/>
        </w:rPr>
      </w:pPr>
      <w:r>
        <w:rPr>
          <w:rFonts w:ascii="Times New Roman" w:eastAsia="Perpetua" w:hAnsi="Times New Roman" w:cs="Times New Roman"/>
          <w:b/>
          <w:iCs/>
          <w:color w:val="000000" w:themeColor="text1"/>
          <w:sz w:val="24"/>
          <w:szCs w:val="24"/>
          <w:lang w:val="bg-BG" w:eastAsia="bg-BG"/>
        </w:rPr>
        <w:t>Относителен д</w:t>
      </w:r>
      <w:r w:rsidR="00745FEA" w:rsidRPr="00745FEA">
        <w:rPr>
          <w:rFonts w:ascii="Times New Roman" w:eastAsia="Perpetua" w:hAnsi="Times New Roman" w:cs="Times New Roman"/>
          <w:b/>
          <w:iCs/>
          <w:color w:val="000000" w:themeColor="text1"/>
          <w:sz w:val="24"/>
          <w:szCs w:val="24"/>
          <w:lang w:val="bg-BG" w:eastAsia="bg-BG"/>
        </w:rPr>
        <w:t xml:space="preserve">ял на ВЕИ в брутното крайно потребление на енергия </w:t>
      </w:r>
      <w:r>
        <w:rPr>
          <w:rFonts w:ascii="Times New Roman" w:eastAsia="Perpetua" w:hAnsi="Times New Roman" w:cs="Times New Roman"/>
          <w:b/>
          <w:iCs/>
          <w:color w:val="000000" w:themeColor="text1"/>
          <w:sz w:val="24"/>
          <w:szCs w:val="24"/>
          <w:lang w:eastAsia="bg-BG"/>
        </w:rPr>
        <w:t>(</w:t>
      </w:r>
      <w:r>
        <w:rPr>
          <w:rFonts w:ascii="Times New Roman" w:eastAsia="Perpetua" w:hAnsi="Times New Roman" w:cs="Times New Roman"/>
          <w:b/>
          <w:iCs/>
          <w:color w:val="000000" w:themeColor="text1"/>
          <w:sz w:val="24"/>
          <w:szCs w:val="24"/>
          <w:lang w:val="bg-BG" w:eastAsia="bg-BG"/>
        </w:rPr>
        <w:t xml:space="preserve">в </w:t>
      </w:r>
      <w:r w:rsidR="00745FEA" w:rsidRPr="00745FEA">
        <w:rPr>
          <w:rFonts w:ascii="Times New Roman" w:eastAsia="Perpetua" w:hAnsi="Times New Roman" w:cs="Times New Roman"/>
          <w:b/>
          <w:iCs/>
          <w:color w:val="000000" w:themeColor="text1"/>
          <w:sz w:val="24"/>
          <w:szCs w:val="24"/>
          <w:lang w:val="bg-BG" w:eastAsia="bg-BG"/>
        </w:rPr>
        <w:t>%</w:t>
      </w:r>
      <w:r>
        <w:rPr>
          <w:rFonts w:ascii="Times New Roman" w:eastAsia="Perpetua" w:hAnsi="Times New Roman" w:cs="Times New Roman"/>
          <w:b/>
          <w:iCs/>
          <w:color w:val="000000" w:themeColor="text1"/>
          <w:sz w:val="24"/>
          <w:szCs w:val="24"/>
          <w:lang w:eastAsia="bg-BG"/>
        </w:rPr>
        <w:t>)</w:t>
      </w:r>
    </w:p>
    <w:p w:rsidR="00745FEA" w:rsidRPr="00745FEA" w:rsidRDefault="00745FEA" w:rsidP="00745FEA">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745FEA">
        <w:rPr>
          <w:rFonts w:ascii="Times New Roman" w:eastAsia="Perpetua" w:hAnsi="Times New Roman" w:cs="Times New Roman"/>
          <w:iCs/>
          <w:color w:val="000000" w:themeColor="text1"/>
          <w:sz w:val="24"/>
          <w:szCs w:val="24"/>
          <w:lang w:val="bg-BG" w:eastAsia="bg-BG"/>
        </w:rPr>
        <w:t>По данни на Евростат през 2018</w:t>
      </w:r>
      <w:r w:rsidR="009A1A67">
        <w:rPr>
          <w:rFonts w:ascii="Times New Roman" w:eastAsia="Perpetua" w:hAnsi="Times New Roman" w:cs="Times New Roman"/>
          <w:iCs/>
          <w:color w:val="000000" w:themeColor="text1"/>
          <w:sz w:val="24"/>
          <w:szCs w:val="24"/>
          <w:lang w:val="bg-BG" w:eastAsia="bg-BG"/>
        </w:rPr>
        <w:t>-2019</w:t>
      </w:r>
      <w:r w:rsidRPr="00745FEA">
        <w:rPr>
          <w:rFonts w:ascii="Times New Roman" w:eastAsia="Perpetua" w:hAnsi="Times New Roman" w:cs="Times New Roman"/>
          <w:iCs/>
          <w:color w:val="000000" w:themeColor="text1"/>
          <w:sz w:val="24"/>
          <w:szCs w:val="24"/>
          <w:lang w:val="bg-BG" w:eastAsia="bg-BG"/>
        </w:rPr>
        <w:t xml:space="preserve"> г.</w:t>
      </w:r>
      <w:r w:rsidR="0094190B">
        <w:rPr>
          <w:rFonts w:ascii="Times New Roman" w:eastAsia="Perpetua" w:hAnsi="Times New Roman" w:cs="Times New Roman"/>
          <w:iCs/>
          <w:color w:val="000000" w:themeColor="text1"/>
          <w:sz w:val="24"/>
          <w:szCs w:val="24"/>
          <w:lang w:val="bg-BG" w:eastAsia="bg-BG"/>
        </w:rPr>
        <w:t xml:space="preserve"> и </w:t>
      </w:r>
      <w:r w:rsidR="0094190B" w:rsidRPr="0094190B">
        <w:rPr>
          <w:rFonts w:ascii="Times New Roman" w:eastAsia="Perpetua" w:hAnsi="Times New Roman" w:cs="Times New Roman"/>
          <w:iCs/>
          <w:color w:val="000000" w:themeColor="text1"/>
          <w:sz w:val="24"/>
          <w:szCs w:val="24"/>
          <w:lang w:val="bg-BG" w:eastAsia="bg-BG"/>
        </w:rPr>
        <w:t>Агенция за устойчиво енергийно развитие (АУЕР</w:t>
      </w:r>
      <w:r w:rsidR="0094190B">
        <w:rPr>
          <w:rFonts w:ascii="Times New Roman" w:eastAsia="Perpetua" w:hAnsi="Times New Roman" w:cs="Times New Roman"/>
          <w:iCs/>
          <w:color w:val="000000" w:themeColor="text1"/>
          <w:sz w:val="24"/>
          <w:szCs w:val="24"/>
          <w:lang w:eastAsia="bg-BG"/>
        </w:rPr>
        <w:t>)</w:t>
      </w:r>
      <w:r w:rsidR="0094190B">
        <w:rPr>
          <w:rFonts w:ascii="Times New Roman" w:eastAsia="Perpetua" w:hAnsi="Times New Roman" w:cs="Times New Roman"/>
          <w:iCs/>
          <w:color w:val="000000" w:themeColor="text1"/>
          <w:sz w:val="24"/>
          <w:szCs w:val="24"/>
          <w:lang w:val="bg-BG" w:eastAsia="bg-BG"/>
        </w:rPr>
        <w:t xml:space="preserve"> от 14.05.2020 г.</w:t>
      </w:r>
      <w:r w:rsidRPr="00745FEA">
        <w:rPr>
          <w:rFonts w:ascii="Times New Roman" w:eastAsia="Perpetua" w:hAnsi="Times New Roman" w:cs="Times New Roman"/>
          <w:iCs/>
          <w:color w:val="000000" w:themeColor="text1"/>
          <w:sz w:val="24"/>
          <w:szCs w:val="24"/>
          <w:lang w:val="bg-BG" w:eastAsia="bg-BG"/>
        </w:rPr>
        <w:t xml:space="preserve"> е потребена енергия от ВИ в размер на 2 520,1 хиляди тона нефтен еквивалент (хтне).</w:t>
      </w:r>
      <w:r w:rsidR="0094190B">
        <w:rPr>
          <w:rFonts w:ascii="Times New Roman" w:eastAsia="Perpetua" w:hAnsi="Times New Roman" w:cs="Times New Roman"/>
          <w:iCs/>
          <w:color w:val="000000" w:themeColor="text1"/>
          <w:sz w:val="24"/>
          <w:szCs w:val="24"/>
          <w:lang w:val="bg-BG" w:eastAsia="bg-BG"/>
        </w:rPr>
        <w:t xml:space="preserve"> </w:t>
      </w:r>
      <w:r w:rsidR="001F7EBC">
        <w:rPr>
          <w:rFonts w:ascii="Times New Roman" w:eastAsia="Perpetua" w:hAnsi="Times New Roman" w:cs="Times New Roman"/>
          <w:iCs/>
          <w:color w:val="000000" w:themeColor="text1"/>
          <w:sz w:val="24"/>
          <w:szCs w:val="24"/>
          <w:lang w:val="bg-BG" w:eastAsia="bg-BG"/>
        </w:rPr>
        <w:t>О</w:t>
      </w:r>
      <w:r w:rsidRPr="00745FEA">
        <w:rPr>
          <w:rFonts w:ascii="Times New Roman" w:eastAsia="Perpetua" w:hAnsi="Times New Roman" w:cs="Times New Roman"/>
          <w:iCs/>
          <w:color w:val="000000" w:themeColor="text1"/>
          <w:sz w:val="24"/>
          <w:szCs w:val="24"/>
          <w:lang w:val="bg-BG" w:eastAsia="bg-BG"/>
        </w:rPr>
        <w:t>сновната част от ЕВИ през 2018 г. е произведена от биомаса и възобновяеми отпадъци - над 1 696,8  хтне. Поради спецификата на потреблението на този енергиен източник (основно дърва за горене, дървени отпадъци и други растителни отпадъци), енергията произведена от него почти не участва в схемата за издаване на гаранции за произход за произведената топлинна енергия, управлявана от АУЕР, и поради това няма информация каква част от нея е потребена на територията на Югоизточен район (ЮИР).</w:t>
      </w:r>
    </w:p>
    <w:p w:rsidR="00745FEA" w:rsidRPr="00745FEA" w:rsidRDefault="00745FEA" w:rsidP="00745FEA">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745FEA">
        <w:rPr>
          <w:rFonts w:ascii="Times New Roman" w:eastAsia="Perpetua" w:hAnsi="Times New Roman" w:cs="Times New Roman"/>
          <w:iCs/>
          <w:color w:val="000000" w:themeColor="text1"/>
          <w:sz w:val="24"/>
          <w:szCs w:val="24"/>
          <w:lang w:val="bg-BG" w:eastAsia="bg-BG"/>
        </w:rPr>
        <w:t>По данни от информационната система на АУЕР за издадени гаранции за произход на ЕВИ, през 2019 г. в страната е произведена ЕВИ в размер на 5 833 820,3 MWh (почти 501,7 хтне). В Югоизточен район е произведена 14 % от ЕВИ, заявена по схемата за гаранции за произход, управлявана от АУЕР. Произведената ЕВИ е основно от слънчева енергия - 63,4% от общата ЕВИ, произведена в ЮИР и заявена за гаранции за произход през 2019 г., следвана от вятърна енергия – 23%.  Подробна информация по месеци, по общини и по видове енергия можете да намерите на Интернет страницата на АУЕР в рубрика Електронни услуги/Регистър Гаранции/Справки/Енергия и ГП.</w:t>
      </w:r>
    </w:p>
    <w:p w:rsidR="00745FEA" w:rsidRPr="00745FEA" w:rsidRDefault="00745FEA" w:rsidP="00745FEA">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745FEA">
        <w:rPr>
          <w:rFonts w:ascii="Times New Roman" w:eastAsia="Perpetua" w:hAnsi="Times New Roman" w:cs="Times New Roman"/>
          <w:iCs/>
          <w:color w:val="000000" w:themeColor="text1"/>
          <w:sz w:val="24"/>
          <w:szCs w:val="24"/>
          <w:lang w:val="bg-BG" w:eastAsia="bg-BG"/>
        </w:rPr>
        <w:t xml:space="preserve">По данни от годишните отчети за изпълнението на общинските краткосрочни и дългосрочни програми за насърчаване използването на ЕВИ и биогорива (ОПНИЕВИБ), през 2018 г. в ЮИР са инсталирани 360,38 kW мощности за ЕВИ (1,5% от общо инсталираните мощности за страната по данни от ОПНИЕВИБ) с декларирано годишно производство от 94 MWh/г. (4,8 % от общо очакваното производство, отчетено по ОПНИЕВИБ за страната).  </w:t>
      </w:r>
    </w:p>
    <w:p w:rsidR="00745FEA" w:rsidRPr="00745FEA" w:rsidRDefault="00745FEA" w:rsidP="00745FEA">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745FEA">
        <w:rPr>
          <w:rFonts w:ascii="Times New Roman" w:eastAsia="Perpetua" w:hAnsi="Times New Roman" w:cs="Times New Roman"/>
          <w:iCs/>
          <w:color w:val="000000" w:themeColor="text1"/>
          <w:sz w:val="24"/>
          <w:szCs w:val="24"/>
          <w:lang w:val="bg-BG" w:eastAsia="bg-BG"/>
        </w:rPr>
        <w:t>С повече и по-детайлна информация за изпълнението на общинските програми и проекти по региони за планиране можете да намерите в „АНАЛИЗ на изпълнението на общинските краткосрочни и дългосрочни програми за насърчаване използването на енергия от възобновяеми източници и биогорива през 2018 г. по региони за икономическо планиране в България“. Предстои да бъде изготвен същият анализа по региони за планиране с данни за 2019 г. Анализите се публикуван на Интернет страницата на АУЕР в рубрика Информационни материали.</w:t>
      </w:r>
    </w:p>
    <w:p w:rsidR="00745FEA" w:rsidRPr="00894BBD" w:rsidRDefault="00745FEA" w:rsidP="00745FEA">
      <w:pPr>
        <w:spacing w:after="0" w:line="360" w:lineRule="auto"/>
        <w:ind w:left="-142" w:firstLine="862"/>
        <w:jc w:val="both"/>
        <w:rPr>
          <w:rFonts w:ascii="Times New Roman" w:eastAsia="Perpetua" w:hAnsi="Times New Roman" w:cs="Times New Roman"/>
          <w:b/>
          <w:iCs/>
          <w:color w:val="000000" w:themeColor="text1"/>
          <w:sz w:val="24"/>
          <w:szCs w:val="24"/>
          <w:lang w:eastAsia="bg-BG"/>
        </w:rPr>
      </w:pPr>
      <w:r w:rsidRPr="00745FEA">
        <w:rPr>
          <w:rFonts w:ascii="Times New Roman" w:eastAsia="Perpetua" w:hAnsi="Times New Roman" w:cs="Times New Roman"/>
          <w:b/>
          <w:iCs/>
          <w:color w:val="000000" w:themeColor="text1"/>
          <w:sz w:val="24"/>
          <w:szCs w:val="24"/>
          <w:lang w:val="bg-BG" w:eastAsia="bg-BG"/>
        </w:rPr>
        <w:t xml:space="preserve">Повишаване на енергийната ефективност </w:t>
      </w:r>
      <w:r w:rsidR="00894BBD">
        <w:rPr>
          <w:rFonts w:ascii="Times New Roman" w:eastAsia="Perpetua" w:hAnsi="Times New Roman" w:cs="Times New Roman"/>
          <w:b/>
          <w:iCs/>
          <w:color w:val="000000" w:themeColor="text1"/>
          <w:sz w:val="24"/>
          <w:szCs w:val="24"/>
          <w:lang w:eastAsia="bg-BG"/>
        </w:rPr>
        <w:t>(</w:t>
      </w:r>
      <w:r w:rsidR="00894BBD">
        <w:rPr>
          <w:rFonts w:ascii="Times New Roman" w:eastAsia="Perpetua" w:hAnsi="Times New Roman" w:cs="Times New Roman"/>
          <w:b/>
          <w:iCs/>
          <w:color w:val="000000" w:themeColor="text1"/>
          <w:sz w:val="24"/>
          <w:szCs w:val="24"/>
          <w:lang w:val="bg-BG" w:eastAsia="bg-BG"/>
        </w:rPr>
        <w:t xml:space="preserve">в </w:t>
      </w:r>
      <w:r w:rsidRPr="00745FEA">
        <w:rPr>
          <w:rFonts w:ascii="Times New Roman" w:eastAsia="Perpetua" w:hAnsi="Times New Roman" w:cs="Times New Roman"/>
          <w:b/>
          <w:iCs/>
          <w:color w:val="000000" w:themeColor="text1"/>
          <w:sz w:val="24"/>
          <w:szCs w:val="24"/>
          <w:lang w:val="bg-BG" w:eastAsia="bg-BG"/>
        </w:rPr>
        <w:t>%</w:t>
      </w:r>
      <w:r w:rsidR="00894BBD">
        <w:rPr>
          <w:rFonts w:ascii="Times New Roman" w:eastAsia="Perpetua" w:hAnsi="Times New Roman" w:cs="Times New Roman"/>
          <w:b/>
          <w:iCs/>
          <w:color w:val="000000" w:themeColor="text1"/>
          <w:sz w:val="24"/>
          <w:szCs w:val="24"/>
          <w:lang w:eastAsia="bg-BG"/>
        </w:rPr>
        <w:t>)</w:t>
      </w:r>
    </w:p>
    <w:p w:rsidR="00745FEA" w:rsidRPr="00745FEA" w:rsidRDefault="00745FEA" w:rsidP="00745FEA">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745FEA">
        <w:rPr>
          <w:rFonts w:ascii="Times New Roman" w:eastAsia="Perpetua" w:hAnsi="Times New Roman" w:cs="Times New Roman"/>
          <w:iCs/>
          <w:color w:val="000000" w:themeColor="text1"/>
          <w:sz w:val="24"/>
          <w:szCs w:val="24"/>
          <w:lang w:val="bg-BG" w:eastAsia="bg-BG"/>
        </w:rPr>
        <w:t xml:space="preserve">Съгласно общата методика на ЕС всички държави членки отчитат годишни спестявания в MWh/г. спрямо предварително определени национални цели за енергийни спестявания. За България, за периода 2014-2020 г. националната цел за спестявания в крайното енергийно потребление възлиза на 8 325,6 GWh до 2020 г. (или 716 хтне до 2020 г.).  </w:t>
      </w:r>
    </w:p>
    <w:p w:rsidR="0016225C" w:rsidRDefault="00745FEA" w:rsidP="00745FEA">
      <w:pPr>
        <w:spacing w:after="0" w:line="360" w:lineRule="auto"/>
        <w:ind w:left="-142" w:firstLine="862"/>
        <w:jc w:val="both"/>
        <w:rPr>
          <w:rFonts w:ascii="Times New Roman" w:eastAsia="Perpetua" w:hAnsi="Times New Roman" w:cs="Times New Roman"/>
          <w:iCs/>
          <w:color w:val="000000" w:themeColor="text1"/>
          <w:sz w:val="24"/>
          <w:szCs w:val="24"/>
          <w:lang w:val="bg-BG" w:eastAsia="bg-BG"/>
        </w:rPr>
      </w:pPr>
      <w:r w:rsidRPr="00745FEA">
        <w:rPr>
          <w:rFonts w:ascii="Times New Roman" w:eastAsia="Perpetua" w:hAnsi="Times New Roman" w:cs="Times New Roman"/>
          <w:iCs/>
          <w:color w:val="000000" w:themeColor="text1"/>
          <w:sz w:val="24"/>
          <w:szCs w:val="24"/>
          <w:lang w:val="bg-BG" w:eastAsia="bg-BG"/>
        </w:rPr>
        <w:t xml:space="preserve">По данни от годишните отчети за изпълнението на общинските програми за повишаване на енергийната ефективност, през 2019 г. общините на ЮИР са изпълнили общо 153 енергоспестяващи мерки с очаквано общо спестяване на горива и енергия в размер на почти 5,64 GWh, което е 10,4% от общите спестявания, постигнати чрез общинските програми през 2019 г. – 54,1 GWh. Подробна информация за изпълнението на общинските програми и проекти за енергийна ефективност по региони за планиране можете да намерите в „АНАЛИЗ за изпълнението на общинските програми по енергийна ефективност през 2019 г. по региони за икономическо планиране в България“, публикуван в рубрика Информационни материали на Интернет страницата на АУЕР. </w:t>
      </w:r>
      <w:r w:rsidR="007E43B6" w:rsidRPr="007E43B6">
        <w:rPr>
          <w:rFonts w:ascii="Times New Roman" w:eastAsia="Perpetua" w:hAnsi="Times New Roman" w:cs="Times New Roman"/>
          <w:iCs/>
          <w:color w:val="000000" w:themeColor="text1"/>
          <w:sz w:val="24"/>
          <w:szCs w:val="24"/>
          <w:lang w:val="bg-BG" w:eastAsia="bg-BG"/>
        </w:rPr>
        <w:t>ва енергийна общност.</w:t>
      </w:r>
    </w:p>
    <w:p w:rsidR="0016225C" w:rsidRPr="00735A8D" w:rsidRDefault="006308C2" w:rsidP="009134A2">
      <w:pPr>
        <w:shd w:val="clear" w:color="auto" w:fill="D9D9D9" w:themeFill="background1" w:themeFillShade="D9"/>
        <w:spacing w:before="100" w:beforeAutospacing="1" w:after="100" w:afterAutospacing="1" w:line="360" w:lineRule="auto"/>
        <w:ind w:left="-142" w:firstLine="709"/>
        <w:jc w:val="both"/>
        <w:rPr>
          <w:rFonts w:ascii="Times New Roman" w:eastAsia="Times New Roman" w:hAnsi="Times New Roman" w:cs="Times New Roman"/>
          <w:i/>
          <w:iCs/>
          <w:color w:val="000000" w:themeColor="text1"/>
          <w:sz w:val="24"/>
          <w:szCs w:val="24"/>
          <w:lang w:val="bg-BG" w:eastAsia="bg-BG"/>
        </w:rPr>
      </w:pPr>
      <w:r>
        <w:rPr>
          <w:rFonts w:ascii="Times New Roman" w:eastAsia="Times New Roman" w:hAnsi="Times New Roman" w:cs="Times New Roman"/>
          <w:b/>
          <w:i/>
          <w:iCs/>
          <w:color w:val="000000" w:themeColor="text1"/>
          <w:sz w:val="24"/>
          <w:szCs w:val="24"/>
          <w:lang w:val="bg-BG" w:eastAsia="bg-BG"/>
        </w:rPr>
        <w:t>Извод</w:t>
      </w:r>
      <w:r w:rsidR="0016225C" w:rsidRPr="005F2021">
        <w:rPr>
          <w:rFonts w:ascii="Times New Roman" w:eastAsia="Times New Roman" w:hAnsi="Times New Roman" w:cs="Times New Roman"/>
          <w:i/>
          <w:iCs/>
          <w:color w:val="000000" w:themeColor="text1"/>
          <w:sz w:val="24"/>
          <w:szCs w:val="24"/>
          <w:lang w:val="bg-BG" w:eastAsia="bg-BG"/>
        </w:rPr>
        <w:t xml:space="preserve">. </w:t>
      </w:r>
      <w:r>
        <w:rPr>
          <w:rFonts w:ascii="Times New Roman" w:eastAsia="Times New Roman" w:hAnsi="Times New Roman" w:cs="Times New Roman"/>
          <w:i/>
          <w:iCs/>
          <w:color w:val="000000" w:themeColor="text1"/>
          <w:sz w:val="24"/>
          <w:szCs w:val="24"/>
          <w:lang w:val="bg-BG" w:eastAsia="bg-BG"/>
        </w:rPr>
        <w:t xml:space="preserve">През отчетната година са предприети мерки за подобряване на градската среда и енергийната ефективност  в </w:t>
      </w:r>
      <w:r w:rsidRPr="006308C2">
        <w:rPr>
          <w:rFonts w:ascii="Times New Roman" w:eastAsia="Times New Roman" w:hAnsi="Times New Roman" w:cs="Times New Roman"/>
          <w:i/>
          <w:iCs/>
          <w:color w:val="000000" w:themeColor="text1"/>
          <w:sz w:val="24"/>
          <w:szCs w:val="24"/>
          <w:lang w:val="bg-BG" w:eastAsia="bg-BG"/>
        </w:rPr>
        <w:t>жилищния сектор и публичните сгради</w:t>
      </w:r>
      <w:r>
        <w:rPr>
          <w:rFonts w:ascii="Times New Roman" w:eastAsia="Times New Roman" w:hAnsi="Times New Roman" w:cs="Times New Roman"/>
          <w:i/>
          <w:iCs/>
          <w:color w:val="000000" w:themeColor="text1"/>
          <w:sz w:val="24"/>
          <w:szCs w:val="24"/>
          <w:lang w:val="bg-BG" w:eastAsia="bg-BG"/>
        </w:rPr>
        <w:t>.</w:t>
      </w:r>
      <w:r w:rsidR="00745FEA" w:rsidRPr="00745FEA">
        <w:t xml:space="preserve"> </w:t>
      </w:r>
      <w:r w:rsidR="00745FEA" w:rsidRPr="00745FEA">
        <w:rPr>
          <w:rFonts w:ascii="Times New Roman" w:hAnsi="Times New Roman" w:cs="Times New Roman"/>
          <w:i/>
          <w:lang w:val="bg-BG"/>
        </w:rPr>
        <w:t>И</w:t>
      </w:r>
      <w:r w:rsidR="00745FEA" w:rsidRPr="00745FEA">
        <w:rPr>
          <w:rFonts w:ascii="Times New Roman" w:eastAsia="Times New Roman" w:hAnsi="Times New Roman" w:cs="Times New Roman"/>
          <w:i/>
          <w:iCs/>
          <w:color w:val="000000" w:themeColor="text1"/>
          <w:sz w:val="24"/>
          <w:szCs w:val="24"/>
          <w:lang w:val="bg-BG" w:eastAsia="bg-BG"/>
        </w:rPr>
        <w:t>зползването на ЕВИ и биогорива (ОПНИЕВИБ)</w:t>
      </w:r>
      <w:r w:rsidR="00745FEA">
        <w:rPr>
          <w:rFonts w:ascii="Times New Roman" w:eastAsia="Times New Roman" w:hAnsi="Times New Roman" w:cs="Times New Roman"/>
          <w:i/>
          <w:iCs/>
          <w:color w:val="000000" w:themeColor="text1"/>
          <w:sz w:val="24"/>
          <w:szCs w:val="24"/>
          <w:lang w:val="bg-BG" w:eastAsia="bg-BG"/>
        </w:rPr>
        <w:t xml:space="preserve"> бележи значим ръст.</w:t>
      </w:r>
      <w:r w:rsidR="00745FEA" w:rsidRPr="00745FEA">
        <w:rPr>
          <w:rFonts w:ascii="Times New Roman" w:eastAsia="Times New Roman" w:hAnsi="Times New Roman" w:cs="Times New Roman"/>
          <w:i/>
          <w:iCs/>
          <w:color w:val="000000" w:themeColor="text1"/>
          <w:sz w:val="24"/>
          <w:szCs w:val="24"/>
          <w:lang w:val="bg-BG" w:eastAsia="bg-BG"/>
        </w:rPr>
        <w:t xml:space="preserve"> </w:t>
      </w:r>
      <w:r w:rsidRPr="006308C2">
        <w:rPr>
          <w:rFonts w:ascii="Times New Roman" w:eastAsia="Times New Roman" w:hAnsi="Times New Roman" w:cs="Times New Roman"/>
          <w:i/>
          <w:iCs/>
          <w:color w:val="000000" w:themeColor="text1"/>
          <w:sz w:val="24"/>
          <w:szCs w:val="24"/>
          <w:lang w:val="bg-BG" w:eastAsia="bg-BG"/>
        </w:rPr>
        <w:t xml:space="preserve"> </w:t>
      </w:r>
      <w:r w:rsidR="001021B2">
        <w:rPr>
          <w:rFonts w:ascii="Times New Roman" w:eastAsia="Times New Roman" w:hAnsi="Times New Roman" w:cs="Times New Roman"/>
          <w:i/>
          <w:iCs/>
          <w:color w:val="000000" w:themeColor="text1"/>
          <w:sz w:val="24"/>
          <w:szCs w:val="24"/>
          <w:lang w:val="bg-BG" w:eastAsia="bg-BG"/>
        </w:rPr>
        <w:t xml:space="preserve">Делът на населението с подобрена </w:t>
      </w:r>
      <w:r w:rsidR="001021B2" w:rsidRPr="00735A8D">
        <w:rPr>
          <w:rFonts w:ascii="Times New Roman" w:eastAsia="Times New Roman" w:hAnsi="Times New Roman" w:cs="Times New Roman"/>
          <w:i/>
          <w:iCs/>
          <w:color w:val="000000" w:themeColor="text1"/>
          <w:sz w:val="24"/>
          <w:szCs w:val="24"/>
          <w:lang w:val="bg-BG" w:eastAsia="bg-BG"/>
        </w:rPr>
        <w:t xml:space="preserve">транспортна и </w:t>
      </w:r>
      <w:r w:rsidRPr="00735A8D">
        <w:rPr>
          <w:rFonts w:ascii="Times New Roman" w:eastAsia="Times New Roman" w:hAnsi="Times New Roman" w:cs="Times New Roman"/>
          <w:i/>
          <w:iCs/>
          <w:color w:val="000000" w:themeColor="text1"/>
          <w:sz w:val="24"/>
          <w:szCs w:val="24"/>
          <w:lang w:val="bg-BG" w:eastAsia="bg-BG"/>
        </w:rPr>
        <w:t xml:space="preserve"> </w:t>
      </w:r>
      <w:r w:rsidR="001021B2" w:rsidRPr="00735A8D">
        <w:rPr>
          <w:rFonts w:ascii="Times New Roman" w:eastAsia="Times New Roman" w:hAnsi="Times New Roman" w:cs="Times New Roman"/>
          <w:i/>
          <w:iCs/>
          <w:color w:val="000000" w:themeColor="text1"/>
          <w:sz w:val="24"/>
          <w:szCs w:val="24"/>
          <w:lang w:val="bg-BG" w:eastAsia="bg-BG"/>
        </w:rPr>
        <w:t>комуникационна свързаност в големите градове се увеличава.</w:t>
      </w:r>
      <w:r w:rsidR="0016225C" w:rsidRPr="00735A8D">
        <w:rPr>
          <w:rFonts w:ascii="Times New Roman" w:eastAsia="Times New Roman" w:hAnsi="Times New Roman" w:cs="Times New Roman"/>
          <w:color w:val="000000" w:themeColor="text1"/>
          <w:sz w:val="24"/>
          <w:szCs w:val="24"/>
          <w:lang w:val="bg-BG" w:eastAsia="bg-BG"/>
        </w:rPr>
        <w:t xml:space="preserve"> </w:t>
      </w:r>
    </w:p>
    <w:p w:rsidR="00311D97" w:rsidRPr="00735A8D" w:rsidRDefault="0016225C" w:rsidP="009134A2">
      <w:pPr>
        <w:spacing w:before="100" w:beforeAutospacing="1" w:after="100" w:afterAutospacing="1" w:line="360" w:lineRule="auto"/>
        <w:ind w:left="-142" w:firstLine="709"/>
        <w:jc w:val="both"/>
        <w:rPr>
          <w:rFonts w:ascii="Times New Roman" w:eastAsia="Times New Roman" w:hAnsi="Times New Roman" w:cs="Times New Roman"/>
          <w:b/>
          <w:bCs/>
          <w:color w:val="000000" w:themeColor="text1"/>
          <w:sz w:val="24"/>
          <w:szCs w:val="24"/>
          <w:lang w:val="bg-BG" w:eastAsia="bg-BG"/>
        </w:rPr>
      </w:pPr>
      <w:r w:rsidRPr="00735A8D">
        <w:rPr>
          <w:rFonts w:ascii="Times New Roman" w:eastAsia="Times New Roman" w:hAnsi="Times New Roman" w:cs="Times New Roman"/>
          <w:b/>
          <w:color w:val="000000" w:themeColor="text1"/>
          <w:sz w:val="24"/>
          <w:szCs w:val="24"/>
          <w:lang w:val="bg-BG" w:eastAsia="bg-BG"/>
        </w:rPr>
        <w:t xml:space="preserve">Приоритет </w:t>
      </w:r>
      <w:r w:rsidRPr="00735A8D">
        <w:rPr>
          <w:rFonts w:ascii="Times New Roman" w:eastAsia="Times New Roman" w:hAnsi="Times New Roman" w:cs="Times New Roman"/>
          <w:b/>
          <w:bCs/>
          <w:color w:val="000000" w:themeColor="text1"/>
          <w:sz w:val="24"/>
          <w:szCs w:val="24"/>
          <w:lang w:val="bg-BG" w:eastAsia="bg-BG"/>
        </w:rPr>
        <w:t>2  Подобряване свързаността на Югоизточен район в национален и международен план.</w:t>
      </w:r>
    </w:p>
    <w:p w:rsidR="00311D97" w:rsidRPr="00735A8D" w:rsidRDefault="00311D97" w:rsidP="00311D97">
      <w:pPr>
        <w:spacing w:before="100" w:beforeAutospacing="1" w:after="100" w:afterAutospacing="1" w:line="360" w:lineRule="auto"/>
        <w:ind w:left="-142"/>
        <w:jc w:val="both"/>
        <w:rPr>
          <w:rFonts w:ascii="Times New Roman" w:eastAsia="Times New Roman" w:hAnsi="Times New Roman" w:cs="Times New Roman"/>
          <w:bCs/>
          <w:color w:val="000000" w:themeColor="text1"/>
          <w:sz w:val="24"/>
          <w:szCs w:val="24"/>
          <w:lang w:val="bg-BG" w:eastAsia="bg-BG"/>
        </w:rPr>
      </w:pPr>
      <w:r w:rsidRPr="00735A8D">
        <w:rPr>
          <w:rFonts w:ascii="Times New Roman" w:eastAsia="Times New Roman" w:hAnsi="Times New Roman" w:cs="Times New Roman"/>
          <w:bCs/>
          <w:color w:val="000000" w:themeColor="text1"/>
          <w:sz w:val="24"/>
          <w:szCs w:val="24"/>
          <w:lang w:val="bg-BG" w:eastAsia="bg-BG"/>
        </w:rPr>
        <w:t>Набюдение изпълнението  на  специфичните индикатори по приоритета  показва следното:</w:t>
      </w:r>
    </w:p>
    <w:p w:rsidR="0016225C" w:rsidRPr="00735A8D" w:rsidRDefault="0016225C" w:rsidP="00AF7D0B">
      <w:pPr>
        <w:numPr>
          <w:ilvl w:val="0"/>
          <w:numId w:val="20"/>
        </w:numPr>
        <w:spacing w:before="100" w:beforeAutospacing="1" w:after="100" w:afterAutospacing="1" w:line="360" w:lineRule="auto"/>
        <w:contextualSpacing/>
        <w:jc w:val="both"/>
        <w:rPr>
          <w:rFonts w:ascii="Times New Roman" w:eastAsia="Times New Roman" w:hAnsi="Times New Roman" w:cs="Times New Roman"/>
          <w:b/>
          <w:bCs/>
          <w:i/>
          <w:color w:val="000000" w:themeColor="text1"/>
          <w:sz w:val="24"/>
          <w:szCs w:val="24"/>
          <w:lang w:val="bg-BG" w:eastAsia="bg-BG"/>
        </w:rPr>
      </w:pPr>
      <w:r w:rsidRPr="00735A8D">
        <w:rPr>
          <w:rFonts w:ascii="Times New Roman" w:eastAsia="Times New Roman" w:hAnsi="Times New Roman" w:cs="Times New Roman"/>
          <w:b/>
          <w:bCs/>
          <w:i/>
          <w:color w:val="000000" w:themeColor="text1"/>
          <w:sz w:val="24"/>
          <w:szCs w:val="24"/>
          <w:lang w:val="bg-BG" w:eastAsia="bg-BG"/>
        </w:rPr>
        <w:t xml:space="preserve">Дължина  на АМ и РПМ I клас през </w:t>
      </w:r>
      <w:r w:rsidR="00311D97" w:rsidRPr="00735A8D">
        <w:rPr>
          <w:rFonts w:ascii="Times New Roman" w:eastAsia="Times New Roman" w:hAnsi="Times New Roman" w:cs="Times New Roman"/>
          <w:b/>
          <w:bCs/>
          <w:i/>
          <w:color w:val="000000" w:themeColor="text1"/>
          <w:sz w:val="24"/>
          <w:szCs w:val="24"/>
          <w:lang w:val="bg-BG" w:eastAsia="bg-BG"/>
        </w:rPr>
        <w:t>201</w:t>
      </w:r>
      <w:r w:rsidR="00230315">
        <w:rPr>
          <w:rFonts w:ascii="Times New Roman" w:eastAsia="Times New Roman" w:hAnsi="Times New Roman" w:cs="Times New Roman"/>
          <w:b/>
          <w:bCs/>
          <w:i/>
          <w:color w:val="000000" w:themeColor="text1"/>
          <w:sz w:val="24"/>
          <w:szCs w:val="24"/>
          <w:lang w:val="bg-BG" w:eastAsia="bg-BG"/>
        </w:rPr>
        <w:t>8</w:t>
      </w:r>
      <w:r w:rsidR="00311D97" w:rsidRPr="00735A8D">
        <w:rPr>
          <w:rFonts w:ascii="Times New Roman" w:eastAsia="Times New Roman" w:hAnsi="Times New Roman" w:cs="Times New Roman"/>
          <w:b/>
          <w:bCs/>
          <w:i/>
          <w:color w:val="000000" w:themeColor="text1"/>
          <w:sz w:val="24"/>
          <w:szCs w:val="24"/>
          <w:lang w:val="bg-BG" w:eastAsia="bg-BG"/>
        </w:rPr>
        <w:t xml:space="preserve"> г.  в Югоизточен район, км.</w:t>
      </w:r>
    </w:p>
    <w:p w:rsidR="0016225C" w:rsidRPr="00735A8D" w:rsidRDefault="00311D97" w:rsidP="00A4481B">
      <w:pPr>
        <w:spacing w:before="100" w:beforeAutospacing="1" w:after="100" w:afterAutospacing="1" w:line="360" w:lineRule="auto"/>
        <w:ind w:left="-142" w:firstLine="720"/>
        <w:jc w:val="both"/>
        <w:rPr>
          <w:rFonts w:ascii="Times New Roman" w:eastAsia="Perpetua" w:hAnsi="Times New Roman" w:cs="Times New Roman"/>
          <w:bCs/>
          <w:color w:val="000000" w:themeColor="text1"/>
          <w:sz w:val="24"/>
          <w:szCs w:val="24"/>
          <w:lang w:val="bg-BG" w:eastAsia="bg-BG"/>
        </w:rPr>
      </w:pPr>
      <w:r w:rsidRPr="00735A8D">
        <w:rPr>
          <w:rFonts w:ascii="Times New Roman" w:eastAsia="Perpetua" w:hAnsi="Times New Roman" w:cs="Times New Roman"/>
          <w:bCs/>
          <w:color w:val="000000" w:themeColor="text1"/>
          <w:sz w:val="24"/>
          <w:szCs w:val="24"/>
          <w:lang w:val="bg-BG" w:eastAsia="bg-BG"/>
        </w:rPr>
        <w:t>Общата дължина на</w:t>
      </w:r>
      <w:r w:rsidRPr="00735A8D">
        <w:t xml:space="preserve"> </w:t>
      </w:r>
      <w:r w:rsidRPr="00735A8D">
        <w:rPr>
          <w:rFonts w:ascii="Times New Roman" w:eastAsia="Perpetua" w:hAnsi="Times New Roman" w:cs="Times New Roman"/>
          <w:bCs/>
          <w:color w:val="000000" w:themeColor="text1"/>
          <w:sz w:val="24"/>
          <w:szCs w:val="24"/>
          <w:lang w:val="bg-BG" w:eastAsia="bg-BG"/>
        </w:rPr>
        <w:t>АМ и РПМ I клас през 201</w:t>
      </w:r>
      <w:r w:rsidR="00230315">
        <w:rPr>
          <w:rFonts w:ascii="Times New Roman" w:eastAsia="Perpetua" w:hAnsi="Times New Roman" w:cs="Times New Roman"/>
          <w:bCs/>
          <w:color w:val="000000" w:themeColor="text1"/>
          <w:sz w:val="24"/>
          <w:szCs w:val="24"/>
          <w:lang w:val="bg-BG" w:eastAsia="bg-BG"/>
        </w:rPr>
        <w:t>8</w:t>
      </w:r>
      <w:r w:rsidRPr="00735A8D">
        <w:rPr>
          <w:rFonts w:ascii="Times New Roman" w:eastAsia="Perpetua" w:hAnsi="Times New Roman" w:cs="Times New Roman"/>
          <w:bCs/>
          <w:color w:val="000000" w:themeColor="text1"/>
          <w:sz w:val="24"/>
          <w:szCs w:val="24"/>
          <w:lang w:val="bg-BG" w:eastAsia="bg-BG"/>
        </w:rPr>
        <w:t xml:space="preserve"> г. възлиза на </w:t>
      </w:r>
      <w:r w:rsidRPr="00735A8D">
        <w:rPr>
          <w:rFonts w:ascii="Times New Roman" w:eastAsia="Perpetua" w:hAnsi="Times New Roman" w:cs="Times New Roman"/>
          <w:b/>
          <w:bCs/>
          <w:color w:val="000000" w:themeColor="text1"/>
          <w:sz w:val="24"/>
          <w:szCs w:val="24"/>
          <w:lang w:val="bg-BG" w:eastAsia="bg-BG"/>
        </w:rPr>
        <w:t>821 км</w:t>
      </w:r>
      <w:r w:rsidRPr="00735A8D">
        <w:rPr>
          <w:rFonts w:ascii="Times New Roman" w:eastAsia="Perpetua" w:hAnsi="Times New Roman" w:cs="Times New Roman"/>
          <w:bCs/>
          <w:color w:val="000000" w:themeColor="text1"/>
          <w:sz w:val="24"/>
          <w:szCs w:val="24"/>
          <w:lang w:val="bg-BG" w:eastAsia="bg-BG"/>
        </w:rPr>
        <w:t xml:space="preserve">., </w:t>
      </w:r>
      <w:r w:rsidR="0016225C" w:rsidRPr="00735A8D">
        <w:rPr>
          <w:rFonts w:ascii="Times New Roman" w:eastAsia="Perpetua" w:hAnsi="Times New Roman" w:cs="Times New Roman"/>
          <w:bCs/>
          <w:color w:val="000000" w:themeColor="text1"/>
          <w:sz w:val="24"/>
          <w:szCs w:val="24"/>
          <w:lang w:val="bg-BG" w:eastAsia="bg-BG"/>
        </w:rPr>
        <w:t>с 19 км</w:t>
      </w:r>
      <w:r w:rsidRPr="00735A8D">
        <w:rPr>
          <w:rFonts w:ascii="Times New Roman" w:eastAsia="Perpetua" w:hAnsi="Times New Roman" w:cs="Times New Roman"/>
          <w:bCs/>
          <w:color w:val="000000" w:themeColor="text1"/>
          <w:sz w:val="24"/>
          <w:szCs w:val="24"/>
          <w:lang w:val="bg-BG" w:eastAsia="bg-BG"/>
        </w:rPr>
        <w:t>. повече</w:t>
      </w:r>
      <w:r w:rsidR="0016225C" w:rsidRPr="00735A8D">
        <w:rPr>
          <w:rFonts w:ascii="Times New Roman" w:eastAsia="Perpetua" w:hAnsi="Times New Roman" w:cs="Times New Roman"/>
          <w:bCs/>
          <w:color w:val="000000" w:themeColor="text1"/>
          <w:sz w:val="24"/>
          <w:szCs w:val="24"/>
          <w:lang w:val="bg-BG" w:eastAsia="bg-BG"/>
        </w:rPr>
        <w:t xml:space="preserve"> спрямо 2014 г. година, </w:t>
      </w:r>
      <w:r w:rsidRPr="00735A8D">
        <w:rPr>
          <w:rFonts w:ascii="Times New Roman" w:eastAsia="Perpetua" w:hAnsi="Times New Roman" w:cs="Times New Roman"/>
          <w:bCs/>
          <w:color w:val="000000" w:themeColor="text1"/>
          <w:sz w:val="24"/>
          <w:szCs w:val="24"/>
          <w:lang w:val="bg-BG" w:eastAsia="bg-BG"/>
        </w:rPr>
        <w:t xml:space="preserve">дължащо се </w:t>
      </w:r>
      <w:r w:rsidR="0016225C" w:rsidRPr="00735A8D">
        <w:rPr>
          <w:rFonts w:ascii="Times New Roman" w:eastAsia="Perpetua" w:hAnsi="Times New Roman" w:cs="Times New Roman"/>
          <w:bCs/>
          <w:color w:val="000000" w:themeColor="text1"/>
          <w:sz w:val="24"/>
          <w:szCs w:val="24"/>
          <w:lang w:val="bg-BG" w:eastAsia="bg-BG"/>
        </w:rPr>
        <w:t>на изградената АМ „Тракия“-</w:t>
      </w:r>
      <w:r w:rsidRPr="00735A8D">
        <w:rPr>
          <w:rFonts w:ascii="Times New Roman" w:eastAsia="Perpetua" w:hAnsi="Times New Roman" w:cs="Times New Roman"/>
          <w:bCs/>
          <w:color w:val="000000" w:themeColor="text1"/>
          <w:sz w:val="24"/>
          <w:szCs w:val="24"/>
          <w:lang w:val="bg-BG" w:eastAsia="bg-BG"/>
        </w:rPr>
        <w:t xml:space="preserve"> </w:t>
      </w:r>
      <w:r w:rsidR="0016225C" w:rsidRPr="00735A8D">
        <w:rPr>
          <w:rFonts w:ascii="Times New Roman" w:eastAsia="Perpetua" w:hAnsi="Times New Roman" w:cs="Times New Roman"/>
          <w:bCs/>
          <w:color w:val="000000" w:themeColor="text1"/>
          <w:sz w:val="24"/>
          <w:szCs w:val="24"/>
          <w:lang w:val="bg-BG" w:eastAsia="bg-BG"/>
        </w:rPr>
        <w:t>17км</w:t>
      </w:r>
      <w:r w:rsidRPr="00735A8D">
        <w:rPr>
          <w:rFonts w:ascii="Times New Roman" w:eastAsia="Perpetua" w:hAnsi="Times New Roman" w:cs="Times New Roman"/>
          <w:bCs/>
          <w:color w:val="000000" w:themeColor="text1"/>
          <w:sz w:val="24"/>
          <w:szCs w:val="24"/>
          <w:lang w:val="bg-BG" w:eastAsia="bg-BG"/>
        </w:rPr>
        <w:t>. и I клас 2</w:t>
      </w:r>
      <w:r w:rsidR="0016225C" w:rsidRPr="00735A8D">
        <w:rPr>
          <w:rFonts w:ascii="Times New Roman" w:eastAsia="Perpetua" w:hAnsi="Times New Roman" w:cs="Times New Roman"/>
          <w:bCs/>
          <w:color w:val="000000" w:themeColor="text1"/>
          <w:sz w:val="24"/>
          <w:szCs w:val="24"/>
          <w:lang w:val="bg-BG" w:eastAsia="bg-BG"/>
        </w:rPr>
        <w:t xml:space="preserve"> км.</w:t>
      </w:r>
    </w:p>
    <w:p w:rsidR="00BE4DF0" w:rsidRPr="00735A8D" w:rsidRDefault="00BE4DF0" w:rsidP="00AF7D0B">
      <w:pPr>
        <w:numPr>
          <w:ilvl w:val="0"/>
          <w:numId w:val="22"/>
        </w:numPr>
        <w:spacing w:before="100" w:beforeAutospacing="1" w:after="100" w:afterAutospacing="1" w:line="360" w:lineRule="auto"/>
        <w:jc w:val="both"/>
        <w:rPr>
          <w:rFonts w:ascii="Times New Roman" w:eastAsia="Perpetua" w:hAnsi="Times New Roman" w:cs="Times New Roman"/>
          <w:b/>
          <w:bCs/>
          <w:color w:val="000000" w:themeColor="text1"/>
          <w:sz w:val="24"/>
          <w:szCs w:val="24"/>
          <w:lang w:val="bg-BG" w:eastAsia="bg-BG"/>
        </w:rPr>
      </w:pPr>
      <w:r w:rsidRPr="00735A8D">
        <w:rPr>
          <w:rFonts w:ascii="Times New Roman" w:eastAsia="Perpetua" w:hAnsi="Times New Roman" w:cs="Times New Roman"/>
          <w:b/>
          <w:bCs/>
          <w:i/>
          <w:color w:val="000000" w:themeColor="text1"/>
          <w:sz w:val="24"/>
          <w:szCs w:val="24"/>
          <w:lang w:val="bg-BG" w:eastAsia="bg-BG"/>
        </w:rPr>
        <w:t>Население  с  подобрен транспортен достъп</w:t>
      </w:r>
      <w:r w:rsidRPr="00735A8D">
        <w:rPr>
          <w:rFonts w:ascii="Times New Roman" w:eastAsia="Perpetua" w:hAnsi="Times New Roman" w:cs="Times New Roman"/>
          <w:b/>
          <w:bCs/>
          <w:color w:val="000000" w:themeColor="text1"/>
          <w:sz w:val="24"/>
          <w:szCs w:val="24"/>
          <w:lang w:val="bg-BG" w:eastAsia="bg-BG"/>
        </w:rPr>
        <w:t xml:space="preserve"> </w:t>
      </w:r>
      <w:r w:rsidRPr="00735A8D">
        <w:rPr>
          <w:rFonts w:ascii="Times New Roman" w:eastAsia="Perpetua" w:hAnsi="Times New Roman" w:cs="Times New Roman"/>
          <w:b/>
          <w:bCs/>
          <w:i/>
          <w:color w:val="000000" w:themeColor="text1"/>
          <w:sz w:val="24"/>
          <w:szCs w:val="24"/>
          <w:lang w:val="bg-BG" w:eastAsia="bg-BG"/>
        </w:rPr>
        <w:t>, %</w:t>
      </w:r>
      <w:r w:rsidRPr="00735A8D">
        <w:rPr>
          <w:rFonts w:ascii="Times New Roman" w:eastAsia="Perpetua" w:hAnsi="Times New Roman" w:cs="Times New Roman"/>
          <w:bCs/>
          <w:color w:val="000000" w:themeColor="text1"/>
          <w:sz w:val="24"/>
          <w:szCs w:val="24"/>
          <w:lang w:val="bg-BG" w:eastAsia="bg-BG"/>
        </w:rPr>
        <w:t xml:space="preserve">   </w:t>
      </w:r>
    </w:p>
    <w:p w:rsidR="00A426ED" w:rsidRPr="00735A8D" w:rsidRDefault="00BE4DF0" w:rsidP="00A426ED">
      <w:pPr>
        <w:spacing w:before="100" w:beforeAutospacing="1" w:after="100" w:afterAutospacing="1" w:line="360" w:lineRule="auto"/>
        <w:ind w:left="-142" w:firstLine="142"/>
        <w:jc w:val="both"/>
        <w:rPr>
          <w:rFonts w:ascii="Times New Roman" w:eastAsia="Perpetua" w:hAnsi="Times New Roman" w:cs="Times New Roman"/>
          <w:b/>
          <w:bCs/>
          <w:color w:val="000000" w:themeColor="text1"/>
          <w:sz w:val="24"/>
          <w:szCs w:val="24"/>
          <w:lang w:val="bg-BG" w:eastAsia="bg-BG"/>
        </w:rPr>
      </w:pPr>
      <w:r w:rsidRPr="00735A8D">
        <w:rPr>
          <w:rFonts w:ascii="Times New Roman" w:eastAsia="Perpetua" w:hAnsi="Times New Roman" w:cs="Times New Roman"/>
          <w:bCs/>
          <w:color w:val="000000" w:themeColor="text1"/>
          <w:sz w:val="24"/>
          <w:szCs w:val="24"/>
          <w:lang w:val="bg-BG" w:eastAsia="bg-BG"/>
        </w:rPr>
        <w:t xml:space="preserve"> </w:t>
      </w:r>
      <w:r w:rsidRPr="00735A8D">
        <w:rPr>
          <w:rFonts w:ascii="Times New Roman" w:eastAsia="Perpetua" w:hAnsi="Times New Roman" w:cs="Times New Roman"/>
          <w:bCs/>
          <w:color w:val="000000" w:themeColor="text1"/>
          <w:sz w:val="24"/>
          <w:szCs w:val="24"/>
          <w:lang w:val="bg-BG" w:eastAsia="bg-BG"/>
        </w:rPr>
        <w:tab/>
        <w:t>През 201</w:t>
      </w:r>
      <w:r w:rsidR="00230315">
        <w:rPr>
          <w:rFonts w:ascii="Times New Roman" w:eastAsia="Perpetua" w:hAnsi="Times New Roman" w:cs="Times New Roman"/>
          <w:bCs/>
          <w:color w:val="000000" w:themeColor="text1"/>
          <w:sz w:val="24"/>
          <w:szCs w:val="24"/>
          <w:lang w:val="bg-BG" w:eastAsia="bg-BG"/>
        </w:rPr>
        <w:t>8</w:t>
      </w:r>
      <w:r w:rsidR="00DE56D6" w:rsidRPr="00735A8D">
        <w:rPr>
          <w:rFonts w:ascii="Times New Roman" w:eastAsia="Perpetua" w:hAnsi="Times New Roman" w:cs="Times New Roman"/>
          <w:bCs/>
          <w:color w:val="000000" w:themeColor="text1"/>
          <w:sz w:val="24"/>
          <w:szCs w:val="24"/>
          <w:lang w:val="bg-BG" w:eastAsia="bg-BG"/>
        </w:rPr>
        <w:t xml:space="preserve"> </w:t>
      </w:r>
      <w:r w:rsidRPr="00735A8D">
        <w:rPr>
          <w:rFonts w:ascii="Times New Roman" w:eastAsia="Perpetua" w:hAnsi="Times New Roman" w:cs="Times New Roman"/>
          <w:bCs/>
          <w:color w:val="000000" w:themeColor="text1"/>
          <w:sz w:val="24"/>
          <w:szCs w:val="24"/>
          <w:lang w:val="bg-BG" w:eastAsia="bg-BG"/>
        </w:rPr>
        <w:t xml:space="preserve">г. населението в района  с  подобрена  транспортна достъпност </w:t>
      </w:r>
      <w:r w:rsidR="00A426ED" w:rsidRPr="00735A8D">
        <w:rPr>
          <w:rFonts w:ascii="Times New Roman" w:eastAsia="Perpetua" w:hAnsi="Times New Roman" w:cs="Times New Roman"/>
          <w:bCs/>
          <w:color w:val="000000" w:themeColor="text1"/>
          <w:sz w:val="24"/>
          <w:szCs w:val="24"/>
          <w:lang w:val="bg-BG" w:eastAsia="bg-BG"/>
        </w:rPr>
        <w:t xml:space="preserve">по данни на осем </w:t>
      </w:r>
      <w:r w:rsidR="00A426ED" w:rsidRPr="00735A8D">
        <w:rPr>
          <w:rFonts w:ascii="Times New Roman" w:eastAsia="Perpetua" w:hAnsi="Times New Roman" w:cs="Times New Roman"/>
          <w:bCs/>
          <w:sz w:val="24"/>
          <w:szCs w:val="24"/>
          <w:lang w:val="bg-BG" w:eastAsia="bg-BG"/>
        </w:rPr>
        <w:t xml:space="preserve">общини от района </w:t>
      </w:r>
      <w:r w:rsidRPr="00735A8D">
        <w:rPr>
          <w:rFonts w:ascii="Times New Roman" w:eastAsia="Perpetua" w:hAnsi="Times New Roman" w:cs="Times New Roman"/>
          <w:bCs/>
          <w:color w:val="000000" w:themeColor="text1"/>
          <w:sz w:val="24"/>
          <w:szCs w:val="24"/>
          <w:lang w:val="bg-BG" w:eastAsia="bg-BG"/>
        </w:rPr>
        <w:t xml:space="preserve">е </w:t>
      </w:r>
      <w:r w:rsidR="00A426ED" w:rsidRPr="00735A8D">
        <w:rPr>
          <w:rFonts w:ascii="Times New Roman" w:eastAsia="Perpetua" w:hAnsi="Times New Roman" w:cs="Times New Roman"/>
          <w:b/>
          <w:bCs/>
          <w:color w:val="000000" w:themeColor="text1"/>
          <w:sz w:val="24"/>
          <w:szCs w:val="24"/>
          <w:lang w:val="bg-BG" w:eastAsia="bg-BG"/>
        </w:rPr>
        <w:t>43,3%.</w:t>
      </w:r>
    </w:p>
    <w:p w:rsidR="00B821FB" w:rsidRPr="00735A8D" w:rsidRDefault="0016225C" w:rsidP="00AF7D0B">
      <w:pPr>
        <w:pStyle w:val="ListParagraph"/>
        <w:numPr>
          <w:ilvl w:val="0"/>
          <w:numId w:val="22"/>
        </w:numPr>
        <w:spacing w:before="100" w:beforeAutospacing="1" w:after="100" w:afterAutospacing="1" w:line="360" w:lineRule="auto"/>
        <w:jc w:val="both"/>
        <w:rPr>
          <w:rFonts w:ascii="Times New Roman" w:eastAsia="Perpetua" w:hAnsi="Times New Roman" w:cs="Times New Roman"/>
          <w:bCs/>
          <w:color w:val="000000" w:themeColor="text1"/>
          <w:sz w:val="24"/>
          <w:szCs w:val="24"/>
          <w:lang w:val="bg-BG" w:eastAsia="bg-BG"/>
        </w:rPr>
      </w:pPr>
      <w:r w:rsidRPr="00735A8D">
        <w:rPr>
          <w:rFonts w:ascii="Times New Roman" w:eastAsia="Times New Roman" w:hAnsi="Times New Roman" w:cs="Times New Roman"/>
          <w:b/>
          <w:bCs/>
          <w:i/>
          <w:color w:val="000000" w:themeColor="text1"/>
          <w:sz w:val="24"/>
          <w:szCs w:val="24"/>
          <w:lang w:val="bg-BG" w:eastAsia="bg-BG"/>
        </w:rPr>
        <w:t>Рехабил</w:t>
      </w:r>
      <w:r w:rsidR="00E1402E" w:rsidRPr="00735A8D">
        <w:rPr>
          <w:rFonts w:ascii="Times New Roman" w:eastAsia="Times New Roman" w:hAnsi="Times New Roman" w:cs="Times New Roman"/>
          <w:b/>
          <w:bCs/>
          <w:i/>
          <w:color w:val="000000" w:themeColor="text1"/>
          <w:sz w:val="24"/>
          <w:szCs w:val="24"/>
          <w:lang w:val="bg-BG" w:eastAsia="bg-BG"/>
        </w:rPr>
        <w:t>итирана/реконструирана,</w:t>
      </w:r>
      <w:r w:rsidR="00311D97" w:rsidRPr="00735A8D">
        <w:rPr>
          <w:rFonts w:ascii="Times New Roman" w:eastAsia="Times New Roman" w:hAnsi="Times New Roman" w:cs="Times New Roman"/>
          <w:b/>
          <w:bCs/>
          <w:i/>
          <w:color w:val="000000" w:themeColor="text1"/>
          <w:sz w:val="24"/>
          <w:szCs w:val="24"/>
          <w:lang w:val="bg-BG" w:eastAsia="bg-BG"/>
        </w:rPr>
        <w:t xml:space="preserve"> ремонт</w:t>
      </w:r>
      <w:r w:rsidR="00E1402E" w:rsidRPr="00735A8D">
        <w:rPr>
          <w:rFonts w:ascii="Times New Roman" w:eastAsia="Times New Roman" w:hAnsi="Times New Roman" w:cs="Times New Roman"/>
          <w:b/>
          <w:bCs/>
          <w:i/>
          <w:color w:val="000000" w:themeColor="text1"/>
          <w:sz w:val="24"/>
          <w:szCs w:val="24"/>
          <w:lang w:val="bg-BG" w:eastAsia="bg-BG"/>
        </w:rPr>
        <w:t>ирана</w:t>
      </w:r>
      <w:r w:rsidR="00B821FB" w:rsidRPr="00735A8D">
        <w:rPr>
          <w:rFonts w:ascii="Times New Roman" w:eastAsia="Times New Roman" w:hAnsi="Times New Roman" w:cs="Times New Roman"/>
          <w:b/>
          <w:bCs/>
          <w:i/>
          <w:color w:val="000000" w:themeColor="text1"/>
          <w:sz w:val="24"/>
          <w:szCs w:val="24"/>
          <w:lang w:val="bg-BG" w:eastAsia="bg-BG"/>
        </w:rPr>
        <w:t xml:space="preserve">  пътна мрежа, </w:t>
      </w:r>
      <w:r w:rsidRPr="00735A8D">
        <w:rPr>
          <w:rFonts w:ascii="Times New Roman" w:eastAsia="Times New Roman" w:hAnsi="Times New Roman" w:cs="Times New Roman"/>
          <w:b/>
          <w:bCs/>
          <w:i/>
          <w:color w:val="000000" w:themeColor="text1"/>
          <w:sz w:val="24"/>
          <w:szCs w:val="24"/>
          <w:lang w:val="bg-BG" w:eastAsia="bg-BG"/>
        </w:rPr>
        <w:t>км</w:t>
      </w:r>
      <w:r w:rsidRPr="00735A8D">
        <w:rPr>
          <w:rFonts w:ascii="Times New Roman" w:eastAsia="Times New Roman" w:hAnsi="Times New Roman" w:cs="Times New Roman"/>
          <w:color w:val="000000" w:themeColor="text1"/>
          <w:sz w:val="24"/>
          <w:szCs w:val="24"/>
          <w:lang w:val="bg-BG" w:eastAsia="bg-BG"/>
        </w:rPr>
        <w:t xml:space="preserve"> </w:t>
      </w:r>
    </w:p>
    <w:p w:rsidR="0016225C" w:rsidRPr="00735A8D" w:rsidRDefault="00B821FB" w:rsidP="00B821FB">
      <w:pPr>
        <w:autoSpaceDE w:val="0"/>
        <w:autoSpaceDN w:val="0"/>
        <w:adjustRightInd w:val="0"/>
        <w:spacing w:after="0" w:line="360" w:lineRule="auto"/>
        <w:ind w:left="-142" w:firstLine="502"/>
        <w:contextualSpacing/>
        <w:jc w:val="both"/>
        <w:rPr>
          <w:rFonts w:ascii="Times New Roman" w:eastAsia="Times New Roman" w:hAnsi="Times New Roman" w:cs="Times New Roman"/>
          <w:bCs/>
          <w:color w:val="000000" w:themeColor="text1"/>
          <w:sz w:val="24"/>
          <w:szCs w:val="24"/>
          <w:lang w:val="bg-BG" w:eastAsia="bg-BG"/>
        </w:rPr>
      </w:pPr>
      <w:r w:rsidRPr="00735A8D">
        <w:rPr>
          <w:rFonts w:ascii="Times New Roman" w:eastAsia="Times New Roman" w:hAnsi="Times New Roman" w:cs="Times New Roman"/>
          <w:bCs/>
          <w:color w:val="000000" w:themeColor="text1"/>
          <w:sz w:val="24"/>
          <w:szCs w:val="24"/>
          <w:lang w:val="bg-BG" w:eastAsia="bg-BG"/>
        </w:rPr>
        <w:t>В област Бургас</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 xml:space="preserve">ремонтираната пътна мрежа / IIIклас / е </w:t>
      </w:r>
      <w:r w:rsidRPr="00735A8D">
        <w:rPr>
          <w:rFonts w:ascii="Times New Roman" w:eastAsia="Times New Roman" w:hAnsi="Times New Roman" w:cs="Times New Roman"/>
          <w:b/>
          <w:bCs/>
          <w:color w:val="000000" w:themeColor="text1"/>
          <w:sz w:val="24"/>
          <w:szCs w:val="24"/>
          <w:lang w:val="bg-BG" w:eastAsia="bg-BG"/>
        </w:rPr>
        <w:t>19,286 км.</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През годината  I и II клас не е извършвана рехабилитация.</w:t>
      </w:r>
      <w:r w:rsidRPr="00735A8D">
        <w:rPr>
          <w:rFonts w:ascii="Times New Roman" w:eastAsia="Times New Roman" w:hAnsi="Times New Roman" w:cs="Times New Roman"/>
          <w:color w:val="000000" w:themeColor="text1"/>
          <w:sz w:val="24"/>
          <w:szCs w:val="24"/>
          <w:lang w:eastAsia="bg-BG"/>
        </w:rPr>
        <w:t xml:space="preserve"> </w:t>
      </w:r>
      <w:r w:rsidRPr="00735A8D">
        <w:rPr>
          <w:rFonts w:ascii="Times New Roman" w:eastAsia="Times New Roman" w:hAnsi="Times New Roman" w:cs="Times New Roman"/>
          <w:bCs/>
          <w:color w:val="000000" w:themeColor="text1"/>
          <w:sz w:val="24"/>
          <w:szCs w:val="24"/>
          <w:lang w:val="bg-BG" w:eastAsia="bg-BG"/>
        </w:rPr>
        <w:t xml:space="preserve">Ремонтираната пътна мрежа от IVклас  е общо </w:t>
      </w:r>
      <w:r w:rsidRPr="00735A8D">
        <w:rPr>
          <w:rFonts w:ascii="Times New Roman" w:eastAsia="Times New Roman" w:hAnsi="Times New Roman" w:cs="Times New Roman"/>
          <w:b/>
          <w:bCs/>
          <w:color w:val="000000" w:themeColor="text1"/>
          <w:sz w:val="24"/>
          <w:szCs w:val="24"/>
          <w:lang w:val="bg-BG" w:eastAsia="bg-BG"/>
        </w:rPr>
        <w:t>131,248 км.,</w:t>
      </w:r>
      <w:r w:rsidRPr="00735A8D">
        <w:rPr>
          <w:rFonts w:ascii="Times New Roman" w:eastAsia="Times New Roman" w:hAnsi="Times New Roman" w:cs="Times New Roman"/>
          <w:bCs/>
          <w:color w:val="000000" w:themeColor="text1"/>
          <w:sz w:val="24"/>
          <w:szCs w:val="24"/>
          <w:lang w:val="bg-BG" w:eastAsia="bg-BG"/>
        </w:rPr>
        <w:t xml:space="preserve"> по данни на 8 общини от ЮИР: </w:t>
      </w:r>
      <w:r w:rsidRPr="00735A8D">
        <w:rPr>
          <w:rFonts w:ascii="Times New Roman" w:eastAsia="Times New Roman" w:hAnsi="Times New Roman" w:cs="Times New Roman"/>
          <w:bCs/>
          <w:iCs/>
          <w:color w:val="000000" w:themeColor="text1"/>
          <w:sz w:val="24"/>
          <w:szCs w:val="24"/>
          <w:lang w:val="bg-BG" w:eastAsia="bg-BG"/>
        </w:rPr>
        <w:t>0,0</w:t>
      </w:r>
      <w:r w:rsidRPr="00735A8D">
        <w:rPr>
          <w:rFonts w:ascii="Times New Roman" w:eastAsia="Times New Roman" w:hAnsi="Times New Roman" w:cs="Times New Roman"/>
          <w:bCs/>
          <w:iCs/>
          <w:color w:val="000000" w:themeColor="text1"/>
          <w:sz w:val="24"/>
          <w:szCs w:val="24"/>
          <w:lang w:eastAsia="bg-BG"/>
        </w:rPr>
        <w:t xml:space="preserve">50 </w:t>
      </w:r>
      <w:r w:rsidRPr="00735A8D">
        <w:rPr>
          <w:rFonts w:ascii="Times New Roman" w:eastAsia="Times New Roman" w:hAnsi="Times New Roman" w:cs="Times New Roman"/>
          <w:bCs/>
          <w:iCs/>
          <w:color w:val="000000" w:themeColor="text1"/>
          <w:sz w:val="24"/>
          <w:szCs w:val="24"/>
          <w:lang w:val="bg-BG" w:eastAsia="bg-BG"/>
        </w:rPr>
        <w:t>м -</w:t>
      </w:r>
      <w:r w:rsidR="00446638" w:rsidRPr="00735A8D">
        <w:rPr>
          <w:rFonts w:ascii="Times New Roman" w:eastAsia="Times New Roman" w:hAnsi="Times New Roman" w:cs="Times New Roman"/>
          <w:bCs/>
          <w:iCs/>
          <w:color w:val="000000" w:themeColor="text1"/>
          <w:sz w:val="24"/>
          <w:szCs w:val="24"/>
          <w:lang w:val="bg-BG" w:eastAsia="bg-BG"/>
        </w:rPr>
        <w:t xml:space="preserve"> Камено; 31,2 км - Сливен; 3 км</w:t>
      </w:r>
      <w:r w:rsidRPr="00735A8D">
        <w:rPr>
          <w:rFonts w:ascii="Times New Roman" w:eastAsia="Times New Roman" w:hAnsi="Times New Roman" w:cs="Times New Roman"/>
          <w:bCs/>
          <w:iCs/>
          <w:color w:val="000000" w:themeColor="text1"/>
          <w:sz w:val="24"/>
          <w:szCs w:val="24"/>
          <w:lang w:val="bg-BG" w:eastAsia="bg-BG"/>
        </w:rPr>
        <w:t>- Стралджа; 0,998 км - Тунджа;  13, 800 км - Болярово; 74,500 км - Чирпан; 6 км - Гълъбово; 1,7 км - Казанлък.</w:t>
      </w:r>
      <w:r w:rsidRPr="00735A8D">
        <w:rPr>
          <w:rFonts w:ascii="Times New Roman" w:eastAsia="Times New Roman" w:hAnsi="Times New Roman" w:cs="Times New Roman"/>
          <w:bCs/>
          <w:i/>
          <w:color w:val="000000" w:themeColor="text1"/>
          <w:sz w:val="24"/>
          <w:szCs w:val="24"/>
          <w:lang w:val="bg-BG" w:eastAsia="bg-BG"/>
        </w:rPr>
        <w:t xml:space="preserve"> </w:t>
      </w:r>
      <w:r w:rsidR="00371759" w:rsidRPr="00735A8D">
        <w:rPr>
          <w:rFonts w:ascii="Times New Roman" w:eastAsia="Times New Roman" w:hAnsi="Times New Roman" w:cs="Times New Roman"/>
          <w:bCs/>
          <w:color w:val="000000" w:themeColor="text1"/>
          <w:sz w:val="24"/>
          <w:szCs w:val="24"/>
          <w:lang w:val="bg-BG" w:eastAsia="bg-BG"/>
        </w:rPr>
        <w:t>Съгласно подадените данни</w:t>
      </w:r>
      <w:r w:rsidRPr="00735A8D">
        <w:rPr>
          <w:rFonts w:ascii="Times New Roman" w:eastAsia="Times New Roman" w:hAnsi="Times New Roman" w:cs="Times New Roman"/>
          <w:bCs/>
          <w:color w:val="000000" w:themeColor="text1"/>
          <w:sz w:val="24"/>
          <w:szCs w:val="24"/>
          <w:lang w:val="bg-BG" w:eastAsia="bg-BG"/>
        </w:rPr>
        <w:t xml:space="preserve"> на общините</w:t>
      </w:r>
      <w:r w:rsidRPr="00735A8D">
        <w:rPr>
          <w:rFonts w:ascii="Times New Roman" w:eastAsia="Times New Roman" w:hAnsi="Times New Roman" w:cs="Times New Roman"/>
          <w:bCs/>
          <w:iCs/>
          <w:color w:val="000000" w:themeColor="text1"/>
          <w:sz w:val="24"/>
          <w:szCs w:val="24"/>
          <w:lang w:val="bg-BG" w:eastAsia="bg-BG"/>
        </w:rPr>
        <w:t xml:space="preserve">, в резултат на </w:t>
      </w:r>
      <w:r w:rsidRPr="00735A8D">
        <w:rPr>
          <w:rFonts w:ascii="Times New Roman" w:eastAsia="Times New Roman" w:hAnsi="Times New Roman" w:cs="Times New Roman" w:hint="cs"/>
          <w:bCs/>
          <w:iCs/>
          <w:color w:val="000000" w:themeColor="text1"/>
          <w:sz w:val="24"/>
          <w:szCs w:val="24"/>
          <w:lang w:val="bg-BG" w:eastAsia="bg-BG"/>
        </w:rPr>
        <w:t>ремонтираната</w:t>
      </w:r>
      <w:r w:rsidRPr="00735A8D">
        <w:rPr>
          <w:rFonts w:ascii="Times New Roman" w:eastAsia="Times New Roman" w:hAnsi="Times New Roman" w:cs="Times New Roman"/>
          <w:bCs/>
          <w:iCs/>
          <w:color w:val="000000" w:themeColor="text1"/>
          <w:sz w:val="24"/>
          <w:szCs w:val="24"/>
          <w:lang w:val="bg-BG" w:eastAsia="bg-BG"/>
        </w:rPr>
        <w:t xml:space="preserve"> </w:t>
      </w:r>
      <w:r w:rsidR="0000381D" w:rsidRPr="00735A8D">
        <w:rPr>
          <w:rFonts w:ascii="Times New Roman" w:eastAsia="Times New Roman" w:hAnsi="Times New Roman" w:cs="Times New Roman"/>
          <w:bCs/>
          <w:iCs/>
          <w:color w:val="000000" w:themeColor="text1"/>
          <w:sz w:val="24"/>
          <w:szCs w:val="24"/>
          <w:lang w:val="bg-BG" w:eastAsia="bg-BG"/>
        </w:rPr>
        <w:t>IV</w:t>
      </w:r>
      <w:r w:rsidR="0000381D" w:rsidRPr="00735A8D">
        <w:rPr>
          <w:rFonts w:ascii="Times New Roman" w:eastAsia="Times New Roman" w:hAnsi="Times New Roman" w:cs="Times New Roman" w:hint="cs"/>
          <w:bCs/>
          <w:iCs/>
          <w:color w:val="000000" w:themeColor="text1"/>
          <w:sz w:val="24"/>
          <w:szCs w:val="24"/>
          <w:lang w:val="bg-BG" w:eastAsia="bg-BG"/>
        </w:rPr>
        <w:t>клас</w:t>
      </w:r>
      <w:r w:rsidR="0000381D"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hint="cs"/>
          <w:bCs/>
          <w:iCs/>
          <w:color w:val="000000" w:themeColor="text1"/>
          <w:sz w:val="24"/>
          <w:szCs w:val="24"/>
          <w:lang w:val="bg-BG" w:eastAsia="bg-BG"/>
        </w:rPr>
        <w:t>пътна</w:t>
      </w:r>
      <w:r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hint="cs"/>
          <w:bCs/>
          <w:iCs/>
          <w:color w:val="000000" w:themeColor="text1"/>
          <w:sz w:val="24"/>
          <w:szCs w:val="24"/>
          <w:lang w:val="bg-BG" w:eastAsia="bg-BG"/>
        </w:rPr>
        <w:t>мрежа</w:t>
      </w:r>
      <w:r w:rsidR="0000381D" w:rsidRPr="00735A8D">
        <w:rPr>
          <w:rFonts w:ascii="Times New Roman" w:eastAsia="Times New Roman" w:hAnsi="Times New Roman" w:cs="Times New Roman"/>
          <w:bCs/>
          <w:iCs/>
          <w:color w:val="000000" w:themeColor="text1"/>
          <w:sz w:val="24"/>
          <w:szCs w:val="24"/>
          <w:lang w:val="bg-BG" w:eastAsia="bg-BG"/>
        </w:rPr>
        <w:t xml:space="preserve"> </w:t>
      </w:r>
      <w:r w:rsidRPr="00735A8D">
        <w:rPr>
          <w:rFonts w:ascii="Times New Roman" w:eastAsia="Times New Roman" w:hAnsi="Times New Roman" w:cs="Times New Roman"/>
          <w:bCs/>
          <w:iCs/>
          <w:color w:val="000000" w:themeColor="text1"/>
          <w:sz w:val="24"/>
          <w:szCs w:val="24"/>
          <w:lang w:val="bg-BG" w:eastAsia="bg-BG"/>
        </w:rPr>
        <w:t xml:space="preserve">с подобрен транспортен достъп е </w:t>
      </w:r>
      <w:r w:rsidRPr="00735A8D">
        <w:rPr>
          <w:rFonts w:ascii="Times New Roman" w:eastAsia="Times New Roman" w:hAnsi="Times New Roman" w:cs="Times New Roman"/>
          <w:bCs/>
          <w:color w:val="000000" w:themeColor="text1"/>
          <w:sz w:val="24"/>
          <w:szCs w:val="24"/>
          <w:lang w:val="bg-BG" w:eastAsia="bg-BG"/>
        </w:rPr>
        <w:t xml:space="preserve">облагодетелствано </w:t>
      </w:r>
      <w:r w:rsidR="00E215B8" w:rsidRPr="00735A8D">
        <w:rPr>
          <w:rFonts w:ascii="Times New Roman" w:eastAsia="Times New Roman" w:hAnsi="Times New Roman" w:cs="Times New Roman"/>
          <w:bCs/>
          <w:iCs/>
          <w:color w:val="000000" w:themeColor="text1"/>
          <w:sz w:val="24"/>
          <w:szCs w:val="24"/>
          <w:lang w:val="bg-BG" w:eastAsia="bg-BG"/>
        </w:rPr>
        <w:t>43,3%  от населението в</w:t>
      </w:r>
      <w:r w:rsidRPr="00735A8D">
        <w:rPr>
          <w:rFonts w:ascii="Times New Roman" w:eastAsia="Times New Roman" w:hAnsi="Times New Roman" w:cs="Times New Roman"/>
          <w:bCs/>
          <w:color w:val="000000" w:themeColor="text1"/>
          <w:sz w:val="24"/>
          <w:szCs w:val="24"/>
          <w:lang w:val="bg-BG" w:eastAsia="bg-BG"/>
        </w:rPr>
        <w:t xml:space="preserve"> </w:t>
      </w:r>
      <w:r w:rsidRPr="00735A8D">
        <w:rPr>
          <w:rFonts w:ascii="Times New Roman" w:eastAsia="Times New Roman" w:hAnsi="Times New Roman" w:cs="Times New Roman"/>
          <w:bCs/>
          <w:iCs/>
          <w:color w:val="000000" w:themeColor="text1"/>
          <w:sz w:val="24"/>
          <w:szCs w:val="24"/>
          <w:lang w:val="bg-BG" w:eastAsia="bg-BG"/>
        </w:rPr>
        <w:t xml:space="preserve">8-те населени места. Общо ремонтираната пътна мрежа </w:t>
      </w:r>
      <w:r w:rsidR="0016225C" w:rsidRPr="00735A8D">
        <w:rPr>
          <w:rFonts w:ascii="Times New Roman" w:eastAsia="Times New Roman" w:hAnsi="Times New Roman" w:cs="Times New Roman"/>
          <w:color w:val="000000" w:themeColor="text1"/>
          <w:sz w:val="24"/>
          <w:szCs w:val="24"/>
          <w:lang w:val="bg-BG" w:eastAsia="bg-BG"/>
        </w:rPr>
        <w:t>за Югоизточен район за 201</w:t>
      </w:r>
      <w:r w:rsidR="000B3947" w:rsidRPr="00735A8D">
        <w:rPr>
          <w:rFonts w:ascii="Times New Roman" w:eastAsia="Times New Roman" w:hAnsi="Times New Roman" w:cs="Times New Roman"/>
          <w:color w:val="000000" w:themeColor="text1"/>
          <w:sz w:val="24"/>
          <w:szCs w:val="24"/>
          <w:lang w:val="bg-BG" w:eastAsia="bg-BG"/>
        </w:rPr>
        <w:t>7</w:t>
      </w:r>
      <w:r w:rsidR="0016225C" w:rsidRPr="00735A8D">
        <w:rPr>
          <w:rFonts w:ascii="Times New Roman" w:eastAsia="Times New Roman" w:hAnsi="Times New Roman" w:cs="Times New Roman"/>
          <w:color w:val="000000" w:themeColor="text1"/>
          <w:sz w:val="24"/>
          <w:szCs w:val="24"/>
          <w:lang w:val="bg-BG" w:eastAsia="bg-BG"/>
        </w:rPr>
        <w:t xml:space="preserve"> г. по данни на общините и Областните пътни управления </w:t>
      </w:r>
      <w:r w:rsidR="0016225C" w:rsidRPr="00735A8D">
        <w:rPr>
          <w:rFonts w:ascii="Times New Roman" w:eastAsia="Times New Roman" w:hAnsi="Times New Roman" w:cs="Times New Roman"/>
          <w:color w:val="000000" w:themeColor="text1"/>
          <w:sz w:val="24"/>
          <w:szCs w:val="24"/>
          <w:lang w:eastAsia="bg-BG"/>
        </w:rPr>
        <w:t>(</w:t>
      </w:r>
      <w:r w:rsidR="0016225C" w:rsidRPr="00735A8D">
        <w:rPr>
          <w:rFonts w:ascii="Times New Roman" w:eastAsia="Times New Roman" w:hAnsi="Times New Roman" w:cs="Times New Roman"/>
          <w:color w:val="000000" w:themeColor="text1"/>
          <w:sz w:val="24"/>
          <w:szCs w:val="24"/>
          <w:lang w:val="bg-BG" w:eastAsia="bg-BG"/>
        </w:rPr>
        <w:t>ОПУ</w:t>
      </w:r>
      <w:r w:rsidR="0016225C" w:rsidRPr="00735A8D">
        <w:rPr>
          <w:rFonts w:ascii="Times New Roman" w:eastAsia="Times New Roman" w:hAnsi="Times New Roman" w:cs="Times New Roman"/>
          <w:color w:val="000000" w:themeColor="text1"/>
          <w:sz w:val="24"/>
          <w:szCs w:val="24"/>
          <w:lang w:eastAsia="bg-BG"/>
        </w:rPr>
        <w:t>)</w:t>
      </w:r>
      <w:r w:rsidR="0016225C" w:rsidRPr="00735A8D">
        <w:rPr>
          <w:rFonts w:ascii="Times New Roman" w:eastAsia="Times New Roman" w:hAnsi="Times New Roman" w:cs="Times New Roman"/>
          <w:color w:val="000000" w:themeColor="text1"/>
          <w:sz w:val="24"/>
          <w:szCs w:val="24"/>
          <w:lang w:val="bg-BG" w:eastAsia="bg-BG"/>
        </w:rPr>
        <w:t xml:space="preserve"> на четирите области в района </w:t>
      </w:r>
      <w:r w:rsidR="0016225C" w:rsidRPr="00735A8D">
        <w:rPr>
          <w:rFonts w:ascii="Times New Roman" w:eastAsia="Times New Roman" w:hAnsi="Times New Roman" w:cs="Times New Roman"/>
          <w:b/>
          <w:iCs/>
          <w:color w:val="000000" w:themeColor="text1"/>
          <w:sz w:val="24"/>
          <w:szCs w:val="24"/>
          <w:lang w:val="bg-BG" w:eastAsia="bg-BG"/>
        </w:rPr>
        <w:t>(I, II, III и IV</w:t>
      </w:r>
      <w:r w:rsidR="0016225C" w:rsidRPr="00735A8D">
        <w:rPr>
          <w:rFonts w:ascii="Times New Roman" w:eastAsia="Times New Roman" w:hAnsi="Times New Roman" w:cs="Times New Roman" w:hint="cs"/>
          <w:b/>
          <w:iCs/>
          <w:color w:val="000000" w:themeColor="text1"/>
          <w:sz w:val="24"/>
          <w:szCs w:val="24"/>
          <w:lang w:val="bg-BG" w:eastAsia="bg-BG"/>
        </w:rPr>
        <w:t>клас</w:t>
      </w:r>
      <w:r w:rsidR="0016225C" w:rsidRPr="00735A8D">
        <w:rPr>
          <w:rFonts w:ascii="Times New Roman" w:eastAsia="Times New Roman" w:hAnsi="Times New Roman" w:cs="Times New Roman"/>
          <w:b/>
          <w:iCs/>
          <w:color w:val="000000" w:themeColor="text1"/>
          <w:sz w:val="24"/>
          <w:szCs w:val="24"/>
          <w:lang w:val="bg-BG" w:eastAsia="bg-BG"/>
        </w:rPr>
        <w:t xml:space="preserve">) </w:t>
      </w:r>
      <w:r w:rsidR="0016225C" w:rsidRPr="00735A8D">
        <w:rPr>
          <w:rFonts w:ascii="Times New Roman" w:eastAsia="Times New Roman" w:hAnsi="Times New Roman" w:cs="Times New Roman"/>
          <w:b/>
          <w:i/>
          <w:iCs/>
          <w:color w:val="000000" w:themeColor="text1"/>
          <w:sz w:val="24"/>
          <w:szCs w:val="24"/>
          <w:lang w:val="bg-BG" w:eastAsia="bg-BG"/>
        </w:rPr>
        <w:t xml:space="preserve"> </w:t>
      </w:r>
      <w:r w:rsidR="0016225C" w:rsidRPr="00735A8D">
        <w:rPr>
          <w:rFonts w:ascii="Times New Roman" w:eastAsia="Times New Roman" w:hAnsi="Times New Roman" w:cs="Times New Roman"/>
          <w:color w:val="000000" w:themeColor="text1"/>
          <w:sz w:val="24"/>
          <w:szCs w:val="24"/>
          <w:lang w:val="bg-BG" w:eastAsia="bg-BG"/>
        </w:rPr>
        <w:t xml:space="preserve">е  общо </w:t>
      </w:r>
      <w:r w:rsidR="0016225C" w:rsidRPr="00735A8D">
        <w:rPr>
          <w:rFonts w:ascii="Times New Roman" w:eastAsia="Times New Roman" w:hAnsi="Times New Roman" w:cs="Times New Roman"/>
          <w:b/>
          <w:iCs/>
          <w:color w:val="000000" w:themeColor="text1"/>
          <w:sz w:val="24"/>
          <w:szCs w:val="24"/>
          <w:lang w:val="bg-BG" w:eastAsia="bg-BG"/>
        </w:rPr>
        <w:t xml:space="preserve">150,534 </w:t>
      </w:r>
      <w:r w:rsidR="0016225C" w:rsidRPr="00735A8D">
        <w:rPr>
          <w:rFonts w:ascii="Times New Roman" w:eastAsia="Times New Roman" w:hAnsi="Times New Roman" w:cs="Times New Roman"/>
          <w:b/>
          <w:color w:val="000000" w:themeColor="text1"/>
          <w:sz w:val="24"/>
          <w:szCs w:val="24"/>
          <w:lang w:val="bg-BG" w:eastAsia="bg-BG"/>
        </w:rPr>
        <w:t>км.</w:t>
      </w:r>
      <w:r w:rsidR="0016225C" w:rsidRPr="00735A8D">
        <w:rPr>
          <w:rFonts w:ascii="Times New Roman" w:eastAsia="Times New Roman" w:hAnsi="Times New Roman" w:cs="Times New Roman"/>
          <w:color w:val="000000" w:themeColor="text1"/>
          <w:sz w:val="24"/>
          <w:szCs w:val="24"/>
          <w:lang w:val="bg-BG" w:eastAsia="bg-BG"/>
        </w:rPr>
        <w:t xml:space="preserve">  </w:t>
      </w:r>
    </w:p>
    <w:p w:rsidR="00266776" w:rsidRPr="00735A8D" w:rsidRDefault="0016225C" w:rsidP="00AF7D0B">
      <w:pPr>
        <w:numPr>
          <w:ilvl w:val="0"/>
          <w:numId w:val="21"/>
        </w:numPr>
        <w:autoSpaceDE w:val="0"/>
        <w:autoSpaceDN w:val="0"/>
        <w:adjustRightInd w:val="0"/>
        <w:spacing w:after="0" w:line="360" w:lineRule="auto"/>
        <w:ind w:left="-142" w:firstLine="360"/>
        <w:contextualSpacing/>
        <w:jc w:val="both"/>
        <w:rPr>
          <w:rFonts w:ascii="Times New Roman" w:eastAsia="Times New Roman" w:hAnsi="Times New Roman" w:cs="Times New Roman"/>
          <w:b/>
          <w:iCs/>
          <w:color w:val="000000" w:themeColor="text1"/>
          <w:sz w:val="24"/>
          <w:szCs w:val="24"/>
          <w:lang w:val="bg-BG" w:eastAsia="bg-BG"/>
        </w:rPr>
      </w:pPr>
      <w:r w:rsidRPr="00735A8D">
        <w:rPr>
          <w:rFonts w:ascii="Times New Roman" w:eastAsia="Times New Roman" w:hAnsi="Times New Roman" w:cs="Times New Roman"/>
          <w:b/>
          <w:i/>
          <w:iCs/>
          <w:color w:val="000000" w:themeColor="text1"/>
          <w:sz w:val="24"/>
          <w:szCs w:val="24"/>
          <w:lang w:val="bg-BG" w:eastAsia="bg-BG"/>
        </w:rPr>
        <w:t>Общата дължина на реконструирана / рехабилитирана/изградена / ремонтирана пътна транспортна инфраструктура от II и III клас на РПМ</w:t>
      </w:r>
      <w:r w:rsidRPr="00735A8D">
        <w:rPr>
          <w:rFonts w:ascii="Times New Roman" w:eastAsia="Times New Roman" w:hAnsi="Times New Roman" w:cs="Times New Roman"/>
          <w:b/>
          <w:iCs/>
          <w:color w:val="000000" w:themeColor="text1"/>
          <w:sz w:val="24"/>
          <w:szCs w:val="24"/>
          <w:lang w:val="bg-BG" w:eastAsia="bg-BG"/>
        </w:rPr>
        <w:t>,</w:t>
      </w:r>
      <w:r w:rsidR="00266776" w:rsidRPr="00735A8D">
        <w:rPr>
          <w:rFonts w:ascii="Times New Roman" w:eastAsia="Times New Roman" w:hAnsi="Times New Roman" w:cs="Times New Roman"/>
          <w:b/>
          <w:iCs/>
          <w:color w:val="000000" w:themeColor="text1"/>
          <w:sz w:val="24"/>
          <w:szCs w:val="24"/>
          <w:lang w:val="bg-BG" w:eastAsia="bg-BG"/>
        </w:rPr>
        <w:t xml:space="preserve"> %</w:t>
      </w:r>
      <w:r w:rsidRPr="00735A8D">
        <w:rPr>
          <w:rFonts w:ascii="Times New Roman" w:eastAsia="Times New Roman" w:hAnsi="Times New Roman" w:cs="Times New Roman"/>
          <w:b/>
          <w:iCs/>
          <w:color w:val="000000" w:themeColor="text1"/>
          <w:sz w:val="24"/>
          <w:szCs w:val="24"/>
          <w:lang w:val="bg-BG" w:eastAsia="bg-BG"/>
        </w:rPr>
        <w:t xml:space="preserve">  </w:t>
      </w:r>
    </w:p>
    <w:p w:rsidR="0016225C" w:rsidRPr="00735A8D" w:rsidRDefault="00266776" w:rsidP="00266776">
      <w:pPr>
        <w:autoSpaceDE w:val="0"/>
        <w:autoSpaceDN w:val="0"/>
        <w:adjustRightInd w:val="0"/>
        <w:spacing w:after="0" w:line="360" w:lineRule="auto"/>
        <w:ind w:left="-142"/>
        <w:contextualSpacing/>
        <w:jc w:val="both"/>
        <w:rPr>
          <w:rFonts w:ascii="Times New Roman" w:eastAsia="Times New Roman" w:hAnsi="Times New Roman" w:cs="Times New Roman"/>
          <w:color w:val="000000" w:themeColor="text1"/>
          <w:sz w:val="24"/>
          <w:szCs w:val="24"/>
          <w:lang w:val="bg-BG" w:eastAsia="bg-BG"/>
        </w:rPr>
      </w:pPr>
      <w:r w:rsidRPr="00735A8D">
        <w:rPr>
          <w:rFonts w:ascii="Times New Roman" w:eastAsia="Times New Roman" w:hAnsi="Times New Roman" w:cs="Times New Roman"/>
          <w:iCs/>
          <w:color w:val="000000" w:themeColor="text1"/>
          <w:sz w:val="24"/>
          <w:szCs w:val="24"/>
          <w:lang w:val="bg-BG" w:eastAsia="bg-BG"/>
        </w:rPr>
        <w:t>В</w:t>
      </w:r>
      <w:r w:rsidR="0016225C" w:rsidRPr="00735A8D">
        <w:rPr>
          <w:rFonts w:ascii="Times New Roman" w:eastAsia="Times New Roman" w:hAnsi="Times New Roman" w:cs="Times New Roman"/>
          <w:iCs/>
          <w:color w:val="000000" w:themeColor="text1"/>
          <w:sz w:val="24"/>
          <w:szCs w:val="24"/>
          <w:lang w:val="bg-BG" w:eastAsia="bg-BG"/>
        </w:rPr>
        <w:t xml:space="preserve"> </w:t>
      </w:r>
      <w:r w:rsidR="00076785"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района</w:t>
      </w:r>
      <w:r w:rsidR="002E1770"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 xml:space="preserve"> е</w:t>
      </w:r>
      <w:r w:rsidRPr="00735A8D">
        <w:rPr>
          <w:rFonts w:ascii="Times New Roman" w:eastAsia="Times New Roman" w:hAnsi="Times New Roman" w:cs="Times New Roman"/>
          <w:iCs/>
          <w:color w:val="000000" w:themeColor="text1"/>
          <w:sz w:val="24"/>
          <w:szCs w:val="24"/>
          <w:lang w:val="bg-BG" w:eastAsia="bg-BG"/>
        </w:rPr>
        <w:t xml:space="preserve"> </w:t>
      </w:r>
      <w:r w:rsidR="0016225C" w:rsidRPr="00735A8D">
        <w:rPr>
          <w:rFonts w:ascii="Times New Roman" w:eastAsia="Times New Roman" w:hAnsi="Times New Roman" w:cs="Times New Roman"/>
          <w:iCs/>
          <w:color w:val="000000" w:themeColor="text1"/>
          <w:sz w:val="24"/>
          <w:szCs w:val="24"/>
          <w:lang w:val="bg-B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реконструирана / рехабилитирана/изградена / ремонтирана  </w:t>
      </w:r>
      <w:r w:rsidR="007A5061" w:rsidRPr="00735A8D">
        <w:rPr>
          <w:rFonts w:ascii="Times New Roman" w:eastAsia="Times New Roman" w:hAnsi="Times New Roman" w:cs="Times New Roman"/>
          <w:b/>
          <w:iCs/>
          <w:color w:val="000000" w:themeColor="text1"/>
          <w:sz w:val="24"/>
          <w:szCs w:val="24"/>
          <w:lang w:val="bg-BG" w:eastAsia="bg-BG"/>
        </w:rPr>
        <w:t>0,8</w:t>
      </w:r>
      <w:r w:rsidRPr="00735A8D">
        <w:rPr>
          <w:rFonts w:ascii="Times New Roman" w:eastAsia="Times New Roman" w:hAnsi="Times New Roman" w:cs="Times New Roman"/>
          <w:iCs/>
          <w:color w:val="000000" w:themeColor="text1"/>
          <w:sz w:val="24"/>
          <w:szCs w:val="24"/>
          <w:lang w:val="bg-BG" w:eastAsia="bg-BG"/>
        </w:rPr>
        <w:t xml:space="preserve"> % от пътната мрежа II и III клас</w:t>
      </w:r>
      <w:r w:rsidR="002E1770" w:rsidRPr="00735A8D">
        <w:rPr>
          <w:rFonts w:ascii="Times New Roman" w:eastAsia="Times New Roman" w:hAnsi="Times New Roman" w:cs="Times New Roman"/>
          <w:iCs/>
          <w:color w:val="000000" w:themeColor="text1"/>
          <w:sz w:val="24"/>
          <w:szCs w:val="24"/>
          <w:lang w:val="bg-B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 </w:t>
      </w:r>
      <w:r w:rsidR="002E1770" w:rsidRPr="00735A8D">
        <w:rPr>
          <w:rFonts w:ascii="Times New Roman" w:eastAsia="Times New Roman" w:hAnsi="Times New Roman" w:cs="Times New Roman"/>
          <w:iCs/>
          <w:color w:val="000000" w:themeColor="text1"/>
          <w:sz w:val="24"/>
          <w:szCs w:val="24"/>
          <w:lang w:val="bg-BG" w:eastAsia="bg-BG"/>
        </w:rPr>
        <w:t>дължащо се</w:t>
      </w:r>
      <w:r w:rsidRPr="00735A8D">
        <w:rPr>
          <w:rFonts w:ascii="Times New Roman" w:eastAsia="Times New Roman" w:hAnsi="Times New Roman" w:cs="Times New Roman"/>
          <w:iCs/>
          <w:color w:val="000000" w:themeColor="text1"/>
          <w:sz w:val="24"/>
          <w:szCs w:val="24"/>
          <w:lang w:val="bg-BG" w:eastAsia="bg-BG"/>
        </w:rPr>
        <w:t xml:space="preserve"> единствено на </w:t>
      </w:r>
      <w:r w:rsidR="0016225C" w:rsidRPr="00735A8D">
        <w:rPr>
          <w:rFonts w:ascii="Times New Roman" w:eastAsia="Times New Roman" w:hAnsi="Times New Roman" w:cs="Times New Roman"/>
          <w:color w:val="000000" w:themeColor="text1"/>
          <w:sz w:val="24"/>
          <w:szCs w:val="24"/>
          <w:lang w:val="bg-BG" w:eastAsia="bg-BG"/>
        </w:rPr>
        <w:t xml:space="preserve">област Бургас </w:t>
      </w:r>
      <w:r w:rsidRPr="00735A8D">
        <w:rPr>
          <w:rFonts w:ascii="Times New Roman" w:eastAsia="Times New Roman" w:hAnsi="Times New Roman" w:cs="Times New Roman"/>
          <w:color w:val="000000" w:themeColor="text1"/>
          <w:sz w:val="24"/>
          <w:szCs w:val="24"/>
          <w:lang w:val="bg-BG" w:eastAsia="bg-BG"/>
        </w:rPr>
        <w:t xml:space="preserve">- по данни на  </w:t>
      </w:r>
      <w:r w:rsidR="0016225C" w:rsidRPr="00735A8D">
        <w:rPr>
          <w:rFonts w:ascii="Times New Roman" w:eastAsia="Times New Roman" w:hAnsi="Times New Roman" w:cs="Times New Roman"/>
          <w:b/>
          <w:iCs/>
          <w:color w:val="000000" w:themeColor="text1"/>
          <w:sz w:val="24"/>
          <w:szCs w:val="24"/>
          <w:lang w:val="bg-BG" w:eastAsia="bg-BG"/>
        </w:rPr>
        <w:t>ОПУ-Бургас</w:t>
      </w:r>
      <w:r w:rsidRPr="00735A8D">
        <w:rPr>
          <w:rFonts w:ascii="Times New Roman" w:eastAsia="Times New Roman" w:hAnsi="Times New Roman" w:cs="Times New Roman"/>
          <w:b/>
          <w:iCs/>
          <w:color w:val="000000" w:themeColor="text1"/>
          <w:sz w:val="24"/>
          <w:szCs w:val="24"/>
          <w:lang w:val="bg-BG" w:eastAsia="bg-BG"/>
        </w:rPr>
        <w:t>.</w:t>
      </w:r>
    </w:p>
    <w:p w:rsidR="00597CD0" w:rsidRPr="00735A8D" w:rsidRDefault="003F2401" w:rsidP="002E1770">
      <w:pPr>
        <w:autoSpaceDE w:val="0"/>
        <w:autoSpaceDN w:val="0"/>
        <w:adjustRightInd w:val="0"/>
        <w:spacing w:after="0" w:line="360" w:lineRule="auto"/>
        <w:ind w:left="-142" w:firstLine="708"/>
        <w:jc w:val="both"/>
        <w:rPr>
          <w:rFonts w:ascii="Times New Roman" w:eastAsia="Times New Roman" w:hAnsi="Times New Roman" w:cs="Times New Roman"/>
          <w:iCs/>
          <w:color w:val="000000" w:themeColor="text1"/>
          <w:sz w:val="24"/>
          <w:szCs w:val="24"/>
          <w:lang w:eastAsia="bg-BG"/>
        </w:rPr>
      </w:pPr>
      <w:r w:rsidRPr="00735A8D">
        <w:rPr>
          <w:rFonts w:ascii="Times New Roman" w:eastAsia="Times New Roman" w:hAnsi="Times New Roman" w:cs="Times New Roman"/>
          <w:iCs/>
          <w:color w:val="000000" w:themeColor="text1"/>
          <w:sz w:val="24"/>
          <w:szCs w:val="24"/>
          <w:lang w:val="bg-BG" w:eastAsia="bg-BG"/>
        </w:rPr>
        <w:t xml:space="preserve">По данни, подадени от  </w:t>
      </w:r>
      <w:r w:rsidRPr="00735A8D">
        <w:rPr>
          <w:rFonts w:ascii="Times New Roman" w:eastAsia="Times New Roman" w:hAnsi="Times New Roman" w:cs="Times New Roman"/>
          <w:b/>
          <w:iCs/>
          <w:color w:val="000000" w:themeColor="text1"/>
          <w:sz w:val="24"/>
          <w:szCs w:val="24"/>
          <w:lang w:val="bg-BG" w:eastAsia="bg-BG"/>
        </w:rPr>
        <w:t>Областно пътно управление - Бургас</w:t>
      </w:r>
      <w:r w:rsidRPr="00735A8D">
        <w:rPr>
          <w:rFonts w:ascii="Times New Roman" w:eastAsia="Times New Roman" w:hAnsi="Times New Roman" w:cs="Times New Roman"/>
          <w:iCs/>
          <w:color w:val="000000" w:themeColor="text1"/>
          <w:sz w:val="24"/>
          <w:szCs w:val="24"/>
          <w:lang w:val="bg-BG" w:eastAsia="bg-BG"/>
        </w:rPr>
        <w:t xml:space="preserve">  на територията   на  областта са разположени  1 176,613 км пътища от РПМ, които съставляват 6  % от тези на страната. От тези пътища  51,368 км</w:t>
      </w:r>
      <w:r w:rsidR="00446638" w:rsidRPr="00735A8D">
        <w:rPr>
          <w:rFonts w:ascii="Times New Roman" w:eastAsia="Times New Roman" w:hAnsi="Times New Roman" w:cs="Times New Roman"/>
          <w:iCs/>
          <w:color w:val="000000" w:themeColor="text1"/>
          <w:sz w:val="24"/>
          <w:szCs w:val="24"/>
          <w:lang w:eastAsia="bg-BG"/>
        </w:rPr>
        <w:t>.</w:t>
      </w:r>
      <w:r w:rsidR="00446638" w:rsidRPr="00735A8D">
        <w:rPr>
          <w:rFonts w:ascii="Times New Roman" w:eastAsia="Times New Roman" w:hAnsi="Times New Roman" w:cs="Times New Roman"/>
          <w:iCs/>
          <w:color w:val="000000" w:themeColor="text1"/>
          <w:sz w:val="24"/>
          <w:szCs w:val="24"/>
          <w:lang w:val="bg-BG" w:eastAsia="bg-BG"/>
        </w:rPr>
        <w:t xml:space="preserve"> са автомагистрали</w:t>
      </w:r>
      <w:r w:rsidR="00446638" w:rsidRPr="00735A8D">
        <w:rPr>
          <w:rFonts w:ascii="Times New Roman" w:eastAsia="Times New Roman" w:hAnsi="Times New Roman" w:cs="Times New Roman"/>
          <w:iCs/>
          <w:color w:val="000000" w:themeColor="text1"/>
          <w:sz w:val="24"/>
          <w:szCs w:val="24"/>
          <w:lang w:eastAsia="bg-BG"/>
        </w:rPr>
        <w:t xml:space="preserve"> -</w:t>
      </w:r>
      <w:r w:rsidRPr="00735A8D">
        <w:rPr>
          <w:rFonts w:ascii="Times New Roman" w:eastAsia="Times New Roman" w:hAnsi="Times New Roman" w:cs="Times New Roman"/>
          <w:iCs/>
          <w:color w:val="000000" w:themeColor="text1"/>
          <w:sz w:val="24"/>
          <w:szCs w:val="24"/>
          <w:lang w:val="bg-BG" w:eastAsia="bg-BG"/>
        </w:rPr>
        <w:t xml:space="preserve"> 252, 333 км са от първи клас, 248,691 км от  втори, 608, 561 км от трети  и  15, 660 км са пътни връзки  от  пътни възли. </w:t>
      </w:r>
    </w:p>
    <w:p w:rsidR="0016225C" w:rsidRPr="00BD00BA" w:rsidRDefault="0016225C" w:rsidP="00A4481B">
      <w:pPr>
        <w:spacing w:before="100" w:beforeAutospacing="1" w:after="100" w:afterAutospacing="1" w:line="360" w:lineRule="auto"/>
        <w:ind w:left="-142" w:firstLine="708"/>
        <w:jc w:val="both"/>
        <w:rPr>
          <w:rFonts w:ascii="Times New Roman" w:eastAsia="Times New Roman" w:hAnsi="Times New Roman" w:cs="Times New Roman"/>
          <w:sz w:val="24"/>
          <w:szCs w:val="24"/>
          <w:lang w:val="bg-BG" w:eastAsia="bg-BG"/>
        </w:rPr>
      </w:pPr>
      <w:r w:rsidRPr="00735A8D">
        <w:rPr>
          <w:rFonts w:ascii="Times New Roman" w:eastAsia="Times New Roman" w:hAnsi="Times New Roman" w:cs="Times New Roman"/>
          <w:sz w:val="24"/>
          <w:szCs w:val="24"/>
          <w:lang w:val="bg-BG" w:eastAsia="bg-BG"/>
        </w:rPr>
        <w:t xml:space="preserve">По данни на </w:t>
      </w:r>
      <w:r w:rsidRPr="00735A8D">
        <w:rPr>
          <w:rFonts w:ascii="Times New Roman" w:eastAsia="Times New Roman" w:hAnsi="Times New Roman" w:cs="Times New Roman"/>
          <w:b/>
          <w:sz w:val="24"/>
          <w:szCs w:val="24"/>
          <w:lang w:val="bg-BG" w:eastAsia="bg-BG"/>
        </w:rPr>
        <w:t>Областно пътно управление - Стара Загора</w:t>
      </w:r>
      <w:r w:rsidRPr="00735A8D">
        <w:rPr>
          <w:rFonts w:ascii="Times New Roman" w:eastAsia="Times New Roman" w:hAnsi="Times New Roman" w:cs="Times New Roman"/>
          <w:sz w:val="24"/>
          <w:szCs w:val="24"/>
          <w:lang w:val="bg-BG" w:eastAsia="bg-BG"/>
        </w:rPr>
        <w:t xml:space="preserve"> пътната </w:t>
      </w:r>
      <w:r w:rsidR="000B3947" w:rsidRPr="00735A8D">
        <w:rPr>
          <w:rFonts w:ascii="Times New Roman" w:eastAsia="Times New Roman" w:hAnsi="Times New Roman" w:cs="Times New Roman"/>
          <w:sz w:val="24"/>
          <w:szCs w:val="24"/>
          <w:lang w:val="bg-BG" w:eastAsia="bg-BG"/>
        </w:rPr>
        <w:t xml:space="preserve">мрежа на областта </w:t>
      </w:r>
      <w:r w:rsidRPr="00735A8D">
        <w:rPr>
          <w:rFonts w:ascii="Times New Roman" w:eastAsia="Times New Roman" w:hAnsi="Times New Roman" w:cs="Times New Roman"/>
          <w:sz w:val="24"/>
          <w:szCs w:val="24"/>
          <w:lang w:val="bg-BG" w:eastAsia="bg-BG"/>
        </w:rPr>
        <w:t>се състои от 883,88 км републикански пътища, от които : АМ „Тракия“</w:t>
      </w:r>
      <w:r w:rsidR="00446638" w:rsidRPr="00735A8D">
        <w:rPr>
          <w:rFonts w:ascii="Times New Roman" w:eastAsia="Times New Roman" w:hAnsi="Times New Roman" w:cs="Times New Roman"/>
          <w:sz w:val="24"/>
          <w:szCs w:val="24"/>
          <w:lang w:eastAsia="bg-BG"/>
        </w:rPr>
        <w:t xml:space="preserve"> </w:t>
      </w:r>
      <w:r w:rsidRPr="00735A8D">
        <w:rPr>
          <w:rFonts w:ascii="Times New Roman" w:eastAsia="Times New Roman" w:hAnsi="Times New Roman" w:cs="Times New Roman"/>
          <w:sz w:val="24"/>
          <w:szCs w:val="24"/>
          <w:lang w:val="bg-BG" w:eastAsia="bg-BG"/>
        </w:rPr>
        <w:t xml:space="preserve">- 73,002 км, пътища </w:t>
      </w:r>
      <w:r w:rsidRPr="00735A8D">
        <w:rPr>
          <w:rFonts w:ascii="Times New Roman" w:eastAsia="Times New Roman" w:hAnsi="Times New Roman" w:cs="Times New Roman"/>
          <w:sz w:val="24"/>
          <w:szCs w:val="24"/>
          <w:lang w:eastAsia="bg-BG"/>
        </w:rPr>
        <w:t>I</w:t>
      </w:r>
      <w:r w:rsidRPr="00735A8D">
        <w:rPr>
          <w:rFonts w:ascii="Times New Roman" w:eastAsia="Times New Roman" w:hAnsi="Times New Roman" w:cs="Times New Roman"/>
          <w:sz w:val="24"/>
          <w:szCs w:val="24"/>
          <w:lang w:val="bg-BG" w:eastAsia="bg-BG"/>
        </w:rPr>
        <w:t>-ви клас</w:t>
      </w:r>
      <w:r w:rsidR="00C4490B" w:rsidRPr="00735A8D">
        <w:rPr>
          <w:rFonts w:ascii="Times New Roman" w:eastAsia="Times New Roman" w:hAnsi="Times New Roman" w:cs="Times New Roman"/>
          <w:sz w:val="24"/>
          <w:szCs w:val="24"/>
          <w:lang w:eastAsia="bg-BG"/>
        </w:rPr>
        <w:t xml:space="preserve"> </w:t>
      </w:r>
      <w:r w:rsidR="00C4490B" w:rsidRPr="00735A8D">
        <w:rPr>
          <w:rFonts w:ascii="Times New Roman" w:eastAsia="Times New Roman" w:hAnsi="Times New Roman" w:cs="Times New Roman"/>
          <w:sz w:val="24"/>
          <w:szCs w:val="24"/>
          <w:lang w:val="bg-BG" w:eastAsia="bg-BG"/>
        </w:rPr>
        <w:t>-167</w:t>
      </w:r>
      <w:r w:rsidR="00C4490B" w:rsidRPr="00735A8D">
        <w:rPr>
          <w:rFonts w:ascii="Times New Roman" w:eastAsia="Times New Roman" w:hAnsi="Times New Roman" w:cs="Times New Roman"/>
          <w:sz w:val="24"/>
          <w:szCs w:val="24"/>
          <w:lang w:eastAsia="bg-BG"/>
        </w:rPr>
        <w:t>,</w:t>
      </w:r>
      <w:r w:rsidRPr="00735A8D">
        <w:rPr>
          <w:rFonts w:ascii="Times New Roman" w:eastAsia="Times New Roman" w:hAnsi="Times New Roman" w:cs="Times New Roman"/>
          <w:sz w:val="24"/>
          <w:szCs w:val="24"/>
          <w:lang w:val="bg-BG" w:eastAsia="bg-BG"/>
        </w:rPr>
        <w:t xml:space="preserve">30 км., пътища </w:t>
      </w:r>
      <w:r w:rsidRPr="00735A8D">
        <w:rPr>
          <w:rFonts w:ascii="Times New Roman" w:eastAsia="Times New Roman" w:hAnsi="Times New Roman" w:cs="Times New Roman"/>
          <w:sz w:val="24"/>
          <w:szCs w:val="24"/>
          <w:lang w:eastAsia="bg-BG"/>
        </w:rPr>
        <w:t>II</w:t>
      </w:r>
      <w:r w:rsidRPr="00735A8D">
        <w:rPr>
          <w:rFonts w:ascii="Times New Roman" w:eastAsia="Times New Roman" w:hAnsi="Times New Roman" w:cs="Times New Roman"/>
          <w:sz w:val="24"/>
          <w:szCs w:val="24"/>
          <w:lang w:val="bg-BG" w:eastAsia="bg-BG"/>
        </w:rPr>
        <w:t xml:space="preserve">-ри клас - 215.04 км., пътища </w:t>
      </w:r>
      <w:r w:rsidRPr="00735A8D">
        <w:rPr>
          <w:rFonts w:ascii="Times New Roman" w:eastAsia="Times New Roman" w:hAnsi="Times New Roman" w:cs="Times New Roman"/>
          <w:sz w:val="24"/>
          <w:szCs w:val="24"/>
          <w:lang w:eastAsia="bg-BG"/>
        </w:rPr>
        <w:t>III</w:t>
      </w:r>
      <w:r w:rsidRPr="00735A8D">
        <w:rPr>
          <w:rFonts w:ascii="Times New Roman" w:eastAsia="Times New Roman" w:hAnsi="Times New Roman" w:cs="Times New Roman"/>
          <w:sz w:val="24"/>
          <w:szCs w:val="24"/>
          <w:lang w:val="bg-BG" w:eastAsia="bg-BG"/>
        </w:rPr>
        <w:t>-ти к</w:t>
      </w:r>
      <w:r w:rsidR="00C4490B" w:rsidRPr="00735A8D">
        <w:rPr>
          <w:rFonts w:ascii="Times New Roman" w:eastAsia="Times New Roman" w:hAnsi="Times New Roman" w:cs="Times New Roman"/>
          <w:sz w:val="24"/>
          <w:szCs w:val="24"/>
          <w:lang w:val="bg-BG" w:eastAsia="bg-BG"/>
        </w:rPr>
        <w:t>лас -</w:t>
      </w:r>
      <w:r w:rsidR="00446638" w:rsidRPr="00735A8D">
        <w:rPr>
          <w:rFonts w:ascii="Times New Roman" w:eastAsia="Times New Roman" w:hAnsi="Times New Roman" w:cs="Times New Roman"/>
          <w:sz w:val="24"/>
          <w:szCs w:val="24"/>
          <w:lang w:eastAsia="bg-BG"/>
        </w:rPr>
        <w:t xml:space="preserve"> </w:t>
      </w:r>
      <w:r w:rsidR="00C4490B" w:rsidRPr="00735A8D">
        <w:rPr>
          <w:rFonts w:ascii="Times New Roman" w:eastAsia="Times New Roman" w:hAnsi="Times New Roman" w:cs="Times New Roman"/>
          <w:sz w:val="24"/>
          <w:szCs w:val="24"/>
          <w:lang w:val="bg-BG" w:eastAsia="bg-BG"/>
        </w:rPr>
        <w:t xml:space="preserve">379,73 км. и пътни връзки </w:t>
      </w:r>
      <w:r w:rsidR="00C4490B" w:rsidRPr="00735A8D">
        <w:rPr>
          <w:rFonts w:ascii="Times New Roman" w:eastAsia="Times New Roman" w:hAnsi="Times New Roman" w:cs="Times New Roman"/>
          <w:sz w:val="24"/>
          <w:szCs w:val="24"/>
          <w:lang w:eastAsia="bg-BG"/>
        </w:rPr>
        <w:t>-</w:t>
      </w:r>
      <w:r w:rsidRPr="00735A8D">
        <w:rPr>
          <w:rFonts w:ascii="Times New Roman" w:eastAsia="Times New Roman" w:hAnsi="Times New Roman" w:cs="Times New Roman"/>
          <w:sz w:val="24"/>
          <w:szCs w:val="24"/>
          <w:lang w:val="bg-BG" w:eastAsia="bg-BG"/>
        </w:rPr>
        <w:t xml:space="preserve"> 30,168 км.</w:t>
      </w:r>
      <w:r w:rsidRPr="00BD00BA">
        <w:rPr>
          <w:rFonts w:ascii="Times New Roman" w:eastAsia="Times New Roman" w:hAnsi="Times New Roman" w:cs="Times New Roman"/>
          <w:sz w:val="24"/>
          <w:szCs w:val="24"/>
          <w:lang w:val="bg-BG" w:eastAsia="bg-BG"/>
        </w:rPr>
        <w:t xml:space="preserve"> </w:t>
      </w:r>
    </w:p>
    <w:p w:rsidR="0016225C" w:rsidRPr="00BD00BA" w:rsidRDefault="00446638" w:rsidP="00894BBD">
      <w:pPr>
        <w:spacing w:after="0" w:line="360" w:lineRule="auto"/>
        <w:ind w:left="-142" w:firstLine="708"/>
        <w:jc w:val="both"/>
        <w:rPr>
          <w:rFonts w:ascii="Times New Roman" w:eastAsia="Perpetua" w:hAnsi="Times New Roman" w:cs="Times New Roman"/>
          <w:b/>
          <w:bCs/>
          <w:sz w:val="24"/>
          <w:szCs w:val="24"/>
          <w:lang w:val="bg-BG" w:eastAsia="bg-BG"/>
        </w:rPr>
      </w:pPr>
      <w:r w:rsidRPr="00BD00BA">
        <w:rPr>
          <w:rFonts w:ascii="Times New Roman" w:eastAsia="Perpetua" w:hAnsi="Times New Roman" w:cs="Times New Roman"/>
          <w:b/>
          <w:bCs/>
          <w:sz w:val="24"/>
          <w:szCs w:val="24"/>
          <w:lang w:val="bg-BG" w:eastAsia="bg-BG"/>
        </w:rPr>
        <w:t xml:space="preserve">По </w:t>
      </w:r>
      <w:r w:rsidR="0016225C" w:rsidRPr="00BD00BA">
        <w:rPr>
          <w:rFonts w:ascii="Times New Roman" w:eastAsia="Perpetua" w:hAnsi="Times New Roman" w:cs="Times New Roman"/>
          <w:b/>
          <w:bCs/>
          <w:sz w:val="24"/>
          <w:szCs w:val="24"/>
          <w:lang w:val="bg-BG" w:eastAsia="bg-BG"/>
        </w:rPr>
        <w:t>ОП „Региони в растеж“, Приоритетна ос 7 - Регионална пътна инфраструктура</w:t>
      </w:r>
      <w:r w:rsidRPr="00BD00BA">
        <w:rPr>
          <w:rFonts w:ascii="Times New Roman" w:eastAsia="Perpetua" w:hAnsi="Times New Roman" w:cs="Times New Roman"/>
          <w:b/>
          <w:bCs/>
          <w:sz w:val="24"/>
          <w:szCs w:val="24"/>
          <w:lang w:eastAsia="bg-BG"/>
        </w:rPr>
        <w:t xml:space="preserve">  </w:t>
      </w:r>
      <w:r w:rsidR="00CD18E8" w:rsidRPr="00BD00BA">
        <w:rPr>
          <w:rFonts w:ascii="Times New Roman" w:eastAsia="Times New Roman" w:hAnsi="Times New Roman" w:cs="Times New Roman"/>
          <w:sz w:val="24"/>
          <w:szCs w:val="24"/>
          <w:lang w:val="bg-BG" w:eastAsia="bg-BG"/>
        </w:rPr>
        <w:t xml:space="preserve">на </w:t>
      </w:r>
      <w:r w:rsidR="000B3947">
        <w:rPr>
          <w:rFonts w:ascii="Times New Roman" w:eastAsia="Times New Roman" w:hAnsi="Times New Roman" w:cs="Times New Roman"/>
          <w:sz w:val="24"/>
          <w:szCs w:val="24"/>
          <w:lang w:val="bg-BG" w:eastAsia="bg-BG"/>
        </w:rPr>
        <w:t>през 201</w:t>
      </w:r>
      <w:r w:rsidR="00230315">
        <w:rPr>
          <w:rFonts w:ascii="Times New Roman" w:eastAsia="Times New Roman" w:hAnsi="Times New Roman" w:cs="Times New Roman"/>
          <w:sz w:val="24"/>
          <w:szCs w:val="24"/>
          <w:lang w:val="bg-BG" w:eastAsia="bg-BG"/>
        </w:rPr>
        <w:t>8</w:t>
      </w:r>
      <w:r w:rsidR="000B3947">
        <w:rPr>
          <w:rFonts w:ascii="Times New Roman" w:eastAsia="Times New Roman" w:hAnsi="Times New Roman" w:cs="Times New Roman"/>
          <w:sz w:val="24"/>
          <w:szCs w:val="24"/>
          <w:lang w:val="bg-BG" w:eastAsia="bg-BG"/>
        </w:rPr>
        <w:t xml:space="preserve"> г. се изпълнява</w:t>
      </w:r>
      <w:r w:rsidR="00C36294" w:rsidRPr="00BD00BA">
        <w:rPr>
          <w:rFonts w:ascii="Times New Roman" w:eastAsia="Times New Roman" w:hAnsi="Times New Roman" w:cs="Times New Roman"/>
          <w:sz w:val="24"/>
          <w:szCs w:val="24"/>
          <w:lang w:val="bg-BG" w:eastAsia="bg-BG"/>
        </w:rPr>
        <w:t xml:space="preserve"> проект:</w:t>
      </w:r>
      <w:r w:rsidR="0016225C" w:rsidRPr="00BD00BA">
        <w:rPr>
          <w:rFonts w:ascii="Times New Roman" w:eastAsia="Perpetua" w:hAnsi="Times New Roman" w:cs="Times New Roman"/>
          <w:bCs/>
          <w:sz w:val="24"/>
          <w:szCs w:val="24"/>
          <w:lang w:val="bg-BG" w:eastAsia="bg-BG"/>
        </w:rPr>
        <w:t xml:space="preserve"> </w:t>
      </w:r>
      <w:r w:rsidR="0016225C" w:rsidRPr="00BD00BA">
        <w:rPr>
          <w:rFonts w:ascii="Times New Roman" w:eastAsia="Times New Roman" w:hAnsi="Times New Roman" w:cs="Times New Roman"/>
          <w:sz w:val="24"/>
          <w:szCs w:val="24"/>
          <w:lang w:eastAsia="bg-BG"/>
        </w:rPr>
        <w:t>Лот 1 „Път ІІ-57 Ст. Загора</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 xml:space="preserve">Раднево-път ІІ-55 от км 0+250 до км 11+075 и от км 12+460 до км 40+554, </w:t>
      </w:r>
      <w:r w:rsidR="0016225C" w:rsidRPr="00BD00BA">
        <w:rPr>
          <w:rFonts w:ascii="Times New Roman" w:eastAsia="Times New Roman" w:hAnsi="Times New Roman" w:cs="Times New Roman"/>
          <w:b/>
          <w:sz w:val="24"/>
          <w:szCs w:val="24"/>
          <w:lang w:eastAsia="bg-BG"/>
        </w:rPr>
        <w:t>с</w:t>
      </w:r>
      <w:r w:rsidR="0016225C" w:rsidRPr="00BD00BA">
        <w:rPr>
          <w:rFonts w:ascii="Times New Roman" w:eastAsia="Times New Roman" w:hAnsi="Times New Roman" w:cs="Times New Roman"/>
          <w:sz w:val="24"/>
          <w:szCs w:val="24"/>
          <w:lang w:eastAsia="bg-BG"/>
        </w:rPr>
        <w:t xml:space="preserve"> </w:t>
      </w:r>
      <w:r w:rsidR="0016225C" w:rsidRPr="00BD00BA">
        <w:rPr>
          <w:rFonts w:ascii="Times New Roman" w:eastAsia="Times New Roman" w:hAnsi="Times New Roman" w:cs="Times New Roman"/>
          <w:b/>
          <w:sz w:val="24"/>
          <w:szCs w:val="24"/>
          <w:lang w:eastAsia="bg-BG"/>
        </w:rPr>
        <w:t>обща дължина 38</w:t>
      </w:r>
      <w:r w:rsidR="0016225C" w:rsidRPr="00BD00BA">
        <w:rPr>
          <w:rFonts w:ascii="Times New Roman" w:eastAsia="Times New Roman" w:hAnsi="Times New Roman" w:cs="Times New Roman"/>
          <w:b/>
          <w:sz w:val="24"/>
          <w:szCs w:val="24"/>
          <w:lang w:val="bg-BG" w:eastAsia="bg-BG"/>
        </w:rPr>
        <w:t>,</w:t>
      </w:r>
      <w:r w:rsidR="0016225C" w:rsidRPr="00BD00BA">
        <w:rPr>
          <w:rFonts w:ascii="Times New Roman" w:eastAsia="Times New Roman" w:hAnsi="Times New Roman" w:cs="Times New Roman"/>
          <w:b/>
          <w:sz w:val="24"/>
          <w:szCs w:val="24"/>
          <w:lang w:eastAsia="bg-BG"/>
        </w:rPr>
        <w:t>9 км</w:t>
      </w:r>
      <w:r w:rsidR="0016225C" w:rsidRPr="00BD00BA">
        <w:rPr>
          <w:rFonts w:ascii="Times New Roman" w:eastAsia="Times New Roman" w:hAnsi="Times New Roman" w:cs="Times New Roman"/>
          <w:b/>
          <w:sz w:val="24"/>
          <w:szCs w:val="24"/>
          <w:lang w:val="bg-BG" w:eastAsia="bg-BG"/>
        </w:rPr>
        <w:t xml:space="preserve"> </w:t>
      </w:r>
      <w:r w:rsidR="0016225C" w:rsidRPr="00BD00BA">
        <w:rPr>
          <w:rFonts w:ascii="Times New Roman" w:eastAsia="Times New Roman" w:hAnsi="Times New Roman" w:cs="Times New Roman"/>
          <w:sz w:val="24"/>
          <w:szCs w:val="24"/>
          <w:lang w:val="bg-BG" w:eastAsia="bg-BG"/>
        </w:rPr>
        <w:t xml:space="preserve">за </w:t>
      </w:r>
      <w:r w:rsidR="0016225C" w:rsidRPr="00BD00BA">
        <w:rPr>
          <w:rFonts w:ascii="Times New Roman" w:eastAsia="Times New Roman" w:hAnsi="Times New Roman" w:cs="Times New Roman"/>
          <w:sz w:val="24"/>
          <w:szCs w:val="24"/>
          <w:lang w:eastAsia="bg-BG"/>
        </w:rPr>
        <w:t>области</w:t>
      </w:r>
      <w:r w:rsidR="0016225C" w:rsidRPr="00BD00BA">
        <w:rPr>
          <w:rFonts w:ascii="Times New Roman" w:eastAsia="Times New Roman" w:hAnsi="Times New Roman" w:cs="Times New Roman"/>
          <w:sz w:val="24"/>
          <w:szCs w:val="24"/>
          <w:lang w:val="bg-BG" w:eastAsia="bg-BG"/>
        </w:rPr>
        <w:t>те</w:t>
      </w:r>
      <w:r w:rsidR="0016225C" w:rsidRPr="00BD00BA">
        <w:rPr>
          <w:rFonts w:ascii="Times New Roman" w:eastAsia="Times New Roman" w:hAnsi="Times New Roman" w:cs="Times New Roman"/>
          <w:sz w:val="24"/>
          <w:szCs w:val="24"/>
          <w:lang w:eastAsia="bg-BG"/>
        </w:rPr>
        <w:t xml:space="preserve"> Ст.Загора </w:t>
      </w:r>
      <w:r w:rsidR="0016225C" w:rsidRPr="00BD00BA">
        <w:rPr>
          <w:rFonts w:ascii="Times New Roman" w:eastAsia="Times New Roman" w:hAnsi="Times New Roman" w:cs="Times New Roman"/>
          <w:sz w:val="24"/>
          <w:szCs w:val="24"/>
          <w:lang w:val="bg-BG" w:eastAsia="bg-BG"/>
        </w:rPr>
        <w:t xml:space="preserve"> и </w:t>
      </w:r>
      <w:r w:rsidR="0016225C" w:rsidRPr="00BD00BA">
        <w:rPr>
          <w:rFonts w:ascii="Times New Roman" w:eastAsia="Times New Roman" w:hAnsi="Times New Roman" w:cs="Times New Roman"/>
          <w:sz w:val="24"/>
          <w:szCs w:val="24"/>
          <w:lang w:eastAsia="bg-BG"/>
        </w:rPr>
        <w:t>Сливен”</w:t>
      </w:r>
      <w:r w:rsidR="0016225C" w:rsidRPr="00BD00BA">
        <w:rPr>
          <w:rFonts w:ascii="Times New Roman" w:eastAsia="Times New Roman" w:hAnsi="Times New Roman" w:cs="Times New Roman"/>
          <w:sz w:val="24"/>
          <w:szCs w:val="24"/>
          <w:lang w:val="bg-BG" w:eastAsia="bg-BG"/>
        </w:rPr>
        <w:t>, на обща стойност -</w:t>
      </w:r>
      <w:r w:rsidR="0016225C" w:rsidRPr="00BD00BA">
        <w:rPr>
          <w:rFonts w:ascii="Perpetua" w:eastAsia="Perpetua" w:hAnsi="Perpetua" w:cs="Times New Roman"/>
          <w:szCs w:val="20"/>
        </w:rPr>
        <w:t xml:space="preserve"> </w:t>
      </w:r>
      <w:r w:rsidR="0016225C" w:rsidRPr="00BD00BA">
        <w:rPr>
          <w:rFonts w:ascii="Times New Roman" w:eastAsia="Times New Roman" w:hAnsi="Times New Roman" w:cs="Times New Roman"/>
          <w:sz w:val="24"/>
          <w:szCs w:val="24"/>
          <w:lang w:eastAsia="bg-BG"/>
        </w:rPr>
        <w:t>28 755 007</w:t>
      </w:r>
      <w:r w:rsidR="0016225C"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eastAsia="bg-BG"/>
        </w:rPr>
        <w:t>40</w:t>
      </w:r>
      <w:r w:rsidR="0016225C" w:rsidRPr="00BD00BA">
        <w:rPr>
          <w:rFonts w:ascii="Times New Roman" w:eastAsia="Times New Roman" w:hAnsi="Times New Roman" w:cs="Times New Roman"/>
          <w:sz w:val="24"/>
          <w:szCs w:val="24"/>
          <w:lang w:val="bg-BG" w:eastAsia="bg-BG"/>
        </w:rPr>
        <w:t xml:space="preserve"> лв.</w:t>
      </w:r>
      <w:r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Times New Roman" w:hAnsi="Times New Roman" w:cs="Times New Roman"/>
          <w:sz w:val="24"/>
          <w:szCs w:val="24"/>
          <w:lang w:val="bg-BG" w:eastAsia="bg-BG"/>
        </w:rPr>
        <w:t xml:space="preserve"> </w:t>
      </w:r>
      <w:r w:rsidR="00A864FB" w:rsidRPr="00BD00BA">
        <w:rPr>
          <w:rFonts w:ascii="Times New Roman" w:eastAsia="Times New Roman" w:hAnsi="Times New Roman" w:cs="Times New Roman"/>
          <w:sz w:val="24"/>
          <w:szCs w:val="24"/>
          <w:lang w:val="bg-BG" w:eastAsia="bg-BG"/>
        </w:rPr>
        <w:t>Агенция „Пътна инфраструктура“</w:t>
      </w:r>
      <w:r w:rsidRPr="00BD00BA">
        <w:rPr>
          <w:rFonts w:ascii="Times New Roman" w:eastAsia="Times New Roman" w:hAnsi="Times New Roman" w:cs="Times New Roman"/>
          <w:sz w:val="24"/>
          <w:szCs w:val="24"/>
          <w:lang w:val="bg-BG" w:eastAsia="bg-BG"/>
        </w:rPr>
        <w:t>.</w:t>
      </w:r>
      <w:r w:rsidR="00A864FB" w:rsidRPr="00BD00BA">
        <w:rPr>
          <w:rFonts w:ascii="Times New Roman" w:eastAsia="Times New Roman" w:hAnsi="Times New Roman" w:cs="Times New Roman"/>
          <w:sz w:val="24"/>
          <w:szCs w:val="24"/>
          <w:lang w:val="bg-BG" w:eastAsia="bg-BG"/>
        </w:rPr>
        <w:t xml:space="preserve"> </w:t>
      </w:r>
      <w:r w:rsidR="0016225C" w:rsidRPr="00BD00BA">
        <w:rPr>
          <w:rFonts w:ascii="Times New Roman" w:eastAsia="Perpetua" w:hAnsi="Times New Roman" w:cs="Times New Roman"/>
          <w:sz w:val="24"/>
          <w:szCs w:val="24"/>
        </w:rPr>
        <w:t xml:space="preserve">Дейността е разделена на 2 обособени позиции </w:t>
      </w:r>
      <w:r w:rsidR="00A864FB" w:rsidRPr="00BD00BA">
        <w:rPr>
          <w:rFonts w:ascii="Times New Roman" w:eastAsia="Perpetua" w:hAnsi="Times New Roman" w:cs="Times New Roman"/>
          <w:sz w:val="24"/>
          <w:szCs w:val="24"/>
          <w:lang w:val="bg-BG"/>
        </w:rPr>
        <w:t xml:space="preserve">- </w:t>
      </w:r>
      <w:r w:rsidR="0016225C" w:rsidRPr="00BD00BA">
        <w:rPr>
          <w:rFonts w:ascii="Times New Roman" w:eastAsia="Perpetua" w:hAnsi="Times New Roman" w:cs="Times New Roman"/>
          <w:b/>
          <w:sz w:val="24"/>
          <w:szCs w:val="24"/>
          <w:lang w:val="bg-BG" w:eastAsia="bg-BG"/>
        </w:rPr>
        <w:t>ЛОТ</w:t>
      </w:r>
      <w:r w:rsidR="0016225C" w:rsidRPr="00BD00BA">
        <w:rPr>
          <w:rFonts w:ascii="Perpetua" w:eastAsia="Perpetua" w:hAnsi="Perpetua" w:cs="Times New Roman"/>
          <w:b/>
          <w:sz w:val="24"/>
          <w:szCs w:val="24"/>
          <w:lang w:val="bg-BG" w:eastAsia="bg-BG"/>
        </w:rPr>
        <w:t xml:space="preserve"> </w:t>
      </w:r>
      <w:r w:rsidR="003F2401" w:rsidRPr="00BD00BA">
        <w:rPr>
          <w:rFonts w:ascii="Times New Roman" w:eastAsia="Perpetua" w:hAnsi="Times New Roman" w:cs="Times New Roman"/>
          <w:b/>
          <w:sz w:val="24"/>
          <w:szCs w:val="24"/>
          <w:lang w:val="bg-BG" w:eastAsia="bg-BG"/>
        </w:rPr>
        <w:t>1А -</w:t>
      </w:r>
      <w:r w:rsidR="0016225C" w:rsidRPr="00BD00BA">
        <w:rPr>
          <w:rFonts w:ascii="Times New Roman" w:eastAsia="Perpetua" w:hAnsi="Times New Roman" w:cs="Times New Roman"/>
          <w:b/>
          <w:sz w:val="24"/>
          <w:szCs w:val="24"/>
          <w:lang w:val="bg-BG" w:eastAsia="bg-BG"/>
        </w:rPr>
        <w:t xml:space="preserve"> </w:t>
      </w:r>
      <w:r w:rsidR="0016225C" w:rsidRPr="00BD00BA">
        <w:rPr>
          <w:rFonts w:ascii="Times New Roman" w:eastAsia="Perpetua" w:hAnsi="Times New Roman" w:cs="Times New Roman"/>
          <w:sz w:val="24"/>
          <w:szCs w:val="24"/>
          <w:lang w:val="bg-BG" w:eastAsia="bg-BG"/>
        </w:rPr>
        <w:t>Рехабилитация на</w:t>
      </w:r>
      <w:r w:rsidR="0016225C" w:rsidRPr="00BD00BA">
        <w:rPr>
          <w:rFonts w:ascii="Times New Roman" w:eastAsia="Perpetua" w:hAnsi="Times New Roman" w:cs="Times New Roman"/>
          <w:b/>
          <w:sz w:val="24"/>
          <w:szCs w:val="24"/>
          <w:lang w:val="bg-BG" w:eastAsia="bg-BG"/>
        </w:rPr>
        <w:t xml:space="preserve"> </w:t>
      </w:r>
      <w:r w:rsidR="0016225C" w:rsidRPr="00BD00BA">
        <w:rPr>
          <w:rFonts w:ascii="Times New Roman" w:eastAsia="Times New Roman" w:hAnsi="Times New Roman" w:cs="Times New Roman"/>
          <w:sz w:val="24"/>
          <w:szCs w:val="24"/>
          <w:lang w:eastAsia="bg-BG"/>
        </w:rPr>
        <w:t>Път ІІ-57</w:t>
      </w:r>
      <w:r w:rsidR="0016225C" w:rsidRPr="00BD00BA">
        <w:rPr>
          <w:rFonts w:ascii="Times New Roman" w:eastAsia="Times New Roman" w:hAnsi="Times New Roman" w:cs="Times New Roman"/>
          <w:sz w:val="24"/>
          <w:szCs w:val="24"/>
          <w:lang w:val="bg-BG" w:eastAsia="bg-BG"/>
        </w:rPr>
        <w:t>,</w:t>
      </w:r>
      <w:r w:rsidR="0016225C" w:rsidRPr="00BD00BA">
        <w:rPr>
          <w:rFonts w:ascii="Times New Roman" w:eastAsia="Times New Roman" w:hAnsi="Times New Roman" w:cs="Times New Roman"/>
          <w:sz w:val="24"/>
          <w:szCs w:val="24"/>
          <w:lang w:eastAsia="bg-BG"/>
        </w:rPr>
        <w:t xml:space="preserve"> Ст. Загора-Раднево от км 0+250 до км 11+075 и от км 12+460 до</w:t>
      </w:r>
      <w:r w:rsidR="0016225C" w:rsidRPr="00BD00BA">
        <w:rPr>
          <w:rFonts w:ascii="Times New Roman" w:eastAsia="Times New Roman" w:hAnsi="Times New Roman" w:cs="Times New Roman"/>
          <w:sz w:val="24"/>
          <w:szCs w:val="24"/>
          <w:lang w:val="bg-BG" w:eastAsia="bg-BG"/>
        </w:rPr>
        <w:t xml:space="preserve"> 31+881 с обща дължина  </w:t>
      </w:r>
      <w:r w:rsidR="0016225C" w:rsidRPr="00BD00BA">
        <w:rPr>
          <w:rFonts w:ascii="Times New Roman" w:eastAsia="Times New Roman" w:hAnsi="Times New Roman" w:cs="Times New Roman"/>
          <w:b/>
          <w:sz w:val="24"/>
          <w:szCs w:val="24"/>
          <w:lang w:val="bg-BG" w:eastAsia="bg-BG"/>
        </w:rPr>
        <w:t>30,246 км.,</w:t>
      </w:r>
      <w:r w:rsidR="00A864FB" w:rsidRPr="00BD00BA">
        <w:rPr>
          <w:rFonts w:ascii="Times New Roman" w:eastAsia="Times New Roman" w:hAnsi="Times New Roman" w:cs="Times New Roman"/>
          <w:sz w:val="24"/>
          <w:szCs w:val="24"/>
          <w:lang w:val="bg-BG" w:eastAsia="bg-BG"/>
        </w:rPr>
        <w:t xml:space="preserve"> област Стара Загора  и  </w:t>
      </w:r>
      <w:r w:rsidR="0016225C" w:rsidRPr="00BD00BA">
        <w:rPr>
          <w:rFonts w:ascii="Times New Roman" w:eastAsia="Perpetua" w:hAnsi="Times New Roman" w:cs="Times New Roman"/>
          <w:b/>
          <w:sz w:val="24"/>
          <w:szCs w:val="24"/>
          <w:lang w:val="bg-BG" w:eastAsia="bg-BG"/>
        </w:rPr>
        <w:t xml:space="preserve">ЛОТ 1Б  -  </w:t>
      </w:r>
      <w:r w:rsidR="0016225C" w:rsidRPr="00BD00BA">
        <w:rPr>
          <w:rFonts w:ascii="Times New Roman" w:eastAsia="Perpetua" w:hAnsi="Times New Roman" w:cs="Times New Roman"/>
          <w:sz w:val="24"/>
          <w:szCs w:val="24"/>
          <w:lang w:val="bg-BG" w:eastAsia="bg-BG"/>
        </w:rPr>
        <w:t>Рехабилитация на</w:t>
      </w:r>
      <w:r w:rsidR="0016225C" w:rsidRPr="00BD00BA">
        <w:rPr>
          <w:rFonts w:ascii="Times New Roman" w:eastAsia="Times New Roman" w:hAnsi="Times New Roman" w:cs="Times New Roman"/>
          <w:sz w:val="24"/>
          <w:szCs w:val="24"/>
          <w:lang w:eastAsia="bg-BG"/>
        </w:rPr>
        <w:t xml:space="preserve"> Път ІІ-57</w:t>
      </w:r>
      <w:r w:rsidR="0016225C" w:rsidRPr="00BD00BA">
        <w:rPr>
          <w:rFonts w:ascii="Times New Roman" w:eastAsia="Times New Roman" w:hAnsi="Times New Roman" w:cs="Times New Roman"/>
          <w:sz w:val="24"/>
          <w:szCs w:val="24"/>
          <w:lang w:val="bg-BG" w:eastAsia="bg-BG"/>
        </w:rPr>
        <w:t>,</w:t>
      </w:r>
      <w:r w:rsidR="0016225C" w:rsidRPr="00BD00BA">
        <w:rPr>
          <w:rFonts w:ascii="Times New Roman" w:eastAsia="Times New Roman" w:hAnsi="Times New Roman" w:cs="Times New Roman"/>
          <w:sz w:val="24"/>
          <w:szCs w:val="24"/>
          <w:lang w:eastAsia="bg-BG"/>
        </w:rPr>
        <w:t xml:space="preserve"> Раднево</w:t>
      </w:r>
      <w:r w:rsidR="00A864FB" w:rsidRPr="00BD00BA">
        <w:rPr>
          <w:rFonts w:ascii="Times New Roman" w:eastAsia="Times New Roman" w:hAnsi="Times New Roman" w:cs="Times New Roman"/>
          <w:sz w:val="24"/>
          <w:szCs w:val="24"/>
          <w:lang w:val="bg-BG" w:eastAsia="bg-BG"/>
        </w:rPr>
        <w:t xml:space="preserve"> - </w:t>
      </w:r>
      <w:r w:rsidR="0016225C" w:rsidRPr="00BD00BA">
        <w:rPr>
          <w:rFonts w:ascii="Times New Roman" w:eastAsia="Times New Roman" w:hAnsi="Times New Roman" w:cs="Times New Roman"/>
          <w:sz w:val="24"/>
          <w:szCs w:val="24"/>
          <w:lang w:val="bg-BG" w:eastAsia="bg-BG"/>
        </w:rPr>
        <w:t xml:space="preserve">път </w:t>
      </w:r>
      <w:r w:rsidR="0016225C" w:rsidRPr="00BD00BA">
        <w:rPr>
          <w:rFonts w:ascii="Times New Roman" w:eastAsia="Times New Roman" w:hAnsi="Times New Roman" w:cs="Times New Roman"/>
          <w:sz w:val="24"/>
          <w:szCs w:val="24"/>
          <w:lang w:eastAsia="bg-BG"/>
        </w:rPr>
        <w:t>ІІ</w:t>
      </w:r>
      <w:r w:rsidR="0016225C" w:rsidRPr="00BD00BA">
        <w:rPr>
          <w:rFonts w:ascii="Times New Roman" w:eastAsia="Times New Roman" w:hAnsi="Times New Roman" w:cs="Times New Roman"/>
          <w:sz w:val="24"/>
          <w:szCs w:val="24"/>
          <w:lang w:val="bg-BG" w:eastAsia="bg-BG"/>
        </w:rPr>
        <w:t xml:space="preserve">-55 от км 31+880 до 40+554 с обща дължина </w:t>
      </w:r>
      <w:r w:rsidR="0016225C" w:rsidRPr="00BD00BA">
        <w:rPr>
          <w:rFonts w:ascii="Times New Roman" w:eastAsia="Times New Roman" w:hAnsi="Times New Roman" w:cs="Times New Roman"/>
          <w:b/>
          <w:sz w:val="24"/>
          <w:szCs w:val="24"/>
          <w:lang w:val="bg-BG" w:eastAsia="bg-BG"/>
        </w:rPr>
        <w:t>8,673 км.</w:t>
      </w:r>
      <w:r w:rsidR="0016225C" w:rsidRPr="00BD00BA">
        <w:rPr>
          <w:rFonts w:ascii="Times New Roman" w:eastAsia="Times New Roman" w:hAnsi="Times New Roman" w:cs="Times New Roman"/>
          <w:sz w:val="24"/>
          <w:szCs w:val="24"/>
          <w:lang w:val="bg-BG" w:eastAsia="bg-BG"/>
        </w:rPr>
        <w:t>, област Сливен.</w:t>
      </w:r>
    </w:p>
    <w:p w:rsidR="00CD18E8" w:rsidRPr="00BD00BA" w:rsidRDefault="0016225C" w:rsidP="00894BBD">
      <w:pPr>
        <w:spacing w:after="0" w:line="360" w:lineRule="auto"/>
        <w:ind w:left="-142" w:firstLine="708"/>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sz w:val="24"/>
          <w:szCs w:val="24"/>
          <w:lang w:val="bg-BG" w:eastAsia="bg-BG"/>
        </w:rPr>
        <w:t>Основна</w:t>
      </w:r>
      <w:r w:rsidR="00CD18E8" w:rsidRPr="00BD00BA">
        <w:rPr>
          <w:rFonts w:ascii="Times New Roman" w:eastAsia="Times New Roman" w:hAnsi="Times New Roman" w:cs="Times New Roman"/>
          <w:sz w:val="24"/>
          <w:szCs w:val="24"/>
          <w:lang w:val="bg-BG" w:eastAsia="bg-BG"/>
        </w:rPr>
        <w:t>та</w:t>
      </w:r>
      <w:r w:rsidRPr="00BD00BA">
        <w:rPr>
          <w:rFonts w:ascii="Times New Roman" w:eastAsia="Times New Roman" w:hAnsi="Times New Roman" w:cs="Times New Roman"/>
          <w:sz w:val="24"/>
          <w:szCs w:val="24"/>
          <w:lang w:val="bg-BG" w:eastAsia="bg-BG"/>
        </w:rPr>
        <w:t xml:space="preserve"> цел на проекта е подобряване и модернизация на технико-експлоатационните характеристики на отсечката и постигане на еднородност на път</w:t>
      </w:r>
      <w:r w:rsidR="00A864FB" w:rsidRPr="00BD00BA">
        <w:rPr>
          <w:rFonts w:ascii="Times New Roman" w:eastAsia="Times New Roman" w:hAnsi="Times New Roman" w:cs="Times New Roman"/>
          <w:sz w:val="24"/>
          <w:szCs w:val="24"/>
          <w:lang w:val="bg-BG" w:eastAsia="bg-BG"/>
        </w:rPr>
        <w:t xml:space="preserve">ната настилка, което ще доведе до </w:t>
      </w:r>
      <w:r w:rsidRPr="00BD00BA">
        <w:rPr>
          <w:rFonts w:ascii="Times New Roman" w:eastAsia="Times New Roman" w:hAnsi="Times New Roman" w:cs="Times New Roman"/>
          <w:sz w:val="24"/>
          <w:szCs w:val="24"/>
          <w:lang w:val="bg-BG" w:eastAsia="bg-BG"/>
        </w:rPr>
        <w:t xml:space="preserve">повишаване на мобилността на населението, увеличаване на инвестициите в региона, </w:t>
      </w:r>
      <w:r w:rsidR="00CD18E8" w:rsidRPr="00BD00BA">
        <w:rPr>
          <w:rFonts w:ascii="Times New Roman" w:eastAsia="Times New Roman" w:hAnsi="Times New Roman" w:cs="Times New Roman"/>
          <w:sz w:val="24"/>
          <w:szCs w:val="24"/>
          <w:lang w:val="bg-BG" w:eastAsia="bg-BG"/>
        </w:rPr>
        <w:t>създаване на нови работни места и</w:t>
      </w:r>
      <w:r w:rsidRPr="00BD00BA">
        <w:rPr>
          <w:rFonts w:ascii="Times New Roman" w:eastAsia="Times New Roman" w:hAnsi="Times New Roman" w:cs="Times New Roman"/>
          <w:sz w:val="24"/>
          <w:szCs w:val="24"/>
          <w:lang w:val="bg-BG" w:eastAsia="bg-BG"/>
        </w:rPr>
        <w:t xml:space="preserve"> подобряване на състоянието на околната среда</w:t>
      </w:r>
      <w:r w:rsidR="00CD18E8" w:rsidRPr="00BD00BA">
        <w:rPr>
          <w:rFonts w:ascii="Times New Roman" w:eastAsia="Times New Roman" w:hAnsi="Times New Roman" w:cs="Times New Roman"/>
          <w:sz w:val="24"/>
          <w:szCs w:val="24"/>
          <w:lang w:val="bg-BG" w:eastAsia="bg-BG"/>
        </w:rPr>
        <w:t>.</w:t>
      </w:r>
      <w:r w:rsidRPr="00BD00BA">
        <w:rPr>
          <w:rFonts w:ascii="Times New Roman" w:eastAsia="Times New Roman" w:hAnsi="Times New Roman" w:cs="Times New Roman"/>
          <w:sz w:val="24"/>
          <w:szCs w:val="24"/>
          <w:lang w:val="bg-BG" w:eastAsia="bg-BG"/>
        </w:rPr>
        <w:t xml:space="preserve"> </w:t>
      </w:r>
    </w:p>
    <w:p w:rsidR="0016225C" w:rsidRPr="00BD00BA" w:rsidRDefault="0016225C" w:rsidP="00894BBD">
      <w:pPr>
        <w:spacing w:after="0" w:line="360" w:lineRule="auto"/>
        <w:ind w:left="-142" w:firstLine="850"/>
        <w:jc w:val="both"/>
        <w:rPr>
          <w:rFonts w:ascii="Times New Roman" w:eastAsia="Times New Roman" w:hAnsi="Times New Roman" w:cs="Times New Roman"/>
          <w:sz w:val="24"/>
          <w:szCs w:val="24"/>
          <w:lang w:val="bg-BG" w:eastAsia="bg-BG"/>
        </w:rPr>
      </w:pPr>
      <w:r w:rsidRPr="00BD00BA">
        <w:rPr>
          <w:rFonts w:ascii="Times New Roman" w:eastAsia="Times New Roman" w:hAnsi="Times New Roman" w:cs="Times New Roman"/>
          <w:b/>
          <w:sz w:val="24"/>
          <w:szCs w:val="24"/>
          <w:lang w:val="bg-BG" w:eastAsia="bg-BG"/>
        </w:rPr>
        <w:t>Областно пътно управл</w:t>
      </w:r>
      <w:r w:rsidR="00C36294" w:rsidRPr="00BD00BA">
        <w:rPr>
          <w:rFonts w:ascii="Times New Roman" w:eastAsia="Times New Roman" w:hAnsi="Times New Roman" w:cs="Times New Roman"/>
          <w:b/>
          <w:sz w:val="24"/>
          <w:szCs w:val="24"/>
          <w:lang w:val="bg-BG" w:eastAsia="bg-BG"/>
        </w:rPr>
        <w:t>ение -</w:t>
      </w:r>
      <w:r w:rsidRPr="00BD00BA">
        <w:rPr>
          <w:rFonts w:ascii="Times New Roman" w:eastAsia="Times New Roman" w:hAnsi="Times New Roman" w:cs="Times New Roman"/>
          <w:b/>
          <w:sz w:val="24"/>
          <w:szCs w:val="24"/>
          <w:lang w:val="bg-BG" w:eastAsia="bg-BG"/>
        </w:rPr>
        <w:t xml:space="preserve"> Сливен</w:t>
      </w:r>
      <w:r w:rsidRPr="00BD00BA">
        <w:rPr>
          <w:rFonts w:ascii="Times New Roman" w:eastAsia="Times New Roman" w:hAnsi="Times New Roman" w:cs="Times New Roman"/>
          <w:sz w:val="24"/>
          <w:szCs w:val="24"/>
          <w:lang w:val="bg-BG" w:eastAsia="bg-BG"/>
        </w:rPr>
        <w:t xml:space="preserve">  стопанисва и поддържа 586,3 км пътища от  Републиканската пътна мрежа на територията на Област Сливен, от които 582,4 км с настилка и 3,9 км без настилка, разпределени по клас</w:t>
      </w:r>
      <w:r w:rsidR="00C36294" w:rsidRPr="00BD00BA">
        <w:rPr>
          <w:rFonts w:ascii="Times New Roman" w:eastAsia="Times New Roman" w:hAnsi="Times New Roman" w:cs="Times New Roman"/>
          <w:sz w:val="24"/>
          <w:szCs w:val="24"/>
          <w:lang w:val="bg-BG" w:eastAsia="bg-BG"/>
        </w:rPr>
        <w:t>ове, както следва: АМ „Тракия” -</w:t>
      </w:r>
      <w:r w:rsidR="00DE0184" w:rsidRPr="00BD00BA">
        <w:rPr>
          <w:rFonts w:ascii="Times New Roman" w:eastAsia="Times New Roman" w:hAnsi="Times New Roman" w:cs="Times New Roman"/>
          <w:sz w:val="24"/>
          <w:szCs w:val="24"/>
          <w:lang w:val="bg-BG" w:eastAsia="bg-BG"/>
        </w:rPr>
        <w:t xml:space="preserve"> 44,1 км; I-ви клас -</w:t>
      </w:r>
      <w:r w:rsidRPr="00BD00BA">
        <w:rPr>
          <w:rFonts w:ascii="Times New Roman" w:eastAsia="Times New Roman" w:hAnsi="Times New Roman" w:cs="Times New Roman"/>
          <w:sz w:val="24"/>
          <w:szCs w:val="24"/>
          <w:lang w:val="bg-BG" w:eastAsia="bg-BG"/>
        </w:rPr>
        <w:t xml:space="preserve"> 84,8 км; II-</w:t>
      </w:r>
      <w:r w:rsidR="00C36294" w:rsidRPr="00BD00BA">
        <w:rPr>
          <w:rFonts w:ascii="Times New Roman" w:eastAsia="Times New Roman" w:hAnsi="Times New Roman" w:cs="Times New Roman"/>
          <w:sz w:val="24"/>
          <w:szCs w:val="24"/>
          <w:lang w:val="bg-BG" w:eastAsia="bg-BG"/>
        </w:rPr>
        <w:t xml:space="preserve"> ри клас - 201,6 км; III- ти клас -</w:t>
      </w:r>
      <w:r w:rsidR="00DE0184" w:rsidRPr="00BD00BA">
        <w:rPr>
          <w:rFonts w:ascii="Times New Roman" w:eastAsia="Times New Roman" w:hAnsi="Times New Roman" w:cs="Times New Roman"/>
          <w:sz w:val="24"/>
          <w:szCs w:val="24"/>
          <w:lang w:val="bg-BG" w:eastAsia="bg-BG"/>
        </w:rPr>
        <w:t xml:space="preserve"> 242 км и  Пътни връзки -</w:t>
      </w:r>
      <w:r w:rsidRPr="00BD00BA">
        <w:rPr>
          <w:rFonts w:ascii="Times New Roman" w:eastAsia="Times New Roman" w:hAnsi="Times New Roman" w:cs="Times New Roman"/>
          <w:sz w:val="24"/>
          <w:szCs w:val="24"/>
          <w:lang w:val="bg-BG" w:eastAsia="bg-BG"/>
        </w:rPr>
        <w:t xml:space="preserve"> 13,8 км.  </w:t>
      </w:r>
    </w:p>
    <w:p w:rsidR="0016225C" w:rsidRPr="00BD00BA" w:rsidRDefault="0016225C" w:rsidP="00894BBD">
      <w:pPr>
        <w:spacing w:after="0" w:line="360" w:lineRule="auto"/>
        <w:ind w:left="-142" w:firstLine="708"/>
        <w:jc w:val="both"/>
        <w:rPr>
          <w:rFonts w:ascii="Times New Roman" w:eastAsia="Calibri" w:hAnsi="Times New Roman" w:cs="Times New Roman"/>
          <w:sz w:val="24"/>
          <w:szCs w:val="24"/>
          <w:lang w:val="bg-BG"/>
        </w:rPr>
      </w:pPr>
      <w:r w:rsidRPr="00BD00BA">
        <w:rPr>
          <w:rFonts w:ascii="Times New Roman" w:eastAsia="Times New Roman" w:hAnsi="Times New Roman" w:cs="Times New Roman"/>
          <w:b/>
          <w:sz w:val="24"/>
          <w:szCs w:val="24"/>
          <w:lang w:val="bg-BG" w:eastAsia="bg-BG"/>
        </w:rPr>
        <w:t>Областно пътно управление град Ямбол</w:t>
      </w:r>
      <w:r w:rsidRPr="00BD00BA">
        <w:rPr>
          <w:rFonts w:ascii="Times New Roman" w:eastAsia="Times New Roman" w:hAnsi="Times New Roman" w:cs="Times New Roman"/>
          <w:sz w:val="24"/>
          <w:szCs w:val="24"/>
          <w:lang w:val="bg-BG" w:eastAsia="bg-BG"/>
        </w:rPr>
        <w:t xml:space="preserve"> стопанисва и поддържа 636,497 км пътища от Републиканската пътна мрежа на територията на Област Ямбол, от </w:t>
      </w:r>
      <w:r w:rsidR="00DE0184" w:rsidRPr="00BD00BA">
        <w:rPr>
          <w:rFonts w:ascii="Times New Roman" w:eastAsia="Times New Roman" w:hAnsi="Times New Roman" w:cs="Times New Roman"/>
          <w:sz w:val="24"/>
          <w:szCs w:val="24"/>
          <w:lang w:val="bg-BG" w:eastAsia="bg-BG"/>
        </w:rPr>
        <w:t>които 628,097 км с настилка и 8,</w:t>
      </w:r>
      <w:r w:rsidRPr="00BD00BA">
        <w:rPr>
          <w:rFonts w:ascii="Times New Roman" w:eastAsia="Times New Roman" w:hAnsi="Times New Roman" w:cs="Times New Roman"/>
          <w:sz w:val="24"/>
          <w:szCs w:val="24"/>
          <w:lang w:val="bg-BG" w:eastAsia="bg-BG"/>
        </w:rPr>
        <w:t>400 км без настилка,  разпределени по класове, както след</w:t>
      </w:r>
      <w:r w:rsidR="00DE0184" w:rsidRPr="00BD00BA">
        <w:rPr>
          <w:rFonts w:ascii="Times New Roman" w:eastAsia="Times New Roman" w:hAnsi="Times New Roman" w:cs="Times New Roman"/>
          <w:sz w:val="24"/>
          <w:szCs w:val="24"/>
          <w:lang w:val="bg-BG" w:eastAsia="bg-BG"/>
        </w:rPr>
        <w:t>ва: АМ „Тракия” -</w:t>
      </w:r>
      <w:r w:rsidRPr="00BD00BA">
        <w:rPr>
          <w:rFonts w:ascii="Times New Roman" w:eastAsia="Times New Roman" w:hAnsi="Times New Roman" w:cs="Times New Roman"/>
          <w:sz w:val="24"/>
          <w:szCs w:val="24"/>
          <w:lang w:val="bg-BG" w:eastAsia="bg-BG"/>
        </w:rPr>
        <w:t xml:space="preserve"> 34,753 км; І-в</w:t>
      </w:r>
      <w:r w:rsidR="00DE0184" w:rsidRPr="00BD00BA">
        <w:rPr>
          <w:rFonts w:ascii="Times New Roman" w:eastAsia="Times New Roman" w:hAnsi="Times New Roman" w:cs="Times New Roman"/>
          <w:sz w:val="24"/>
          <w:szCs w:val="24"/>
          <w:lang w:val="bg-BG" w:eastAsia="bg-BG"/>
        </w:rPr>
        <w:t>и клас - 96,461 км; ІІ-ри клас - 88,6 км; ІІІ-ти клас -</w:t>
      </w:r>
      <w:r w:rsidRPr="00BD00BA">
        <w:rPr>
          <w:rFonts w:ascii="Times New Roman" w:eastAsia="Times New Roman" w:hAnsi="Times New Roman" w:cs="Times New Roman"/>
          <w:sz w:val="24"/>
          <w:szCs w:val="24"/>
          <w:lang w:val="bg-BG" w:eastAsia="bg-BG"/>
        </w:rPr>
        <w:t xml:space="preserve"> 411,211 км (402,811 км с настилка и 8,400 к</w:t>
      </w:r>
      <w:r w:rsidR="00DE0184" w:rsidRPr="00BD00BA">
        <w:rPr>
          <w:rFonts w:ascii="Times New Roman" w:eastAsia="Times New Roman" w:hAnsi="Times New Roman" w:cs="Times New Roman"/>
          <w:sz w:val="24"/>
          <w:szCs w:val="24"/>
          <w:lang w:val="bg-BG" w:eastAsia="bg-BG"/>
        </w:rPr>
        <w:t>м без настилка) и Пътни връзки -</w:t>
      </w:r>
      <w:r w:rsidRPr="00BD00BA">
        <w:rPr>
          <w:rFonts w:ascii="Times New Roman" w:eastAsia="Times New Roman" w:hAnsi="Times New Roman" w:cs="Times New Roman"/>
          <w:sz w:val="24"/>
          <w:szCs w:val="24"/>
          <w:lang w:val="bg-BG" w:eastAsia="bg-BG"/>
        </w:rPr>
        <w:t xml:space="preserve"> 5,584 км;</w:t>
      </w:r>
      <w:r w:rsidRPr="00BD00BA">
        <w:rPr>
          <w:rFonts w:ascii="Times New Roman" w:eastAsia="Calibri" w:hAnsi="Times New Roman" w:cs="Times New Roman"/>
          <w:sz w:val="24"/>
          <w:szCs w:val="24"/>
          <w:lang w:val="bg-BG"/>
        </w:rPr>
        <w:t xml:space="preserve">  </w:t>
      </w:r>
    </w:p>
    <w:p w:rsidR="003F2401" w:rsidRDefault="003F2401" w:rsidP="00894BBD">
      <w:pPr>
        <w:autoSpaceDE w:val="0"/>
        <w:autoSpaceDN w:val="0"/>
        <w:adjustRightInd w:val="0"/>
        <w:spacing w:after="0" w:line="360" w:lineRule="auto"/>
        <w:ind w:left="-142" w:firstLine="862"/>
        <w:jc w:val="both"/>
        <w:rPr>
          <w:rFonts w:ascii="Times New Roman" w:eastAsia="Perpetua" w:hAnsi="Times New Roman" w:cs="Times New Roman"/>
          <w:sz w:val="24"/>
          <w:szCs w:val="24"/>
          <w:lang w:val="bg-BG" w:eastAsia="bg-BG"/>
        </w:rPr>
      </w:pPr>
      <w:r w:rsidRPr="00BD00BA">
        <w:rPr>
          <w:rFonts w:ascii="Times New Roman" w:eastAsia="Perpetua" w:hAnsi="Times New Roman" w:cs="Times New Roman"/>
          <w:sz w:val="24"/>
          <w:szCs w:val="24"/>
          <w:lang w:val="bg-BG" w:eastAsia="bg-BG"/>
        </w:rPr>
        <w:t>По ОП „Транспорт и транспортна инфраструктура“ 2014-2020г. през 201</w:t>
      </w:r>
      <w:r w:rsidR="00230315">
        <w:rPr>
          <w:rFonts w:ascii="Times New Roman" w:eastAsia="Perpetua" w:hAnsi="Times New Roman" w:cs="Times New Roman"/>
          <w:sz w:val="24"/>
          <w:szCs w:val="24"/>
          <w:lang w:val="bg-BG" w:eastAsia="bg-BG"/>
        </w:rPr>
        <w:t>8</w:t>
      </w:r>
      <w:r w:rsidR="003B595F">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sz w:val="24"/>
          <w:szCs w:val="24"/>
          <w:lang w:val="bg-BG" w:eastAsia="bg-BG"/>
        </w:rPr>
        <w:t xml:space="preserve">г. </w:t>
      </w:r>
      <w:r w:rsidR="000B3947">
        <w:rPr>
          <w:rFonts w:ascii="Times New Roman" w:eastAsia="Perpetua" w:hAnsi="Times New Roman" w:cs="Times New Roman"/>
          <w:sz w:val="24"/>
          <w:szCs w:val="24"/>
          <w:lang w:val="bg-BG" w:eastAsia="bg-BG"/>
        </w:rPr>
        <w:t>се изпълнява</w:t>
      </w:r>
      <w:r w:rsidRPr="00BD00BA">
        <w:rPr>
          <w:rFonts w:ascii="Times New Roman" w:eastAsia="Perpetua" w:hAnsi="Times New Roman" w:cs="Times New Roman"/>
          <w:sz w:val="24"/>
          <w:szCs w:val="24"/>
          <w:lang w:val="bg-BG" w:eastAsia="bg-BG"/>
        </w:rPr>
        <w:t xml:space="preserve"> проект  „Подготовка за доизграждане на автомагистрала „Черно море“ на Агенция „Пътна инфраструктура“, на стойност 2 592 000 лв. </w:t>
      </w:r>
      <w:r w:rsidRPr="00BD00BA">
        <w:rPr>
          <w:rFonts w:ascii="Times New Roman" w:eastAsia="Perpetua" w:hAnsi="Times New Roman" w:cs="Times New Roman" w:hint="cs"/>
          <w:sz w:val="24"/>
          <w:szCs w:val="24"/>
          <w:lang w:val="bg-BG" w:eastAsia="bg-BG"/>
        </w:rPr>
        <w:t>Автомагистрала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Черно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море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ключов</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елемент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националната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европейската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транспортна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мрежа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естествено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продължение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автомагистрала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Тракия</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свързвайки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главните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източни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центрове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стопанско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развитие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по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Черноморието</w:t>
      </w:r>
      <w:r w:rsidRPr="00BD00BA">
        <w:rPr>
          <w:rFonts w:ascii="Times New Roman" w:eastAsia="Perpetua" w:hAnsi="Times New Roman" w:cs="Times New Roman"/>
          <w:sz w:val="24"/>
          <w:szCs w:val="24"/>
          <w:lang w:val="bg-BG" w:eastAsia="bg-BG"/>
        </w:rPr>
        <w:t xml:space="preserve"> - </w:t>
      </w:r>
      <w:r w:rsidRPr="00BD00BA">
        <w:rPr>
          <w:rFonts w:ascii="Times New Roman" w:eastAsia="Perpetua" w:hAnsi="Times New Roman" w:cs="Times New Roman" w:hint="cs"/>
          <w:sz w:val="24"/>
          <w:szCs w:val="24"/>
          <w:lang w:val="bg-BG" w:eastAsia="bg-BG"/>
        </w:rPr>
        <w:t>Бургас</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Варна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трасето</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са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изградени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около</w:t>
      </w:r>
      <w:r w:rsidRPr="00BD00BA">
        <w:rPr>
          <w:rFonts w:ascii="Times New Roman" w:eastAsia="Perpetua" w:hAnsi="Times New Roman" w:cs="Times New Roman"/>
          <w:sz w:val="24"/>
          <w:szCs w:val="24"/>
          <w:lang w:val="bg-BG" w:eastAsia="bg-BG"/>
        </w:rPr>
        <w:t xml:space="preserve"> 8 </w:t>
      </w:r>
      <w:r w:rsidRPr="00BD00BA">
        <w:rPr>
          <w:rFonts w:ascii="Times New Roman" w:eastAsia="Perpetua" w:hAnsi="Times New Roman" w:cs="Times New Roman" w:hint="cs"/>
          <w:sz w:val="24"/>
          <w:szCs w:val="24"/>
          <w:lang w:val="bg-BG" w:eastAsia="bg-BG"/>
        </w:rPr>
        <w:t>км</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и</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остават</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за</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доизграждане</w:t>
      </w:r>
      <w:r w:rsidRPr="00BD00BA">
        <w:rPr>
          <w:rFonts w:ascii="Times New Roman" w:eastAsia="Perpetua" w:hAnsi="Times New Roman" w:cs="Times New Roman"/>
          <w:sz w:val="24"/>
          <w:szCs w:val="24"/>
          <w:lang w:val="bg-BG" w:eastAsia="bg-BG"/>
        </w:rPr>
        <w:t xml:space="preserve"> </w:t>
      </w:r>
      <w:r w:rsidRPr="00BD00BA">
        <w:rPr>
          <w:rFonts w:ascii="Times New Roman" w:eastAsia="Perpetua" w:hAnsi="Times New Roman" w:cs="Times New Roman" w:hint="cs"/>
          <w:sz w:val="24"/>
          <w:szCs w:val="24"/>
          <w:lang w:val="bg-BG" w:eastAsia="bg-BG"/>
        </w:rPr>
        <w:t>около</w:t>
      </w:r>
      <w:r w:rsidRPr="00BD00BA">
        <w:rPr>
          <w:rFonts w:ascii="Times New Roman" w:eastAsia="Perpetua" w:hAnsi="Times New Roman" w:cs="Times New Roman"/>
          <w:sz w:val="24"/>
          <w:szCs w:val="24"/>
          <w:lang w:val="bg-BG" w:eastAsia="bg-BG"/>
        </w:rPr>
        <w:t xml:space="preserve"> 95 </w:t>
      </w:r>
      <w:r w:rsidRPr="00BD00BA">
        <w:rPr>
          <w:rFonts w:ascii="Times New Roman" w:eastAsia="Perpetua" w:hAnsi="Times New Roman" w:cs="Times New Roman" w:hint="cs"/>
          <w:sz w:val="24"/>
          <w:szCs w:val="24"/>
          <w:lang w:val="bg-BG" w:eastAsia="bg-BG"/>
        </w:rPr>
        <w:t>км</w:t>
      </w:r>
      <w:r w:rsidRPr="00BD00BA">
        <w:rPr>
          <w:rFonts w:ascii="Times New Roman" w:eastAsia="Perpetua" w:hAnsi="Times New Roman" w:cs="Times New Roman"/>
          <w:sz w:val="24"/>
          <w:szCs w:val="24"/>
          <w:lang w:val="bg-BG" w:eastAsia="bg-BG"/>
        </w:rPr>
        <w:t>.</w:t>
      </w:r>
    </w:p>
    <w:p w:rsidR="001F7EBC" w:rsidRDefault="001F7EBC" w:rsidP="00894BBD">
      <w:pPr>
        <w:autoSpaceDE w:val="0"/>
        <w:autoSpaceDN w:val="0"/>
        <w:adjustRightInd w:val="0"/>
        <w:spacing w:after="0" w:line="360" w:lineRule="auto"/>
        <w:ind w:left="-142" w:firstLine="862"/>
        <w:jc w:val="both"/>
        <w:rPr>
          <w:rFonts w:ascii="Times New Roman" w:eastAsia="Perpetua" w:hAnsi="Times New Roman" w:cs="Times New Roman"/>
          <w:sz w:val="24"/>
          <w:szCs w:val="24"/>
          <w:lang w:val="bg-BG" w:eastAsia="bg-BG"/>
        </w:rPr>
      </w:pPr>
      <w:r>
        <w:rPr>
          <w:rFonts w:ascii="Times New Roman" w:eastAsia="Perpetua" w:hAnsi="Times New Roman" w:cs="Times New Roman"/>
          <w:sz w:val="24"/>
          <w:szCs w:val="24"/>
          <w:lang w:val="bg-BG" w:eastAsia="bg-BG"/>
        </w:rPr>
        <w:t>Относно перспективите за развитие на пътната инфраструктура в района свидетелства заложената в Регионалната схема за пространствено развитие и изпълнение на проекти за подобряване на транспортната достъпност.</w:t>
      </w:r>
    </w:p>
    <w:p w:rsidR="001F7EBC" w:rsidRDefault="001F7EBC" w:rsidP="00894BBD">
      <w:pPr>
        <w:autoSpaceDE w:val="0"/>
        <w:autoSpaceDN w:val="0"/>
        <w:adjustRightInd w:val="0"/>
        <w:spacing w:after="0" w:line="360" w:lineRule="auto"/>
        <w:ind w:left="-142" w:firstLine="862"/>
        <w:jc w:val="both"/>
        <w:rPr>
          <w:rFonts w:ascii="Times New Roman" w:eastAsia="Perpetua" w:hAnsi="Times New Roman" w:cs="Times New Roman"/>
          <w:sz w:val="24"/>
          <w:szCs w:val="24"/>
          <w:lang w:val="bg-BG" w:eastAsia="bg-BG"/>
        </w:rPr>
      </w:pPr>
      <w:r w:rsidRPr="00894BBD">
        <w:rPr>
          <w:rFonts w:ascii="Times New Roman" w:eastAsia="Perpetua" w:hAnsi="Times New Roman" w:cs="Times New Roman"/>
          <w:b/>
          <w:sz w:val="24"/>
          <w:szCs w:val="24"/>
          <w:lang w:val="bg-BG" w:eastAsia="bg-BG"/>
        </w:rPr>
        <w:t>Схема №</w:t>
      </w:r>
      <w:r w:rsidR="00894BBD" w:rsidRPr="00894BBD">
        <w:rPr>
          <w:rFonts w:ascii="Times New Roman" w:eastAsia="Perpetua" w:hAnsi="Times New Roman" w:cs="Times New Roman"/>
          <w:b/>
          <w:sz w:val="24"/>
          <w:szCs w:val="24"/>
          <w:lang w:eastAsia="bg-BG"/>
        </w:rPr>
        <w:t>6</w:t>
      </w:r>
      <w:r w:rsidRPr="00894BBD">
        <w:rPr>
          <w:rFonts w:ascii="Times New Roman" w:eastAsia="Perpetua" w:hAnsi="Times New Roman" w:cs="Times New Roman"/>
          <w:b/>
          <w:sz w:val="24"/>
          <w:szCs w:val="24"/>
          <w:lang w:val="bg-BG" w:eastAsia="bg-BG"/>
        </w:rPr>
        <w:t>.</w:t>
      </w:r>
      <w:r>
        <w:rPr>
          <w:rFonts w:ascii="Times New Roman" w:eastAsia="Perpetua" w:hAnsi="Times New Roman" w:cs="Times New Roman"/>
          <w:sz w:val="24"/>
          <w:szCs w:val="24"/>
          <w:lang w:val="bg-BG" w:eastAsia="bg-BG"/>
        </w:rPr>
        <w:t xml:space="preserve"> Регионалната схема за пространствено развитие и изпълнение на проекти за подобряване на транспортната достъпност.</w:t>
      </w:r>
    </w:p>
    <w:p w:rsidR="001F7EBC" w:rsidRDefault="001F7EBC" w:rsidP="001F7EBC">
      <w:pPr>
        <w:autoSpaceDE w:val="0"/>
        <w:autoSpaceDN w:val="0"/>
        <w:adjustRightInd w:val="0"/>
        <w:spacing w:after="160" w:line="360" w:lineRule="auto"/>
        <w:ind w:left="-142" w:hanging="142"/>
        <w:jc w:val="both"/>
        <w:rPr>
          <w:rFonts w:ascii="Times New Roman" w:eastAsia="Perpetua" w:hAnsi="Times New Roman" w:cs="Times New Roman"/>
          <w:sz w:val="24"/>
          <w:szCs w:val="24"/>
          <w:lang w:val="bg-BG" w:eastAsia="bg-BG"/>
        </w:rPr>
      </w:pPr>
      <w:r w:rsidRPr="00A67DD9">
        <w:rPr>
          <w:rFonts w:ascii="Times New Roman" w:eastAsia="Times New Roman" w:hAnsi="Times New Roman"/>
          <w:noProof/>
          <w:sz w:val="24"/>
          <w:szCs w:val="24"/>
          <w:lang w:val="bg-BG" w:eastAsia="bg-BG"/>
        </w:rPr>
        <w:drawing>
          <wp:inline distT="0" distB="0" distL="0" distR="0" wp14:anchorId="2FDC3730" wp14:editId="2E3DFFE9">
            <wp:extent cx="6587174" cy="364807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93157" cy="3651389"/>
                    </a:xfrm>
                    <a:prstGeom prst="rect">
                      <a:avLst/>
                    </a:prstGeom>
                  </pic:spPr>
                </pic:pic>
              </a:graphicData>
            </a:graphic>
          </wp:inline>
        </w:drawing>
      </w:r>
    </w:p>
    <w:p w:rsidR="001F7EBC" w:rsidRPr="00BD00BA" w:rsidRDefault="001F7EBC" w:rsidP="003F2401">
      <w:pPr>
        <w:autoSpaceDE w:val="0"/>
        <w:autoSpaceDN w:val="0"/>
        <w:adjustRightInd w:val="0"/>
        <w:spacing w:after="160" w:line="360" w:lineRule="auto"/>
        <w:ind w:left="-142" w:firstLine="862"/>
        <w:jc w:val="both"/>
        <w:rPr>
          <w:rFonts w:ascii="Times New Roman" w:eastAsia="Perpetua" w:hAnsi="Times New Roman" w:cs="Times New Roman"/>
          <w:sz w:val="24"/>
          <w:szCs w:val="24"/>
          <w:lang w:val="bg-BG" w:eastAsia="bg-BG"/>
        </w:rPr>
      </w:pPr>
    </w:p>
    <w:p w:rsidR="0016225C" w:rsidRPr="005F2021" w:rsidRDefault="00BD00BA" w:rsidP="00AF7D0B">
      <w:pPr>
        <w:numPr>
          <w:ilvl w:val="0"/>
          <w:numId w:val="22"/>
        </w:numPr>
        <w:autoSpaceDE w:val="0"/>
        <w:autoSpaceDN w:val="0"/>
        <w:adjustRightInd w:val="0"/>
        <w:spacing w:after="0" w:line="360" w:lineRule="auto"/>
        <w:contextualSpacing/>
        <w:jc w:val="both"/>
        <w:rPr>
          <w:rFonts w:ascii="Times New Roman" w:eastAsia="Times New Roman" w:hAnsi="Times New Roman" w:cs="Times New Roman"/>
          <w:b/>
          <w:i/>
          <w:color w:val="000000" w:themeColor="text1"/>
          <w:sz w:val="24"/>
          <w:szCs w:val="24"/>
          <w:lang w:val="bg-BG" w:eastAsia="bg-BG"/>
        </w:rPr>
      </w:pPr>
      <w:r>
        <w:rPr>
          <w:rFonts w:ascii="Times New Roman" w:eastAsia="Times New Roman" w:hAnsi="Times New Roman" w:cs="Times New Roman"/>
          <w:b/>
          <w:i/>
          <w:color w:val="000000" w:themeColor="text1"/>
          <w:sz w:val="24"/>
          <w:szCs w:val="24"/>
          <w:lang w:val="bg-BG" w:eastAsia="bg-BG"/>
        </w:rPr>
        <w:t>Обща</w:t>
      </w:r>
      <w:r w:rsidR="0016225C" w:rsidRPr="005F2021">
        <w:rPr>
          <w:rFonts w:ascii="Times New Roman" w:eastAsia="Times New Roman" w:hAnsi="Times New Roman" w:cs="Times New Roman"/>
          <w:b/>
          <w:i/>
          <w:color w:val="000000" w:themeColor="text1"/>
          <w:sz w:val="24"/>
          <w:szCs w:val="24"/>
          <w:lang w:val="bg-BG" w:eastAsia="bg-BG"/>
        </w:rPr>
        <w:t xml:space="preserve"> дължина на реконструирани или подобрени ж.п. линии</w:t>
      </w:r>
      <w:r w:rsidR="008E2631">
        <w:rPr>
          <w:rFonts w:ascii="Times New Roman" w:eastAsia="Times New Roman" w:hAnsi="Times New Roman" w:cs="Times New Roman"/>
          <w:b/>
          <w:i/>
          <w:color w:val="000000" w:themeColor="text1"/>
          <w:sz w:val="24"/>
          <w:szCs w:val="24"/>
          <w:lang w:val="bg-BG" w:eastAsia="bg-BG"/>
        </w:rPr>
        <w:t>, %</w:t>
      </w:r>
      <w:r w:rsidR="0016225C" w:rsidRPr="005F2021">
        <w:rPr>
          <w:rFonts w:ascii="Times New Roman" w:eastAsia="Times New Roman" w:hAnsi="Times New Roman" w:cs="Times New Roman"/>
          <w:b/>
          <w:i/>
          <w:color w:val="000000" w:themeColor="text1"/>
          <w:sz w:val="24"/>
          <w:szCs w:val="24"/>
          <w:lang w:val="bg-BG" w:eastAsia="bg-BG"/>
        </w:rPr>
        <w:t xml:space="preserve"> </w:t>
      </w:r>
    </w:p>
    <w:p w:rsidR="0012134F" w:rsidRPr="005F2021" w:rsidRDefault="008060F7" w:rsidP="00735A8D">
      <w:pPr>
        <w:autoSpaceDE w:val="0"/>
        <w:autoSpaceDN w:val="0"/>
        <w:adjustRightInd w:val="0"/>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8060F7">
        <w:rPr>
          <w:rFonts w:ascii="Times New Roman" w:eastAsia="Calibri" w:hAnsi="Times New Roman" w:cs="Times New Roman"/>
          <w:color w:val="000000" w:themeColor="text1"/>
          <w:sz w:val="24"/>
          <w:lang w:val="bg-BG" w:eastAsia="bg-BG"/>
        </w:rPr>
        <w:t>По данни на ДП „Национална Компания Железопътна Инфраструктура“ на територията на четирите области  (Стара З</w:t>
      </w:r>
      <w:r w:rsidR="00D1377B">
        <w:rPr>
          <w:rFonts w:ascii="Times New Roman" w:eastAsia="Calibri" w:hAnsi="Times New Roman" w:cs="Times New Roman"/>
          <w:color w:val="000000" w:themeColor="text1"/>
          <w:sz w:val="24"/>
          <w:lang w:val="bg-BG" w:eastAsia="bg-BG"/>
        </w:rPr>
        <w:t>агора, Сливен, Бургас и Ямбол) о</w:t>
      </w:r>
      <w:r w:rsidRPr="008060F7">
        <w:rPr>
          <w:rFonts w:ascii="Times New Roman" w:eastAsia="Calibri" w:hAnsi="Times New Roman" w:cs="Times New Roman"/>
          <w:color w:val="000000" w:themeColor="text1"/>
          <w:sz w:val="24"/>
          <w:lang w:val="bg-BG" w:eastAsia="bg-BG"/>
        </w:rPr>
        <w:t xml:space="preserve">бщата дължина на реконструираните ж.п. линии </w:t>
      </w:r>
      <w:r w:rsidRPr="00110696">
        <w:rPr>
          <w:rFonts w:ascii="Times New Roman" w:eastAsia="Calibri" w:hAnsi="Times New Roman" w:cs="Times New Roman"/>
          <w:b/>
          <w:color w:val="000000" w:themeColor="text1"/>
          <w:sz w:val="24"/>
          <w:lang w:val="bg-BG" w:eastAsia="bg-BG"/>
        </w:rPr>
        <w:t>е общо 307  км</w:t>
      </w:r>
      <w:r w:rsidRPr="008060F7">
        <w:rPr>
          <w:rFonts w:ascii="Times New Roman" w:eastAsia="Calibri" w:hAnsi="Times New Roman" w:cs="Times New Roman"/>
          <w:color w:val="000000" w:themeColor="text1"/>
          <w:sz w:val="24"/>
          <w:lang w:val="bg-BG" w:eastAsia="bg-BG"/>
        </w:rPr>
        <w:t>,</w:t>
      </w:r>
      <w:r w:rsidR="008E2631" w:rsidRPr="008E2631">
        <w:t xml:space="preserve"> </w:t>
      </w:r>
      <w:r w:rsidR="008E2631">
        <w:rPr>
          <w:lang w:val="bg-BG"/>
        </w:rPr>
        <w:t xml:space="preserve"> </w:t>
      </w:r>
      <w:r w:rsidR="008E2631" w:rsidRPr="008E2631">
        <w:rPr>
          <w:rFonts w:ascii="Times New Roman" w:hAnsi="Times New Roman" w:cs="Times New Roman"/>
          <w:sz w:val="24"/>
          <w:szCs w:val="24"/>
          <w:lang w:val="bg-BG"/>
        </w:rPr>
        <w:t xml:space="preserve">или </w:t>
      </w:r>
      <w:r w:rsidR="008E2631" w:rsidRPr="008E2631">
        <w:rPr>
          <w:rFonts w:ascii="Times New Roman" w:eastAsia="Calibri" w:hAnsi="Times New Roman" w:cs="Times New Roman"/>
          <w:b/>
          <w:color w:val="000000" w:themeColor="text1"/>
          <w:sz w:val="24"/>
          <w:szCs w:val="24"/>
          <w:lang w:val="bg-BG" w:eastAsia="bg-BG"/>
        </w:rPr>
        <w:t>38 %</w:t>
      </w:r>
      <w:r w:rsidR="008E2631" w:rsidRPr="008E2631">
        <w:rPr>
          <w:rFonts w:ascii="Times New Roman" w:eastAsia="Calibri" w:hAnsi="Times New Roman" w:cs="Times New Roman"/>
          <w:color w:val="000000" w:themeColor="text1"/>
          <w:sz w:val="24"/>
          <w:lang w:val="bg-BG" w:eastAsia="bg-BG"/>
        </w:rPr>
        <w:t xml:space="preserve"> относителен дял от общата експлоатационна дължина за Югоизточен район ( 805 км.). </w:t>
      </w:r>
      <w:r w:rsidR="008E2631">
        <w:rPr>
          <w:rFonts w:ascii="Times New Roman" w:eastAsia="Calibri" w:hAnsi="Times New Roman" w:cs="Times New Roman"/>
          <w:color w:val="000000" w:themeColor="text1"/>
          <w:sz w:val="24"/>
          <w:lang w:val="bg-BG" w:eastAsia="bg-BG"/>
        </w:rPr>
        <w:t>П</w:t>
      </w:r>
    </w:p>
    <w:p w:rsidR="0012134F" w:rsidRPr="005F2021" w:rsidRDefault="0012134F" w:rsidP="0012134F">
      <w:pPr>
        <w:tabs>
          <w:tab w:val="left" w:pos="993"/>
        </w:tabs>
        <w:spacing w:after="160" w:line="360" w:lineRule="auto"/>
        <w:ind w:firstLine="709"/>
        <w:rPr>
          <w:rFonts w:ascii="Times New Roman" w:eastAsia="Perpetua" w:hAnsi="Times New Roman" w:cs="Times New Roman"/>
          <w:b/>
          <w:color w:val="000000" w:themeColor="text1"/>
          <w:sz w:val="24"/>
          <w:szCs w:val="24"/>
          <w:lang w:val="bg-BG"/>
        </w:rPr>
      </w:pPr>
      <w:r w:rsidRPr="005F2021">
        <w:rPr>
          <w:rFonts w:ascii="Times New Roman" w:eastAsia="Perpetua" w:hAnsi="Times New Roman" w:cs="Times New Roman"/>
          <w:b/>
          <w:color w:val="000000" w:themeColor="text1"/>
          <w:sz w:val="24"/>
          <w:szCs w:val="24"/>
          <w:lang w:val="bg-BG"/>
        </w:rPr>
        <w:t>Ефект</w:t>
      </w:r>
      <w:r w:rsidR="00022995">
        <w:rPr>
          <w:rFonts w:ascii="Times New Roman" w:eastAsia="Perpetua" w:hAnsi="Times New Roman" w:cs="Times New Roman"/>
          <w:b/>
          <w:color w:val="000000" w:themeColor="text1"/>
          <w:sz w:val="24"/>
          <w:szCs w:val="24"/>
          <w:lang w:val="bg-BG"/>
        </w:rPr>
        <w:t xml:space="preserve"> от изпълнението на строително -</w:t>
      </w:r>
      <w:r w:rsidRPr="005F2021">
        <w:rPr>
          <w:rFonts w:ascii="Times New Roman" w:eastAsia="Perpetua" w:hAnsi="Times New Roman" w:cs="Times New Roman"/>
          <w:b/>
          <w:color w:val="000000" w:themeColor="text1"/>
          <w:sz w:val="24"/>
          <w:szCs w:val="24"/>
          <w:lang w:val="bg-BG"/>
        </w:rPr>
        <w:t xml:space="preserve"> ремонтните работи:</w:t>
      </w:r>
    </w:p>
    <w:p w:rsidR="0012134F" w:rsidRPr="005F2021" w:rsidRDefault="0012134F" w:rsidP="0012134F">
      <w:pPr>
        <w:spacing w:after="0" w:line="360" w:lineRule="auto"/>
        <w:ind w:left="-142" w:firstLine="709"/>
        <w:jc w:val="both"/>
        <w:rPr>
          <w:rFonts w:ascii="Times New Roman" w:eastAsia="Calibri" w:hAnsi="Times New Roman" w:cs="Times New Roman"/>
          <w:color w:val="000000" w:themeColor="text1"/>
          <w:sz w:val="24"/>
          <w:szCs w:val="24"/>
          <w:lang w:val="bg-BG" w:eastAsia="x-none"/>
        </w:rPr>
      </w:pPr>
      <w:r w:rsidRPr="005F2021">
        <w:rPr>
          <w:rFonts w:ascii="Times New Roman" w:eastAsia="Calibri" w:hAnsi="Times New Roman" w:cs="Times New Roman"/>
          <w:color w:val="000000" w:themeColor="text1"/>
          <w:sz w:val="24"/>
          <w:szCs w:val="24"/>
          <w:lang w:val="bg-BG" w:eastAsia="x-none"/>
        </w:rPr>
        <w:t>С изпълнението на ремонтите на железния път се гарантира сигурност и безопасност на движение на влаковете и тяхната надеждност, като се осигурява:</w:t>
      </w:r>
    </w:p>
    <w:p w:rsidR="0012134F" w:rsidRPr="005F2021"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5F2021">
        <w:rPr>
          <w:rFonts w:ascii="Times New Roman" w:eastAsia="Times New Roman" w:hAnsi="Times New Roman" w:cs="Times New Roman"/>
          <w:b/>
          <w:bCs/>
          <w:color w:val="000000" w:themeColor="text1"/>
          <w:sz w:val="24"/>
          <w:szCs w:val="24"/>
        </w:rPr>
        <w:t xml:space="preserve">- Увеличаване </w:t>
      </w:r>
      <w:r w:rsidRPr="005F2021">
        <w:rPr>
          <w:rFonts w:ascii="Times New Roman" w:eastAsia="Times New Roman" w:hAnsi="Times New Roman" w:cs="Times New Roman"/>
          <w:bCs/>
          <w:color w:val="000000" w:themeColor="text1"/>
          <w:sz w:val="24"/>
          <w:szCs w:val="24"/>
        </w:rPr>
        <w:t>на скоростите на движение по проектните в отсечки с обща дължина над 312 км</w:t>
      </w:r>
      <w:r w:rsidRPr="005F2021">
        <w:rPr>
          <w:rFonts w:ascii="Times New Roman" w:eastAsia="Times New Roman" w:hAnsi="Times New Roman" w:cs="Times New Roman"/>
          <w:color w:val="000000" w:themeColor="text1"/>
          <w:sz w:val="24"/>
          <w:szCs w:val="24"/>
        </w:rPr>
        <w:t>.</w:t>
      </w:r>
    </w:p>
    <w:p w:rsidR="0012134F" w:rsidRPr="005F2021"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5F2021">
        <w:rPr>
          <w:rFonts w:ascii="Times New Roman" w:eastAsia="Perpetua" w:hAnsi="Times New Roman" w:cs="Times New Roman"/>
          <w:b/>
          <w:bCs/>
          <w:color w:val="000000" w:themeColor="text1"/>
          <w:sz w:val="24"/>
          <w:szCs w:val="24"/>
          <w:lang w:val="bg-BG"/>
        </w:rPr>
        <w:t>- Скоростни условия</w:t>
      </w:r>
      <w:r w:rsidRPr="005F2021">
        <w:rPr>
          <w:rFonts w:ascii="Times New Roman" w:eastAsia="Perpetua" w:hAnsi="Times New Roman" w:cs="Times New Roman"/>
          <w:color w:val="000000" w:themeColor="text1"/>
          <w:sz w:val="24"/>
          <w:szCs w:val="24"/>
          <w:lang w:val="bg-BG"/>
        </w:rPr>
        <w:t>, гарантиращи устойчив График на движение на влаковете, във всички ремонтирани участъци;</w:t>
      </w:r>
    </w:p>
    <w:p w:rsidR="0012134F" w:rsidRPr="005F2021" w:rsidRDefault="0012134F" w:rsidP="0012134F">
      <w:pPr>
        <w:spacing w:after="160" w:line="360" w:lineRule="auto"/>
        <w:ind w:left="-142" w:firstLine="709"/>
        <w:jc w:val="both"/>
        <w:rPr>
          <w:rFonts w:ascii="Times New Roman" w:eastAsia="Perpetua" w:hAnsi="Times New Roman" w:cs="Times New Roman"/>
          <w:color w:val="000000" w:themeColor="text1"/>
          <w:sz w:val="24"/>
          <w:szCs w:val="24"/>
          <w:lang w:val="bg-BG"/>
        </w:rPr>
      </w:pPr>
      <w:r w:rsidRPr="005F2021">
        <w:rPr>
          <w:rFonts w:ascii="Times New Roman" w:eastAsia="Perpetua" w:hAnsi="Times New Roman" w:cs="Times New Roman"/>
          <w:b/>
          <w:bCs/>
          <w:color w:val="000000" w:themeColor="text1"/>
          <w:sz w:val="24"/>
          <w:szCs w:val="24"/>
          <w:lang w:val="bg-BG"/>
        </w:rPr>
        <w:t>- Капацитет на трафика</w:t>
      </w:r>
      <w:r w:rsidRPr="005F2021">
        <w:rPr>
          <w:rFonts w:ascii="Times New Roman" w:eastAsia="Perpetua" w:hAnsi="Times New Roman" w:cs="Times New Roman"/>
          <w:color w:val="000000" w:themeColor="text1"/>
          <w:sz w:val="24"/>
          <w:szCs w:val="24"/>
          <w:lang w:val="bg-BG"/>
        </w:rPr>
        <w:t>, даващ възможност за ефективно използване на направления по железопътната мрежа и повишаване на пропускателната способност в участъците;</w:t>
      </w:r>
    </w:p>
    <w:p w:rsidR="0012134F" w:rsidRPr="005F2021" w:rsidRDefault="0012134F" w:rsidP="0012134F">
      <w:pPr>
        <w:spacing w:after="0" w:line="360" w:lineRule="auto"/>
        <w:ind w:left="-142" w:firstLine="709"/>
        <w:contextualSpacing/>
        <w:jc w:val="both"/>
        <w:rPr>
          <w:rFonts w:ascii="Times New Roman" w:eastAsia="Times New Roman" w:hAnsi="Times New Roman" w:cs="Times New Roman"/>
          <w:color w:val="000000" w:themeColor="text1"/>
          <w:sz w:val="24"/>
          <w:szCs w:val="24"/>
        </w:rPr>
      </w:pPr>
      <w:r w:rsidRPr="005F2021">
        <w:rPr>
          <w:rFonts w:ascii="Times New Roman" w:eastAsia="Times New Roman" w:hAnsi="Times New Roman" w:cs="Times New Roman"/>
          <w:b/>
          <w:bCs/>
          <w:color w:val="000000" w:themeColor="text1"/>
          <w:sz w:val="24"/>
          <w:szCs w:val="24"/>
        </w:rPr>
        <w:t>- Комфорт</w:t>
      </w:r>
      <w:r w:rsidRPr="005F2021">
        <w:rPr>
          <w:rFonts w:ascii="Times New Roman" w:eastAsia="Times New Roman" w:hAnsi="Times New Roman" w:cs="Times New Roman"/>
          <w:color w:val="000000" w:themeColor="text1"/>
          <w:sz w:val="24"/>
          <w:szCs w:val="24"/>
        </w:rPr>
        <w:t xml:space="preserve"> на пътуване за запазване и привличане на клиенти. Намаляване на шум от новоизградения безнаставов релсов път;</w:t>
      </w:r>
    </w:p>
    <w:p w:rsidR="0012134F" w:rsidRPr="005F2021" w:rsidRDefault="0012134F" w:rsidP="0012134F">
      <w:pPr>
        <w:autoSpaceDE w:val="0"/>
        <w:autoSpaceDN w:val="0"/>
        <w:adjustRightInd w:val="0"/>
        <w:spacing w:after="0" w:line="360" w:lineRule="auto"/>
        <w:ind w:left="360"/>
        <w:contextualSpacing/>
        <w:jc w:val="both"/>
        <w:rPr>
          <w:rFonts w:ascii="Cambria" w:eastAsia="Times New Roman" w:hAnsi="Cambria" w:cs="Times New Roman"/>
          <w:b/>
          <w:bCs/>
          <w:i/>
          <w:iCs/>
          <w:color w:val="000000" w:themeColor="text1"/>
          <w:sz w:val="24"/>
          <w:szCs w:val="24"/>
          <w:lang w:val="bg-BG" w:eastAsia="bg-BG"/>
        </w:rPr>
      </w:pPr>
    </w:p>
    <w:p w:rsidR="003A0F9A" w:rsidRPr="00BC326A" w:rsidRDefault="0016225C" w:rsidP="00D1377B">
      <w:pPr>
        <w:autoSpaceDE w:val="0"/>
        <w:autoSpaceDN w:val="0"/>
        <w:adjustRightInd w:val="0"/>
        <w:spacing w:after="0" w:line="360" w:lineRule="auto"/>
        <w:ind w:left="-142" w:firstLine="708"/>
        <w:jc w:val="both"/>
        <w:rPr>
          <w:rFonts w:ascii="Times New Roman" w:eastAsia="Times New Roman" w:hAnsi="Times New Roman" w:cs="Times New Roman"/>
          <w:b/>
          <w:i/>
          <w:sz w:val="24"/>
          <w:szCs w:val="24"/>
          <w:lang w:val="bg-BG" w:eastAsia="bg-BG"/>
        </w:rPr>
      </w:pPr>
      <w:r w:rsidRPr="00BC326A">
        <w:rPr>
          <w:rFonts w:ascii="Times New Roman" w:eastAsia="Times New Roman" w:hAnsi="Times New Roman" w:cs="Times New Roman"/>
          <w:sz w:val="24"/>
          <w:szCs w:val="24"/>
          <w:lang w:val="bg-BG" w:eastAsia="bg-BG"/>
        </w:rPr>
        <w:t xml:space="preserve">По данни на МТИТС на територията на района се реализират обекти по </w:t>
      </w:r>
      <w:r w:rsidRPr="00BC326A">
        <w:rPr>
          <w:rFonts w:ascii="Times New Roman" w:eastAsia="Times New Roman" w:hAnsi="Times New Roman" w:cs="Times New Roman"/>
          <w:b/>
          <w:i/>
          <w:sz w:val="24"/>
          <w:szCs w:val="24"/>
          <w:lang w:val="bg-BG" w:eastAsia="bg-BG"/>
        </w:rPr>
        <w:t xml:space="preserve">Приоритетна ос 1 - „Развитие на железопътната инфраструктура по </w:t>
      </w:r>
      <w:r w:rsidR="00E710B1">
        <w:rPr>
          <w:rFonts w:ascii="Times New Roman" w:eastAsia="Times New Roman" w:hAnsi="Times New Roman" w:cs="Times New Roman"/>
          <w:b/>
          <w:i/>
          <w:sz w:val="24"/>
          <w:szCs w:val="24"/>
          <w:lang w:val="bg-BG" w:eastAsia="bg-BG"/>
        </w:rPr>
        <w:t>транс</w:t>
      </w:r>
      <w:r w:rsidRPr="00BC326A">
        <w:rPr>
          <w:rFonts w:ascii="Times New Roman" w:eastAsia="Times New Roman" w:hAnsi="Times New Roman" w:cs="Times New Roman"/>
          <w:b/>
          <w:i/>
          <w:sz w:val="24"/>
          <w:szCs w:val="24"/>
          <w:lang w:val="bg-BG" w:eastAsia="bg-BG"/>
        </w:rPr>
        <w:t>европейските и основн</w:t>
      </w:r>
      <w:r w:rsidR="00D1377B" w:rsidRPr="00BC326A">
        <w:rPr>
          <w:rFonts w:ascii="Times New Roman" w:eastAsia="Times New Roman" w:hAnsi="Times New Roman" w:cs="Times New Roman"/>
          <w:b/>
          <w:i/>
          <w:sz w:val="24"/>
          <w:szCs w:val="24"/>
          <w:lang w:val="bg-BG" w:eastAsia="bg-BG"/>
        </w:rPr>
        <w:t>ите национални транспортни оси“</w:t>
      </w:r>
      <w:r w:rsidR="00894BBD">
        <w:rPr>
          <w:rFonts w:ascii="Times New Roman" w:eastAsia="Times New Roman" w:hAnsi="Times New Roman" w:cs="Times New Roman"/>
          <w:b/>
          <w:i/>
          <w:sz w:val="24"/>
          <w:szCs w:val="24"/>
          <w:lang w:eastAsia="bg-BG"/>
        </w:rPr>
        <w:t>=</w:t>
      </w:r>
      <w:r w:rsidR="00D1377B" w:rsidRPr="00BC326A">
        <w:rPr>
          <w:rFonts w:ascii="Times New Roman" w:eastAsia="Times New Roman" w:hAnsi="Times New Roman" w:cs="Times New Roman"/>
          <w:b/>
          <w:i/>
          <w:sz w:val="24"/>
          <w:szCs w:val="24"/>
          <w:lang w:val="bg-BG" w:eastAsia="bg-BG"/>
        </w:rPr>
        <w:t xml:space="preserve"> </w:t>
      </w:r>
      <w:r w:rsidR="00D1377B" w:rsidRPr="00BC326A">
        <w:rPr>
          <w:rFonts w:ascii="Times New Roman" w:eastAsia="Times New Roman" w:hAnsi="Times New Roman" w:cs="Times New Roman"/>
          <w:sz w:val="24"/>
          <w:szCs w:val="24"/>
          <w:lang w:val="bg-BG" w:eastAsia="bg-BG"/>
        </w:rPr>
        <w:t>З</w:t>
      </w:r>
      <w:r w:rsidRPr="00BC326A">
        <w:rPr>
          <w:rFonts w:ascii="Times New Roman" w:eastAsia="Times New Roman" w:hAnsi="Times New Roman" w:cs="Times New Roman"/>
          <w:sz w:val="24"/>
          <w:szCs w:val="24"/>
          <w:lang w:val="bg-BG" w:eastAsia="bg-BG"/>
        </w:rPr>
        <w:t>а Югоизточен ра</w:t>
      </w:r>
      <w:r w:rsidR="003A0F9A" w:rsidRPr="00BC326A">
        <w:rPr>
          <w:rFonts w:ascii="Times New Roman" w:eastAsia="Times New Roman" w:hAnsi="Times New Roman" w:cs="Times New Roman"/>
          <w:sz w:val="24"/>
          <w:szCs w:val="24"/>
          <w:lang w:val="bg-BG" w:eastAsia="bg-BG"/>
        </w:rPr>
        <w:t>йон е отчетен следния напредък:</w:t>
      </w:r>
    </w:p>
    <w:p w:rsidR="00230315" w:rsidRPr="00230315" w:rsidRDefault="0016225C" w:rsidP="00AF7D0B">
      <w:pPr>
        <w:pStyle w:val="ListParagraph"/>
        <w:numPr>
          <w:ilvl w:val="0"/>
          <w:numId w:val="26"/>
        </w:numPr>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230315">
        <w:rPr>
          <w:rFonts w:ascii="Times New Roman" w:eastAsia="Times New Roman" w:hAnsi="Times New Roman" w:cs="Times New Roman" w:hint="cs"/>
          <w:sz w:val="24"/>
          <w:szCs w:val="24"/>
          <w:lang w:val="bg-BG" w:eastAsia="bg-BG"/>
        </w:rPr>
        <w:t>Проект</w:t>
      </w:r>
      <w:r w:rsidRPr="00230315">
        <w:rPr>
          <w:rFonts w:ascii="Times New Roman" w:eastAsia="Times New Roman" w:hAnsi="Times New Roman" w:cs="Times New Roman"/>
          <w:sz w:val="24"/>
          <w:szCs w:val="24"/>
          <w:lang w:val="bg-BG" w:eastAsia="bg-BG"/>
        </w:rPr>
        <w:t>: „</w:t>
      </w:r>
      <w:r w:rsidRPr="00230315">
        <w:rPr>
          <w:rFonts w:ascii="Times New Roman" w:eastAsia="Times New Roman" w:hAnsi="Times New Roman" w:cs="Times New Roman" w:hint="cs"/>
          <w:sz w:val="24"/>
          <w:szCs w:val="24"/>
          <w:lang w:val="bg-BG" w:eastAsia="bg-BG"/>
        </w:rPr>
        <w:t>Подновяване</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участъци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от</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железопътната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инфраструктура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по</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жп</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линия</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Пловдив</w:t>
      </w:r>
      <w:r w:rsidR="00D1377B"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Бургас</w:t>
      </w:r>
      <w:r w:rsidRPr="00230315">
        <w:rPr>
          <w:rFonts w:ascii="Times New Roman" w:eastAsia="Times New Roman" w:hAnsi="Times New Roman" w:cs="Times New Roman" w:hint="eastAsia"/>
          <w:sz w:val="24"/>
          <w:szCs w:val="24"/>
          <w:lang w:val="bg-BG" w:eastAsia="bg-BG"/>
        </w:rPr>
        <w:t>”</w:t>
      </w:r>
      <w:r w:rsidRPr="00230315">
        <w:rPr>
          <w:rFonts w:ascii="Times New Roman" w:eastAsia="Times New Roman" w:hAnsi="Times New Roman" w:cs="Times New Roman"/>
          <w:sz w:val="24"/>
          <w:szCs w:val="24"/>
          <w:lang w:val="bg-BG" w:eastAsia="bg-BG"/>
        </w:rPr>
        <w:t xml:space="preserve"> - </w:t>
      </w:r>
      <w:r w:rsidRPr="00230315">
        <w:rPr>
          <w:rFonts w:ascii="Times New Roman" w:eastAsia="Times New Roman" w:hAnsi="Times New Roman" w:cs="Times New Roman" w:hint="cs"/>
          <w:sz w:val="24"/>
          <w:szCs w:val="24"/>
          <w:lang w:val="bg-BG" w:eastAsia="bg-BG"/>
        </w:rPr>
        <w:t>участъкът</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Михайлово</w:t>
      </w:r>
      <w:r w:rsidRPr="00230315">
        <w:rPr>
          <w:rFonts w:ascii="Times New Roman" w:eastAsia="Times New Roman" w:hAnsi="Times New Roman" w:cs="Times New Roman"/>
          <w:sz w:val="24"/>
          <w:szCs w:val="24"/>
          <w:lang w:val="bg-BG" w:eastAsia="bg-BG"/>
        </w:rPr>
        <w:t>-</w:t>
      </w:r>
      <w:r w:rsidRPr="00230315">
        <w:rPr>
          <w:rFonts w:ascii="Times New Roman" w:eastAsia="Times New Roman" w:hAnsi="Times New Roman" w:cs="Times New Roman" w:hint="cs"/>
          <w:sz w:val="24"/>
          <w:szCs w:val="24"/>
          <w:lang w:val="bg-BG" w:eastAsia="bg-BG"/>
        </w:rPr>
        <w:t>Калояновец</w:t>
      </w:r>
      <w:r w:rsidRPr="00230315">
        <w:rPr>
          <w:rFonts w:ascii="Times New Roman" w:eastAsia="Times New Roman" w:hAnsi="Times New Roman" w:cs="Times New Roman" w:hint="eastAsia"/>
          <w:sz w:val="24"/>
          <w:szCs w:val="24"/>
          <w:lang w:val="bg-BG" w:eastAsia="bg-BG"/>
        </w:rPr>
        <w:t>“</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е</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въведен</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в</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експлоатация</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Физическият</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напредък</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по</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участъка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Стара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Загора</w:t>
      </w:r>
      <w:r w:rsidR="00D1377B"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Зимница</w:t>
      </w:r>
      <w:r w:rsidRPr="00230315">
        <w:rPr>
          <w:rFonts w:ascii="Times New Roman" w:eastAsia="Times New Roman" w:hAnsi="Times New Roman" w:cs="Times New Roman" w:hint="eastAsia"/>
          <w:sz w:val="24"/>
          <w:szCs w:val="24"/>
          <w:lang w:val="bg-BG" w:eastAsia="bg-BG"/>
        </w:rPr>
        <w:t>“</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е</w:t>
      </w:r>
      <w:r w:rsidR="00D1377B" w:rsidRPr="00230315">
        <w:rPr>
          <w:rFonts w:ascii="Times New Roman" w:eastAsia="Times New Roman" w:hAnsi="Times New Roman" w:cs="Times New Roman"/>
          <w:sz w:val="24"/>
          <w:szCs w:val="24"/>
          <w:lang w:val="bg-BG" w:eastAsia="bg-BG"/>
        </w:rPr>
        <w:t xml:space="preserve"> 98,</w:t>
      </w:r>
      <w:r w:rsidRPr="00230315">
        <w:rPr>
          <w:rFonts w:ascii="Times New Roman" w:eastAsia="Times New Roman" w:hAnsi="Times New Roman" w:cs="Times New Roman"/>
          <w:sz w:val="24"/>
          <w:szCs w:val="24"/>
          <w:lang w:val="bg-BG" w:eastAsia="bg-BG"/>
        </w:rPr>
        <w:t xml:space="preserve">5%, </w:t>
      </w:r>
      <w:r w:rsidRPr="00230315">
        <w:rPr>
          <w:rFonts w:ascii="Times New Roman" w:eastAsia="Times New Roman" w:hAnsi="Times New Roman" w:cs="Times New Roman" w:hint="cs"/>
          <w:sz w:val="24"/>
          <w:szCs w:val="24"/>
          <w:lang w:val="bg-BG" w:eastAsia="bg-BG"/>
        </w:rPr>
        <w:t>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този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по</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участък</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Церковски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Бургас</w:t>
      </w:r>
      <w:r w:rsidRPr="00230315">
        <w:rPr>
          <w:rFonts w:ascii="Times New Roman" w:eastAsia="Times New Roman" w:hAnsi="Times New Roman" w:cs="Times New Roman" w:hint="eastAsia"/>
          <w:sz w:val="24"/>
          <w:szCs w:val="24"/>
          <w:lang w:val="bg-BG" w:eastAsia="bg-BG"/>
        </w:rPr>
        <w:t>“</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е</w:t>
      </w:r>
      <w:r w:rsidRPr="00230315">
        <w:rPr>
          <w:rFonts w:ascii="Times New Roman" w:eastAsia="Times New Roman" w:hAnsi="Times New Roman" w:cs="Times New Roman"/>
          <w:sz w:val="24"/>
          <w:szCs w:val="24"/>
          <w:lang w:val="bg-BG" w:eastAsia="bg-BG"/>
        </w:rPr>
        <w:t xml:space="preserve"> 96%. </w:t>
      </w:r>
      <w:r w:rsidRPr="00230315">
        <w:rPr>
          <w:rFonts w:ascii="Times New Roman" w:eastAsia="Times New Roman" w:hAnsi="Times New Roman" w:cs="Times New Roman" w:hint="cs"/>
          <w:sz w:val="24"/>
          <w:szCs w:val="24"/>
          <w:lang w:val="bg-BG" w:eastAsia="bg-BG"/>
        </w:rPr>
        <w:t>Във</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връзка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с</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възстановяването</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ремонта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модернизацията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тягови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подстанции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Стара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Загора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Нова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Загора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изграждане</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система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за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телеуправление</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на</w:t>
      </w:r>
      <w:r w:rsidR="00617E1C" w:rsidRPr="00230315">
        <w:rPr>
          <w:rFonts w:ascii="Times New Roman" w:eastAsia="Times New Roman" w:hAnsi="Times New Roman" w:cs="Times New Roman"/>
          <w:sz w:val="24"/>
          <w:szCs w:val="24"/>
          <w:lang w:val="bg-BG" w:eastAsia="bg-BG"/>
        </w:rPr>
        <w:t xml:space="preserve"> </w:t>
      </w:r>
      <w:r w:rsidR="00617E1C" w:rsidRPr="00230315">
        <w:rPr>
          <w:rFonts w:ascii="Times New Roman" w:eastAsia="Times New Roman" w:hAnsi="Times New Roman" w:cs="Times New Roman" w:hint="cs"/>
          <w:sz w:val="24"/>
          <w:szCs w:val="24"/>
          <w:lang w:val="bg-BG" w:eastAsia="bg-BG"/>
        </w:rPr>
        <w:t>тягови</w:t>
      </w:r>
      <w:r w:rsidR="00617E1C" w:rsidRPr="00230315">
        <w:rPr>
          <w:rFonts w:ascii="Times New Roman" w:eastAsia="Times New Roman" w:hAnsi="Times New Roman" w:cs="Times New Roman"/>
          <w:sz w:val="24"/>
          <w:szCs w:val="24"/>
          <w:lang w:val="bg-BG" w:eastAsia="bg-BG"/>
        </w:rPr>
        <w:t xml:space="preserve"> </w:t>
      </w:r>
      <w:r w:rsidR="00617E1C" w:rsidRPr="00230315">
        <w:rPr>
          <w:rFonts w:ascii="Times New Roman" w:eastAsia="Times New Roman" w:hAnsi="Times New Roman" w:cs="Times New Roman" w:hint="cs"/>
          <w:sz w:val="24"/>
          <w:szCs w:val="24"/>
          <w:lang w:val="bg-BG" w:eastAsia="bg-BG"/>
        </w:rPr>
        <w:t>подстанции</w:t>
      </w:r>
      <w:r w:rsidRPr="00230315">
        <w:rPr>
          <w:rFonts w:ascii="Times New Roman" w:eastAsia="Times New Roman" w:hAnsi="Times New Roman" w:cs="Times New Roman"/>
          <w:sz w:val="24"/>
          <w:szCs w:val="24"/>
          <w:lang w:val="bg-BG" w:eastAsia="bg-BG"/>
        </w:rPr>
        <w:t xml:space="preserve">, </w:t>
      </w:r>
      <w:r w:rsidR="00617E1C" w:rsidRPr="00230315">
        <w:rPr>
          <w:rFonts w:ascii="Times New Roman" w:eastAsia="Times New Roman" w:hAnsi="Times New Roman" w:cs="Times New Roman"/>
          <w:sz w:val="24"/>
          <w:szCs w:val="24"/>
          <w:lang w:val="bg-BG" w:eastAsia="bg-BG"/>
        </w:rPr>
        <w:t>секционни постове</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и</w:t>
      </w:r>
      <w:r w:rsidRPr="00230315">
        <w:rPr>
          <w:rFonts w:ascii="Times New Roman" w:eastAsia="Times New Roman" w:hAnsi="Times New Roman" w:cs="Times New Roman"/>
          <w:sz w:val="24"/>
          <w:szCs w:val="24"/>
          <w:lang w:val="bg-BG" w:eastAsia="bg-BG"/>
        </w:rPr>
        <w:t xml:space="preserve"> </w:t>
      </w:r>
      <w:r w:rsidR="00617E1C" w:rsidRPr="00230315">
        <w:rPr>
          <w:rFonts w:ascii="Times New Roman" w:eastAsia="Times New Roman" w:hAnsi="Times New Roman" w:cs="Times New Roman"/>
          <w:sz w:val="24"/>
          <w:szCs w:val="24"/>
          <w:lang w:val="bg-BG" w:eastAsia="bg-BG"/>
        </w:rPr>
        <w:t>секционни разединители</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от</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ЦДЦ</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централна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диспечерска</w:t>
      </w:r>
      <w:r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hint="cs"/>
          <w:sz w:val="24"/>
          <w:szCs w:val="24"/>
          <w:lang w:val="bg-BG" w:eastAsia="bg-BG"/>
        </w:rPr>
        <w:t>система</w:t>
      </w:r>
      <w:r w:rsidRPr="00230315">
        <w:rPr>
          <w:rFonts w:ascii="Times New Roman" w:eastAsia="Times New Roman" w:hAnsi="Times New Roman" w:cs="Times New Roman"/>
          <w:sz w:val="24"/>
          <w:szCs w:val="24"/>
          <w:lang w:val="bg-BG" w:eastAsia="bg-BG"/>
        </w:rPr>
        <w:t>)</w:t>
      </w:r>
      <w:r w:rsidR="00CE4D7A" w:rsidRPr="00230315">
        <w:rPr>
          <w:rFonts w:ascii="Times New Roman" w:eastAsia="Times New Roman" w:hAnsi="Times New Roman" w:cs="Times New Roman"/>
          <w:sz w:val="24"/>
          <w:szCs w:val="24"/>
          <w:lang w:val="bg-BG" w:eastAsia="bg-BG"/>
        </w:rPr>
        <w:t xml:space="preserve">.         </w:t>
      </w:r>
      <w:r w:rsidRPr="00230315">
        <w:rPr>
          <w:rFonts w:ascii="Times New Roman" w:eastAsia="Times New Roman" w:hAnsi="Times New Roman" w:cs="Times New Roman"/>
          <w:sz w:val="24"/>
          <w:szCs w:val="24"/>
          <w:lang w:val="bg-BG" w:eastAsia="bg-BG"/>
        </w:rPr>
        <w:t xml:space="preserve"> </w:t>
      </w:r>
    </w:p>
    <w:p w:rsidR="0016225C" w:rsidRPr="00230315" w:rsidRDefault="0016225C" w:rsidP="00AF7D0B">
      <w:pPr>
        <w:pStyle w:val="ListParagraph"/>
        <w:numPr>
          <w:ilvl w:val="0"/>
          <w:numId w:val="26"/>
        </w:numPr>
        <w:autoSpaceDE w:val="0"/>
        <w:autoSpaceDN w:val="0"/>
        <w:adjustRightInd w:val="0"/>
        <w:spacing w:after="0" w:line="360" w:lineRule="auto"/>
        <w:ind w:left="-142" w:firstLine="708"/>
        <w:jc w:val="both"/>
        <w:rPr>
          <w:rFonts w:ascii="Times New Roman" w:eastAsia="Times New Roman" w:hAnsi="Times New Roman" w:cs="Times New Roman"/>
          <w:b/>
          <w:sz w:val="24"/>
          <w:szCs w:val="24"/>
          <w:lang w:val="bg-BG" w:eastAsia="bg-BG"/>
        </w:rPr>
      </w:pPr>
      <w:r w:rsidRPr="00230315">
        <w:rPr>
          <w:rFonts w:ascii="Times New Roman" w:eastAsia="Times New Roman" w:hAnsi="Times New Roman" w:cs="Times New Roman"/>
          <w:sz w:val="24"/>
          <w:szCs w:val="24"/>
          <w:lang w:val="bg-BG" w:eastAsia="bg-BG"/>
        </w:rPr>
        <w:t xml:space="preserve">По </w:t>
      </w:r>
      <w:r w:rsidRPr="00230315">
        <w:rPr>
          <w:rFonts w:ascii="Times New Roman" w:eastAsia="Times New Roman" w:hAnsi="Times New Roman" w:cs="Times New Roman"/>
          <w:b/>
          <w:i/>
          <w:sz w:val="24"/>
          <w:szCs w:val="24"/>
          <w:lang w:val="bg-BG" w:eastAsia="bg-BG"/>
        </w:rPr>
        <w:t>Приоритетна ос 3 „Подобряване на интермодалността при превоза на пътници и товари</w:t>
      </w:r>
      <w:r w:rsidRPr="00230315">
        <w:rPr>
          <w:rFonts w:ascii="Times New Roman" w:eastAsia="Times New Roman" w:hAnsi="Times New Roman" w:cs="Times New Roman"/>
          <w:b/>
          <w:sz w:val="24"/>
          <w:szCs w:val="24"/>
          <w:lang w:val="bg-BG" w:eastAsia="bg-BG"/>
        </w:rPr>
        <w:t xml:space="preserve">“ </w:t>
      </w:r>
      <w:r w:rsidRPr="00230315">
        <w:rPr>
          <w:rFonts w:ascii="Times New Roman" w:eastAsia="Times New Roman" w:hAnsi="Times New Roman" w:cs="Times New Roman"/>
          <w:sz w:val="24"/>
          <w:szCs w:val="24"/>
          <w:lang w:val="bg-BG" w:eastAsia="bg-BG"/>
        </w:rPr>
        <w:t>е завършено изпълнението на</w:t>
      </w:r>
      <w:r w:rsidRPr="00230315">
        <w:rPr>
          <w:rFonts w:ascii="Times New Roman" w:eastAsia="Times New Roman" w:hAnsi="Times New Roman" w:cs="Times New Roman"/>
          <w:b/>
          <w:i/>
          <w:sz w:val="24"/>
          <w:szCs w:val="24"/>
          <w:lang w:val="bg-BG" w:eastAsia="bg-BG"/>
        </w:rPr>
        <w:t xml:space="preserve"> </w:t>
      </w:r>
      <w:r w:rsidRPr="00230315">
        <w:rPr>
          <w:rFonts w:ascii="Times New Roman" w:eastAsia="Times New Roman" w:hAnsi="Times New Roman" w:cs="Times New Roman"/>
          <w:b/>
          <w:sz w:val="24"/>
          <w:szCs w:val="24"/>
          <w:lang w:val="bg-BG" w:eastAsia="bg-BG"/>
        </w:rPr>
        <w:t>„Рехабилитация на гаров комплекс жп гара Бургас, пътническа”.</w:t>
      </w:r>
      <w:r w:rsidR="0012134F" w:rsidRPr="00230315">
        <w:rPr>
          <w:rFonts w:ascii="Times New Roman" w:eastAsia="Times New Roman" w:hAnsi="Times New Roman" w:cs="Times New Roman"/>
          <w:b/>
          <w:sz w:val="24"/>
          <w:szCs w:val="24"/>
          <w:lang w:val="bg-BG" w:eastAsia="bg-BG"/>
        </w:rPr>
        <w:t xml:space="preserve"> </w:t>
      </w:r>
      <w:r w:rsidRPr="00230315">
        <w:rPr>
          <w:rFonts w:ascii="Times New Roman" w:eastAsia="Times New Roman" w:hAnsi="Times New Roman" w:cs="Times New Roman"/>
          <w:bCs/>
          <w:iCs/>
          <w:sz w:val="24"/>
          <w:szCs w:val="24"/>
          <w:lang w:val="bg-BG" w:eastAsia="bg-BG"/>
        </w:rPr>
        <w:t>Въздействието на извършените дейности за местно развитие по проекта целят подобряване на транспортните връзки и опазване на околната среда на областите в ЮИР.</w:t>
      </w:r>
    </w:p>
    <w:p w:rsidR="0016225C" w:rsidRPr="00BC326A" w:rsidRDefault="0016225C" w:rsidP="00022995">
      <w:pPr>
        <w:autoSpaceDE w:val="0"/>
        <w:autoSpaceDN w:val="0"/>
        <w:adjustRightInd w:val="0"/>
        <w:spacing w:after="160" w:line="360" w:lineRule="auto"/>
        <w:ind w:left="-142" w:firstLine="708"/>
        <w:jc w:val="both"/>
        <w:rPr>
          <w:rFonts w:ascii="Times New Roman" w:eastAsia="Times New Roman" w:hAnsi="Times New Roman" w:cs="Times New Roman"/>
          <w:b/>
          <w:bCs/>
          <w:i/>
          <w:iCs/>
          <w:sz w:val="24"/>
          <w:szCs w:val="24"/>
          <w:lang w:val="bg-BG" w:eastAsia="bg-BG"/>
        </w:rPr>
      </w:pPr>
      <w:r w:rsidRPr="00BC326A">
        <w:rPr>
          <w:rFonts w:ascii="Times New Roman" w:eastAsia="Times New Roman" w:hAnsi="Times New Roman" w:cs="Times New Roman"/>
          <w:bCs/>
          <w:iCs/>
          <w:sz w:val="24"/>
          <w:szCs w:val="24"/>
          <w:lang w:val="bg-BG" w:eastAsia="bg-BG"/>
        </w:rPr>
        <w:t xml:space="preserve">По данни на </w:t>
      </w:r>
      <w:r w:rsidRPr="00735A8D">
        <w:rPr>
          <w:rFonts w:ascii="Times New Roman" w:eastAsia="Times New Roman" w:hAnsi="Times New Roman" w:cs="Times New Roman"/>
          <w:bCs/>
          <w:iCs/>
          <w:sz w:val="24"/>
          <w:szCs w:val="24"/>
          <w:lang w:val="bg-BG" w:eastAsia="bg-BG"/>
        </w:rPr>
        <w:t xml:space="preserve">ИСУН за Югоизточен район </w:t>
      </w:r>
      <w:r w:rsidR="00735A8D" w:rsidRPr="00735A8D">
        <w:rPr>
          <w:rFonts w:ascii="Times New Roman" w:eastAsia="Times New Roman" w:hAnsi="Times New Roman" w:cs="Times New Roman"/>
          <w:bCs/>
          <w:iCs/>
          <w:sz w:val="24"/>
          <w:szCs w:val="24"/>
          <w:lang w:val="bg-BG" w:eastAsia="bg-BG"/>
        </w:rPr>
        <w:t xml:space="preserve">се изпълнява </w:t>
      </w:r>
      <w:r w:rsidRPr="00735A8D">
        <w:rPr>
          <w:rFonts w:ascii="Times New Roman" w:eastAsia="Times New Roman" w:hAnsi="Times New Roman" w:cs="Times New Roman"/>
          <w:bCs/>
          <w:iCs/>
          <w:sz w:val="24"/>
          <w:szCs w:val="24"/>
          <w:lang w:val="bg-BG" w:eastAsia="bg-BG"/>
        </w:rPr>
        <w:t xml:space="preserve">проект на </w:t>
      </w:r>
      <w:r w:rsidRPr="00735A8D">
        <w:rPr>
          <w:rFonts w:ascii="Times New Roman" w:eastAsia="Times New Roman" w:hAnsi="Times New Roman" w:cs="Times New Roman" w:hint="cs"/>
          <w:bCs/>
          <w:iCs/>
          <w:sz w:val="24"/>
          <w:szCs w:val="24"/>
          <w:lang w:val="bg-BG" w:eastAsia="bg-BG"/>
        </w:rPr>
        <w:t>Държавно</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предприятие</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Национална</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компания</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Железопътна</w:t>
      </w:r>
      <w:r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hint="cs"/>
          <w:bCs/>
          <w:iCs/>
          <w:sz w:val="24"/>
          <w:szCs w:val="24"/>
          <w:lang w:val="bg-BG" w:eastAsia="bg-BG"/>
        </w:rPr>
        <w:t>инфраструктура</w:t>
      </w:r>
      <w:r w:rsidRPr="00735A8D">
        <w:rPr>
          <w:rFonts w:ascii="Times New Roman" w:eastAsia="Times New Roman" w:hAnsi="Times New Roman" w:cs="Times New Roman" w:hint="eastAsia"/>
          <w:bCs/>
          <w:iCs/>
          <w:sz w:val="24"/>
          <w:szCs w:val="24"/>
          <w:lang w:val="bg-BG" w:eastAsia="bg-BG"/>
        </w:rPr>
        <w:t>”</w:t>
      </w:r>
      <w:r w:rsidRPr="00735A8D">
        <w:rPr>
          <w:rFonts w:ascii="Times New Roman" w:eastAsia="Times New Roman" w:hAnsi="Times New Roman" w:cs="Times New Roman"/>
          <w:bCs/>
          <w:iCs/>
          <w:sz w:val="24"/>
          <w:szCs w:val="24"/>
          <w:lang w:val="bg-BG" w:eastAsia="bg-BG"/>
        </w:rPr>
        <w:t>-</w:t>
      </w:r>
      <w:r w:rsidRPr="00735A8D">
        <w:rPr>
          <w:rFonts w:ascii="Times New Roman" w:eastAsia="Perpetua" w:hAnsi="Times New Roman" w:cs="Times New Roman"/>
          <w:szCs w:val="20"/>
        </w:rPr>
        <w:t xml:space="preserve"> </w:t>
      </w:r>
      <w:r w:rsidRPr="00735A8D">
        <w:rPr>
          <w:rFonts w:ascii="Times New Roman" w:eastAsia="Times New Roman" w:hAnsi="Times New Roman" w:cs="Times New Roman" w:hint="cs"/>
          <w:b/>
          <w:bCs/>
          <w:i/>
          <w:iCs/>
          <w:sz w:val="24"/>
          <w:szCs w:val="24"/>
          <w:lang w:val="bg-BG" w:eastAsia="bg-BG"/>
        </w:rPr>
        <w:t>Рехабилитация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железопътната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инфраструктура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по</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участъците</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железопътната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линия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Пловдив</w:t>
      </w:r>
      <w:r w:rsidRPr="00735A8D">
        <w:rPr>
          <w:rFonts w:ascii="Times New Roman" w:eastAsia="Times New Roman" w:hAnsi="Times New Roman" w:cs="Times New Roman"/>
          <w:b/>
          <w:bCs/>
          <w:i/>
          <w:iCs/>
          <w:sz w:val="24"/>
          <w:szCs w:val="24"/>
          <w:lang w:val="bg-BG" w:eastAsia="bg-BG"/>
        </w:rPr>
        <w:t xml:space="preserve"> – </w:t>
      </w:r>
      <w:r w:rsidRPr="00735A8D">
        <w:rPr>
          <w:rFonts w:ascii="Times New Roman" w:eastAsia="Times New Roman" w:hAnsi="Times New Roman" w:cs="Times New Roman" w:hint="cs"/>
          <w:b/>
          <w:bCs/>
          <w:i/>
          <w:iCs/>
          <w:sz w:val="24"/>
          <w:szCs w:val="24"/>
          <w:lang w:val="bg-BG" w:eastAsia="bg-BG"/>
        </w:rPr>
        <w:t>Бургас</w:t>
      </w:r>
      <w:r w:rsidRPr="00735A8D">
        <w:rPr>
          <w:rFonts w:ascii="Times New Roman" w:eastAsia="Times New Roman" w:hAnsi="Times New Roman" w:cs="Times New Roman"/>
          <w:b/>
          <w:bCs/>
          <w:i/>
          <w:iCs/>
          <w:sz w:val="24"/>
          <w:szCs w:val="24"/>
          <w:lang w:val="bg-BG" w:eastAsia="bg-BG"/>
        </w:rPr>
        <w:t xml:space="preserve"> – </w:t>
      </w:r>
      <w:r w:rsidRPr="00735A8D">
        <w:rPr>
          <w:rFonts w:ascii="Times New Roman" w:eastAsia="Times New Roman" w:hAnsi="Times New Roman" w:cs="Times New Roman" w:hint="cs"/>
          <w:b/>
          <w:bCs/>
          <w:i/>
          <w:iCs/>
          <w:sz w:val="24"/>
          <w:szCs w:val="24"/>
          <w:lang w:val="bg-BG" w:eastAsia="bg-BG"/>
        </w:rPr>
        <w:t>възстановяване</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ремонт</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модернизация</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тягови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подстанции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Бургас</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Карнобат</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Ямбол</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(прехвърлен компонент от ОПТ 2007-2013 г.)</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 xml:space="preserve">с обща стойност  -  </w:t>
      </w:r>
      <w:r w:rsidRPr="00735A8D">
        <w:rPr>
          <w:rFonts w:ascii="Times New Roman" w:eastAsia="Times New Roman" w:hAnsi="Times New Roman" w:cs="Times New Roman"/>
          <w:bCs/>
          <w:iCs/>
          <w:sz w:val="24"/>
          <w:szCs w:val="24"/>
          <w:lang w:eastAsia="bg-BG"/>
        </w:rPr>
        <w:t>21 339 147</w:t>
      </w:r>
      <w:r w:rsidRPr="00735A8D">
        <w:rPr>
          <w:rFonts w:ascii="Times New Roman" w:eastAsia="Times New Roman" w:hAnsi="Times New Roman" w:cs="Times New Roman"/>
          <w:bCs/>
          <w:iCs/>
          <w:sz w:val="24"/>
          <w:szCs w:val="24"/>
          <w:lang w:val="bg-BG" w:eastAsia="bg-BG"/>
        </w:rPr>
        <w:t>,</w:t>
      </w:r>
      <w:r w:rsidRPr="00735A8D">
        <w:rPr>
          <w:rFonts w:ascii="Times New Roman" w:eastAsia="Times New Roman" w:hAnsi="Times New Roman" w:cs="Times New Roman"/>
          <w:bCs/>
          <w:iCs/>
          <w:sz w:val="24"/>
          <w:szCs w:val="24"/>
          <w:lang w:eastAsia="bg-BG"/>
        </w:rPr>
        <w:t>60</w:t>
      </w:r>
      <w:r w:rsidRPr="00735A8D">
        <w:rPr>
          <w:rFonts w:ascii="Times New Roman" w:eastAsia="Times New Roman" w:hAnsi="Times New Roman" w:cs="Times New Roman"/>
          <w:bCs/>
          <w:iCs/>
          <w:sz w:val="24"/>
          <w:szCs w:val="24"/>
          <w:lang w:val="bg-BG" w:eastAsia="bg-BG"/>
        </w:rPr>
        <w:t xml:space="preserve"> лв. Инвестиционният проект „Рехабилитация на железопътната инфраструктура по участъци от железопътната линия Пловдив</w:t>
      </w:r>
      <w:r w:rsidR="0012134F"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w:t>
      </w:r>
      <w:r w:rsidR="0012134F" w:rsidRPr="00735A8D">
        <w:rPr>
          <w:rFonts w:ascii="Times New Roman" w:eastAsia="Times New Roman" w:hAnsi="Times New Roman" w:cs="Times New Roman"/>
          <w:bCs/>
          <w:iCs/>
          <w:sz w:val="24"/>
          <w:szCs w:val="24"/>
          <w:lang w:val="bg-BG" w:eastAsia="bg-BG"/>
        </w:rPr>
        <w:t xml:space="preserve"> </w:t>
      </w:r>
      <w:r w:rsidRPr="00735A8D">
        <w:rPr>
          <w:rFonts w:ascii="Times New Roman" w:eastAsia="Times New Roman" w:hAnsi="Times New Roman" w:cs="Times New Roman"/>
          <w:bCs/>
          <w:iCs/>
          <w:sz w:val="24"/>
          <w:szCs w:val="24"/>
          <w:lang w:val="bg-BG" w:eastAsia="bg-BG"/>
        </w:rPr>
        <w:t>Бургас” предвижда изграждане на железопътна магистрала, която да обслужва населението и вътрешния и международния товарен трафик. Проектът цели осигуряване на  оперативна съвместимост на инфраструктурата, оборудването, системите за управление, експлоатация и безопасност, както и свързаност с европейската жп мрежа чрез прилагането на унифицирани стандарти.</w:t>
      </w:r>
    </w:p>
    <w:p w:rsidR="0016225C" w:rsidRPr="005F2021" w:rsidRDefault="0016225C" w:rsidP="00AF7D0B">
      <w:pPr>
        <w:numPr>
          <w:ilvl w:val="0"/>
          <w:numId w:val="22"/>
        </w:numPr>
        <w:autoSpaceDE w:val="0"/>
        <w:autoSpaceDN w:val="0"/>
        <w:adjustRightInd w:val="0"/>
        <w:spacing w:after="0" w:line="360" w:lineRule="auto"/>
        <w:ind w:left="-142" w:firstLine="360"/>
        <w:contextualSpacing/>
        <w:jc w:val="both"/>
        <w:rPr>
          <w:rFonts w:ascii="Cambria" w:eastAsia="Times New Roman" w:hAnsi="Cambria" w:cs="Times New Roman"/>
          <w:b/>
          <w:bCs/>
          <w:i/>
          <w:iCs/>
          <w:color w:val="000000" w:themeColor="text1"/>
          <w:sz w:val="24"/>
          <w:szCs w:val="24"/>
          <w:lang w:val="bg-BG" w:eastAsia="bg-BG"/>
        </w:rPr>
      </w:pPr>
      <w:r w:rsidRPr="005F2021">
        <w:rPr>
          <w:rFonts w:ascii="Times New Roman" w:eastAsia="Times New Roman" w:hAnsi="Times New Roman" w:cs="Times New Roman"/>
          <w:b/>
          <w:bCs/>
          <w:i/>
          <w:iCs/>
          <w:color w:val="000000" w:themeColor="text1"/>
          <w:sz w:val="24"/>
          <w:szCs w:val="24"/>
          <w:lang w:val="bg-BG" w:eastAsia="bg-BG"/>
        </w:rPr>
        <w:t>Относителен дял на домакинствата с достъп до интернет, вкл. и широколентова</w:t>
      </w:r>
      <w:r w:rsidR="00BC326A">
        <w:rPr>
          <w:rFonts w:ascii="Times New Roman" w:eastAsia="Times New Roman" w:hAnsi="Times New Roman" w:cs="Times New Roman"/>
          <w:b/>
          <w:bCs/>
          <w:i/>
          <w:iCs/>
          <w:color w:val="000000" w:themeColor="text1"/>
          <w:sz w:val="24"/>
          <w:szCs w:val="24"/>
          <w:lang w:val="bg-BG" w:eastAsia="bg-BG"/>
        </w:rPr>
        <w:t xml:space="preserve"> връзка от общото за страната, </w:t>
      </w:r>
      <w:r w:rsidRPr="005F2021">
        <w:rPr>
          <w:rFonts w:ascii="Times New Roman" w:eastAsia="Times New Roman" w:hAnsi="Times New Roman" w:cs="Times New Roman"/>
          <w:b/>
          <w:bCs/>
          <w:i/>
          <w:iCs/>
          <w:color w:val="000000" w:themeColor="text1"/>
          <w:sz w:val="24"/>
          <w:szCs w:val="24"/>
          <w:lang w:val="bg-BG" w:eastAsia="bg-BG"/>
        </w:rPr>
        <w:t xml:space="preserve"> %</w:t>
      </w:r>
    </w:p>
    <w:p w:rsidR="0016225C" w:rsidRPr="005F2021" w:rsidRDefault="0016225C" w:rsidP="00AB6955">
      <w:pPr>
        <w:autoSpaceDE w:val="0"/>
        <w:autoSpaceDN w:val="0"/>
        <w:adjustRightInd w:val="0"/>
        <w:spacing w:after="0" w:line="360" w:lineRule="auto"/>
        <w:ind w:left="-142" w:firstLine="708"/>
        <w:jc w:val="both"/>
        <w:rPr>
          <w:rFonts w:ascii="Times New Roman" w:eastAsia="Calibri" w:hAnsi="Times New Roman" w:cs="Times New Roman"/>
          <w:color w:val="000000" w:themeColor="text1"/>
          <w:sz w:val="24"/>
          <w:szCs w:val="24"/>
        </w:rPr>
      </w:pPr>
      <w:r w:rsidRPr="005F2021">
        <w:rPr>
          <w:rFonts w:ascii="Times New Roman" w:eastAsia="Calibri" w:hAnsi="Times New Roman" w:cs="Times New Roman" w:hint="cs"/>
          <w:color w:val="000000" w:themeColor="text1"/>
          <w:sz w:val="24"/>
          <w:szCs w:val="24"/>
          <w:lang w:val="bg-BG"/>
        </w:rPr>
        <w:t>За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десетгодишен</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период</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използването</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информационно</w:t>
      </w:r>
      <w:r w:rsidRPr="005F2021">
        <w:rPr>
          <w:rFonts w:ascii="Times New Roman" w:eastAsia="Calibri" w:hAnsi="Times New Roman" w:cs="Times New Roman"/>
          <w:b/>
          <w:color w:val="000000" w:themeColor="text1"/>
          <w:sz w:val="24"/>
          <w:szCs w:val="24"/>
          <w:lang w:val="bg-BG"/>
        </w:rPr>
        <w:t>-</w:t>
      </w:r>
      <w:r w:rsidRPr="005F2021">
        <w:rPr>
          <w:rFonts w:ascii="Times New Roman" w:eastAsia="Calibri" w:hAnsi="Times New Roman" w:cs="Times New Roman" w:hint="cs"/>
          <w:b/>
          <w:color w:val="000000" w:themeColor="text1"/>
          <w:sz w:val="24"/>
          <w:szCs w:val="24"/>
          <w:lang w:val="bg-BG"/>
        </w:rPr>
        <w:t>комуникационните</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технологии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става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все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w:t>
      </w:r>
      <w:r w:rsidRPr="005F2021">
        <w:rPr>
          <w:rFonts w:ascii="Times New Roman" w:eastAsia="Calibri" w:hAnsi="Times New Roman" w:cs="Times New Roman"/>
          <w:color w:val="000000" w:themeColor="text1"/>
          <w:sz w:val="24"/>
          <w:szCs w:val="24"/>
          <w:lang w:val="bg-BG"/>
        </w:rPr>
        <w:t>-</w:t>
      </w:r>
      <w:r w:rsidRPr="005F2021">
        <w:rPr>
          <w:rFonts w:ascii="Times New Roman" w:eastAsia="Calibri" w:hAnsi="Times New Roman" w:cs="Times New Roman" w:hint="cs"/>
          <w:color w:val="000000" w:themeColor="text1"/>
          <w:sz w:val="24"/>
          <w:szCs w:val="24"/>
          <w:lang w:val="bg-BG"/>
        </w:rPr>
        <w:t>масово</w:t>
      </w:r>
      <w:r w:rsidRPr="005F2021">
        <w:rPr>
          <w:rFonts w:ascii="Times New Roman" w:eastAsia="Calibri" w:hAnsi="Times New Roman" w:cs="Times New Roman"/>
          <w:color w:val="000000" w:themeColor="text1"/>
          <w:sz w:val="24"/>
          <w:szCs w:val="24"/>
          <w:lang w:val="bg-BG"/>
        </w:rPr>
        <w:t xml:space="preserve"> - </w:t>
      </w:r>
      <w:r w:rsidRPr="005F2021">
        <w:rPr>
          <w:rFonts w:ascii="Times New Roman" w:eastAsia="Calibri" w:hAnsi="Times New Roman" w:cs="Times New Roman" w:hint="cs"/>
          <w:b/>
          <w:color w:val="000000" w:themeColor="text1"/>
          <w:sz w:val="24"/>
          <w:szCs w:val="24"/>
          <w:lang w:val="bg-BG"/>
        </w:rPr>
        <w:t>относителният</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дял</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на</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домакинствата</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с</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достъп</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до</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b/>
          <w:color w:val="000000" w:themeColor="text1"/>
          <w:sz w:val="24"/>
          <w:szCs w:val="24"/>
          <w:lang w:val="bg-BG"/>
        </w:rPr>
        <w:t>интернет</w:t>
      </w:r>
      <w:r w:rsidRPr="005F2021">
        <w:rPr>
          <w:rFonts w:ascii="Times New Roman" w:eastAsia="Calibri" w:hAnsi="Times New Roman" w:cs="Times New Roman"/>
          <w:b/>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увеличил</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повече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от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три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пъти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използването</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на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широколентова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връзка</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бележи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ръст</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повече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от</w:t>
      </w:r>
      <w:r w:rsidRPr="005F2021">
        <w:rPr>
          <w:rFonts w:ascii="Times New Roman" w:eastAsia="Calibri" w:hAnsi="Times New Roman" w:cs="Times New Roman"/>
          <w:color w:val="000000" w:themeColor="text1"/>
          <w:sz w:val="24"/>
          <w:szCs w:val="24"/>
          <w:lang w:val="bg-BG"/>
        </w:rPr>
        <w:t xml:space="preserve"> 5 </w:t>
      </w:r>
      <w:r w:rsidRPr="005F2021">
        <w:rPr>
          <w:rFonts w:ascii="Times New Roman" w:eastAsia="Calibri" w:hAnsi="Times New Roman" w:cs="Times New Roman" w:hint="cs"/>
          <w:color w:val="000000" w:themeColor="text1"/>
          <w:sz w:val="24"/>
          <w:szCs w:val="24"/>
          <w:lang w:val="bg-BG"/>
        </w:rPr>
        <w:t>пъти</w:t>
      </w:r>
      <w:r w:rsidRPr="005F2021">
        <w:rPr>
          <w:rFonts w:ascii="Times New Roman" w:eastAsia="Calibri" w:hAnsi="Times New Roman" w:cs="Times New Roman"/>
          <w:color w:val="000000" w:themeColor="text1"/>
          <w:sz w:val="24"/>
          <w:szCs w:val="24"/>
          <w:lang w:val="bg-BG"/>
        </w:rPr>
        <w:t xml:space="preserve">. </w:t>
      </w:r>
      <w:r w:rsidR="00617E58">
        <w:rPr>
          <w:rFonts w:ascii="Times New Roman" w:eastAsia="Calibri" w:hAnsi="Times New Roman" w:cs="Times New Roman"/>
          <w:color w:val="000000" w:themeColor="text1"/>
          <w:sz w:val="24"/>
          <w:szCs w:val="24"/>
          <w:lang w:val="bg-BG"/>
        </w:rPr>
        <w:t xml:space="preserve"> </w:t>
      </w:r>
      <w:r w:rsidR="006024B9">
        <w:rPr>
          <w:rFonts w:ascii="Times New Roman" w:eastAsia="Calibri" w:hAnsi="Times New Roman" w:cs="Times New Roman"/>
          <w:color w:val="000000" w:themeColor="text1"/>
          <w:sz w:val="24"/>
          <w:szCs w:val="24"/>
          <w:lang w:val="bg-BG"/>
        </w:rPr>
        <w:t>Ръстът на о</w:t>
      </w:r>
      <w:r w:rsidR="006024B9">
        <w:rPr>
          <w:rFonts w:ascii="Times New Roman" w:eastAsia="Calibri" w:hAnsi="Times New Roman" w:cs="Times New Roman"/>
          <w:color w:val="000000" w:themeColor="text1"/>
          <w:sz w:val="24"/>
          <w:szCs w:val="24"/>
        </w:rPr>
        <w:t>тносите</w:t>
      </w:r>
      <w:r w:rsidR="006024B9">
        <w:rPr>
          <w:rFonts w:ascii="Times New Roman" w:eastAsia="Calibri" w:hAnsi="Times New Roman" w:cs="Times New Roman"/>
          <w:color w:val="000000" w:themeColor="text1"/>
          <w:sz w:val="24"/>
          <w:szCs w:val="24"/>
          <w:lang w:val="bg-BG"/>
        </w:rPr>
        <w:t>лния дял на</w:t>
      </w:r>
      <w:r w:rsidR="00617E58">
        <w:rPr>
          <w:rFonts w:ascii="Times New Roman" w:eastAsia="Calibri" w:hAnsi="Times New Roman" w:cs="Times New Roman"/>
          <w:color w:val="000000" w:themeColor="text1"/>
          <w:sz w:val="24"/>
          <w:szCs w:val="24"/>
          <w:lang w:val="bg-BG"/>
        </w:rPr>
        <w:t xml:space="preserve"> домакинствата с достъп до интерне</w:t>
      </w:r>
      <w:r w:rsidR="00B32763">
        <w:rPr>
          <w:rFonts w:ascii="Times New Roman" w:eastAsia="Calibri" w:hAnsi="Times New Roman" w:cs="Times New Roman"/>
          <w:color w:val="000000" w:themeColor="text1"/>
          <w:sz w:val="24"/>
          <w:szCs w:val="24"/>
          <w:lang w:val="bg-BG"/>
        </w:rPr>
        <w:t xml:space="preserve">т в ЮИР </w:t>
      </w:r>
      <w:r w:rsidR="006024B9">
        <w:rPr>
          <w:rFonts w:ascii="Times New Roman" w:eastAsia="Calibri" w:hAnsi="Times New Roman" w:cs="Times New Roman"/>
          <w:color w:val="000000" w:themeColor="text1"/>
          <w:sz w:val="24"/>
          <w:szCs w:val="24"/>
          <w:lang w:val="bg-BG"/>
        </w:rPr>
        <w:t xml:space="preserve">е представен в Раздел </w:t>
      </w:r>
      <w:r w:rsidR="006024B9">
        <w:rPr>
          <w:rFonts w:ascii="Times New Roman" w:eastAsia="Calibri" w:hAnsi="Times New Roman" w:cs="Times New Roman"/>
          <w:color w:val="000000" w:themeColor="text1"/>
          <w:sz w:val="24"/>
          <w:szCs w:val="24"/>
        </w:rPr>
        <w:t>I</w:t>
      </w:r>
      <w:r w:rsidR="006024B9">
        <w:rPr>
          <w:rFonts w:ascii="Times New Roman" w:eastAsia="Calibri" w:hAnsi="Times New Roman" w:cs="Times New Roman"/>
          <w:color w:val="000000" w:themeColor="text1"/>
          <w:sz w:val="24"/>
          <w:szCs w:val="24"/>
          <w:lang w:val="bg-BG"/>
        </w:rPr>
        <w:t xml:space="preserve"> тук по-горе. </w:t>
      </w:r>
    </w:p>
    <w:p w:rsidR="0016225C" w:rsidRPr="005F2021" w:rsidRDefault="00B32763" w:rsidP="005F2021">
      <w:pPr>
        <w:autoSpaceDE w:val="0"/>
        <w:autoSpaceDN w:val="0"/>
        <w:adjustRightInd w:val="0"/>
        <w:spacing w:after="0" w:line="360" w:lineRule="auto"/>
        <w:ind w:left="-142" w:firstLine="708"/>
        <w:jc w:val="both"/>
        <w:rPr>
          <w:rFonts w:ascii="Times New Roman" w:eastAsia="Calibri" w:hAnsi="Times New Roman" w:cs="Times New Roman"/>
          <w:i/>
          <w:color w:val="000000" w:themeColor="text1"/>
          <w:sz w:val="24"/>
          <w:szCs w:val="24"/>
          <w:lang w:val="bg-BG"/>
        </w:rPr>
      </w:pPr>
      <w:r w:rsidRPr="00B32763">
        <w:rPr>
          <w:rFonts w:ascii="Times New Roman" w:eastAsia="Calibri" w:hAnsi="Times New Roman" w:cs="Times New Roman"/>
          <w:color w:val="000000" w:themeColor="text1"/>
          <w:sz w:val="24"/>
          <w:szCs w:val="24"/>
          <w:lang w:val="bg-BG"/>
        </w:rPr>
        <w:t>По данни на НСИ през 201</w:t>
      </w:r>
      <w:r w:rsidR="00230315">
        <w:rPr>
          <w:rFonts w:ascii="Times New Roman" w:eastAsia="Calibri" w:hAnsi="Times New Roman" w:cs="Times New Roman"/>
          <w:color w:val="000000" w:themeColor="text1"/>
          <w:sz w:val="24"/>
          <w:szCs w:val="24"/>
          <w:lang w:val="bg-BG"/>
        </w:rPr>
        <w:t>9</w:t>
      </w:r>
      <w:r w:rsidR="0016225C" w:rsidRPr="00B32763">
        <w:rPr>
          <w:rFonts w:ascii="Times New Roman" w:eastAsia="Calibri" w:hAnsi="Times New Roman" w:cs="Times New Roman"/>
          <w:color w:val="000000" w:themeColor="text1"/>
          <w:sz w:val="24"/>
          <w:szCs w:val="24"/>
          <w:lang w:val="bg-BG"/>
        </w:rPr>
        <w:t xml:space="preserve"> г. </w:t>
      </w:r>
      <w:r w:rsidR="009134A2" w:rsidRPr="009134A2">
        <w:rPr>
          <w:rFonts w:ascii="Times New Roman" w:eastAsia="Calibri" w:hAnsi="Times New Roman" w:cs="Times New Roman"/>
          <w:b/>
          <w:i/>
          <w:color w:val="000000" w:themeColor="text1"/>
          <w:sz w:val="24"/>
          <w:szCs w:val="24"/>
          <w:lang w:val="bg-BG"/>
        </w:rPr>
        <w:t xml:space="preserve">относителният </w:t>
      </w:r>
      <w:r w:rsidR="0016225C" w:rsidRPr="009134A2">
        <w:rPr>
          <w:rFonts w:ascii="Times New Roman" w:eastAsia="Calibri" w:hAnsi="Times New Roman" w:cs="Times New Roman" w:hint="cs"/>
          <w:b/>
          <w:i/>
          <w:color w:val="000000" w:themeColor="text1"/>
          <w:sz w:val="24"/>
          <w:szCs w:val="24"/>
          <w:lang w:val="bg-BG"/>
        </w:rPr>
        <w:t>д</w:t>
      </w:r>
      <w:r w:rsidR="009134A2" w:rsidRPr="009134A2">
        <w:rPr>
          <w:rFonts w:ascii="Times New Roman" w:eastAsia="Calibri" w:hAnsi="Times New Roman" w:cs="Times New Roman"/>
          <w:b/>
          <w:i/>
          <w:color w:val="000000" w:themeColor="text1"/>
          <w:sz w:val="24"/>
          <w:szCs w:val="24"/>
          <w:lang w:val="bg-BG"/>
        </w:rPr>
        <w:t>я</w:t>
      </w:r>
      <w:r w:rsidR="0016225C" w:rsidRPr="009134A2">
        <w:rPr>
          <w:rFonts w:ascii="Times New Roman" w:eastAsia="Calibri" w:hAnsi="Times New Roman" w:cs="Times New Roman"/>
          <w:b/>
          <w:i/>
          <w:color w:val="000000" w:themeColor="text1"/>
          <w:sz w:val="24"/>
          <w:szCs w:val="24"/>
          <w:lang w:val="bg-BG"/>
        </w:rPr>
        <w:t>л</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на</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домакинствата</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с</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достъп</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до</w:t>
      </w:r>
      <w:r w:rsidR="0016225C" w:rsidRPr="00B32763">
        <w:rPr>
          <w:rFonts w:ascii="Times New Roman" w:eastAsia="Calibri" w:hAnsi="Times New Roman" w:cs="Times New Roman"/>
          <w:b/>
          <w:i/>
          <w:color w:val="000000" w:themeColor="text1"/>
          <w:sz w:val="24"/>
          <w:szCs w:val="24"/>
          <w:lang w:val="bg-BG"/>
        </w:rPr>
        <w:t xml:space="preserve"> </w:t>
      </w:r>
      <w:r w:rsidR="0016225C" w:rsidRPr="00B32763">
        <w:rPr>
          <w:rFonts w:ascii="Times New Roman" w:eastAsia="Calibri" w:hAnsi="Times New Roman" w:cs="Times New Roman" w:hint="cs"/>
          <w:b/>
          <w:i/>
          <w:color w:val="000000" w:themeColor="text1"/>
          <w:sz w:val="24"/>
          <w:szCs w:val="24"/>
          <w:lang w:val="bg-BG"/>
        </w:rPr>
        <w:t>интернет</w:t>
      </w:r>
      <w:r w:rsidR="0016225C" w:rsidRPr="00B32763">
        <w:rPr>
          <w:rFonts w:ascii="Times New Roman" w:eastAsia="Calibri" w:hAnsi="Times New Roman" w:cs="Times New Roman"/>
          <w:color w:val="000000" w:themeColor="text1"/>
          <w:sz w:val="24"/>
          <w:szCs w:val="24"/>
          <w:lang w:val="bg-BG"/>
        </w:rPr>
        <w:t xml:space="preserve"> за страната</w:t>
      </w:r>
      <w:r>
        <w:rPr>
          <w:rFonts w:ascii="Times New Roman" w:eastAsia="Calibri" w:hAnsi="Times New Roman" w:cs="Times New Roman"/>
          <w:color w:val="000000" w:themeColor="text1"/>
          <w:sz w:val="24"/>
          <w:szCs w:val="24"/>
          <w:lang w:val="bg-BG"/>
        </w:rPr>
        <w:t xml:space="preserve"> е 6</w:t>
      </w:r>
      <w:r>
        <w:rPr>
          <w:rFonts w:ascii="Times New Roman" w:eastAsia="Calibri" w:hAnsi="Times New Roman" w:cs="Times New Roman"/>
          <w:color w:val="000000" w:themeColor="text1"/>
          <w:sz w:val="24"/>
          <w:szCs w:val="24"/>
        </w:rPr>
        <w:t>7,3</w:t>
      </w:r>
      <w:r w:rsidR="0016225C" w:rsidRPr="005F2021">
        <w:rPr>
          <w:rFonts w:ascii="Times New Roman" w:eastAsia="Calibri" w:hAnsi="Times New Roman" w:cs="Times New Roman"/>
          <w:color w:val="000000" w:themeColor="text1"/>
          <w:sz w:val="24"/>
          <w:szCs w:val="24"/>
          <w:lang w:val="bg-BG"/>
        </w:rPr>
        <w:t xml:space="preserve">%, и бележи ръст от </w:t>
      </w:r>
      <w:r>
        <w:rPr>
          <w:rFonts w:ascii="Times New Roman" w:eastAsia="Calibri" w:hAnsi="Times New Roman" w:cs="Times New Roman"/>
          <w:color w:val="000000" w:themeColor="text1"/>
          <w:sz w:val="24"/>
          <w:szCs w:val="24"/>
        </w:rPr>
        <w:t>3,8</w:t>
      </w:r>
      <w:r w:rsidR="0016225C" w:rsidRPr="005F2021">
        <w:rPr>
          <w:rFonts w:ascii="Times New Roman" w:eastAsia="Calibri" w:hAnsi="Times New Roman" w:cs="Times New Roman"/>
          <w:color w:val="000000" w:themeColor="text1"/>
          <w:sz w:val="24"/>
          <w:szCs w:val="24"/>
          <w:lang w:val="bg-BG"/>
        </w:rPr>
        <w:t xml:space="preserve"> процентни пункта спрямо предходната година. На регионално ниво спрямо 201</w:t>
      </w:r>
      <w:r w:rsidR="00894BBD">
        <w:rPr>
          <w:rFonts w:ascii="Times New Roman" w:eastAsia="Calibri" w:hAnsi="Times New Roman" w:cs="Times New Roman"/>
          <w:color w:val="000000" w:themeColor="text1"/>
          <w:sz w:val="24"/>
          <w:szCs w:val="24"/>
        </w:rPr>
        <w:t>8</w:t>
      </w:r>
      <w:r w:rsidR="0016225C" w:rsidRPr="005F2021">
        <w:rPr>
          <w:rFonts w:ascii="Times New Roman" w:eastAsia="Calibri" w:hAnsi="Times New Roman" w:cs="Times New Roman"/>
          <w:color w:val="000000" w:themeColor="text1"/>
          <w:sz w:val="24"/>
          <w:szCs w:val="24"/>
          <w:lang w:val="bg-BG"/>
        </w:rPr>
        <w:t xml:space="preserve"> година се наблюдава </w:t>
      </w:r>
      <w:r w:rsidR="006074B8">
        <w:rPr>
          <w:rFonts w:ascii="Times New Roman" w:eastAsia="Calibri" w:hAnsi="Times New Roman" w:cs="Times New Roman"/>
          <w:color w:val="000000" w:themeColor="text1"/>
          <w:sz w:val="24"/>
          <w:szCs w:val="24"/>
          <w:lang w:val="bg-BG"/>
        </w:rPr>
        <w:t>същата тенденция</w:t>
      </w:r>
      <w:r w:rsidR="0016225C" w:rsidRPr="005F2021">
        <w:rPr>
          <w:rFonts w:ascii="Times New Roman" w:eastAsia="Calibri" w:hAnsi="Times New Roman" w:cs="Times New Roman"/>
          <w:color w:val="000000" w:themeColor="text1"/>
          <w:sz w:val="24"/>
          <w:szCs w:val="24"/>
          <w:lang w:val="bg-BG"/>
        </w:rPr>
        <w:t xml:space="preserve"> </w:t>
      </w:r>
    </w:p>
    <w:p w:rsidR="0016225C" w:rsidRPr="005F2021" w:rsidRDefault="0016225C" w:rsidP="00230315">
      <w:pPr>
        <w:autoSpaceDE w:val="0"/>
        <w:autoSpaceDN w:val="0"/>
        <w:adjustRightInd w:val="0"/>
        <w:spacing w:after="0" w:line="360" w:lineRule="auto"/>
        <w:ind w:left="-142" w:firstLine="850"/>
        <w:jc w:val="both"/>
        <w:rPr>
          <w:rFonts w:ascii="Times New Roman" w:eastAsia="Calibri" w:hAnsi="Times New Roman" w:cs="Times New Roman"/>
          <w:color w:val="000000" w:themeColor="text1"/>
          <w:sz w:val="24"/>
          <w:szCs w:val="24"/>
          <w:lang w:val="bg-BG"/>
        </w:rPr>
      </w:pPr>
      <w:r w:rsidRPr="005F2021">
        <w:rPr>
          <w:rFonts w:ascii="Times New Roman" w:eastAsia="Calibri" w:hAnsi="Times New Roman" w:cs="Times New Roman"/>
          <w:color w:val="000000" w:themeColor="text1"/>
          <w:sz w:val="24"/>
          <w:szCs w:val="24"/>
          <w:lang w:val="bg-BG"/>
        </w:rPr>
        <w:t xml:space="preserve">Въпреки динамичното развитие на информационните технологии в България 36,5% от домакинствата все още нямат достъп до интернет в домовете си. Близо половината от тях (49,5%) посочват като основна причина липсата на знания и умения за работа с интернет, 42, 5% смятат, че нямат нужда от него (не е полезен, интересен и др.), а според 32,1% от домакинствата оборудването е скъпо. </w:t>
      </w:r>
      <w:r w:rsidR="00207F19">
        <w:rPr>
          <w:rFonts w:ascii="Times New Roman" w:eastAsia="Calibri" w:hAnsi="Times New Roman" w:cs="Times New Roman"/>
          <w:color w:val="000000" w:themeColor="text1"/>
          <w:sz w:val="24"/>
          <w:szCs w:val="24"/>
          <w:lang w:val="bg-BG"/>
        </w:rPr>
        <w:t>57,8</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от</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населението</w:t>
      </w:r>
      <w:r w:rsidRPr="00207F19">
        <w:rPr>
          <w:rFonts w:ascii="Times New Roman" w:eastAsia="Calibri" w:hAnsi="Times New Roman" w:cs="Times New Roman"/>
          <w:color w:val="000000" w:themeColor="text1"/>
          <w:sz w:val="24"/>
          <w:szCs w:val="24"/>
          <w:lang w:val="bg-BG"/>
        </w:rPr>
        <w:t xml:space="preserve"> регулярно </w:t>
      </w:r>
      <w:r w:rsidRPr="00207F19">
        <w:rPr>
          <w:rFonts w:ascii="Times New Roman" w:eastAsia="Calibri" w:hAnsi="Times New Roman" w:cs="Times New Roman" w:hint="cs"/>
          <w:color w:val="000000" w:themeColor="text1"/>
          <w:sz w:val="24"/>
          <w:szCs w:val="24"/>
          <w:lang w:val="bg-BG"/>
        </w:rPr>
        <w:t>използва</w:t>
      </w:r>
      <w:r w:rsidRPr="00207F19">
        <w:rPr>
          <w:rFonts w:ascii="Times New Roman" w:eastAsia="Calibri" w:hAnsi="Times New Roman" w:cs="Times New Roman"/>
          <w:color w:val="000000" w:themeColor="text1"/>
          <w:sz w:val="24"/>
          <w:szCs w:val="24"/>
          <w:lang w:val="bg-BG"/>
        </w:rPr>
        <w:t xml:space="preserve"> </w:t>
      </w:r>
      <w:r w:rsidRPr="00207F19">
        <w:rPr>
          <w:rFonts w:ascii="Times New Roman" w:eastAsia="Calibri" w:hAnsi="Times New Roman" w:cs="Times New Roman" w:hint="cs"/>
          <w:color w:val="000000" w:themeColor="text1"/>
          <w:sz w:val="24"/>
          <w:szCs w:val="24"/>
          <w:lang w:val="bg-BG"/>
        </w:rPr>
        <w:t>интернет</w:t>
      </w:r>
      <w:r w:rsidRPr="00207F19">
        <w:rPr>
          <w:rFonts w:ascii="Times New Roman" w:eastAsia="Calibri" w:hAnsi="Times New Roman" w:cs="Times New Roman"/>
          <w:color w:val="000000" w:themeColor="text1"/>
          <w:sz w:val="24"/>
          <w:szCs w:val="24"/>
          <w:lang w:val="bg-BG"/>
        </w:rPr>
        <w:t>,</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всеки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ден</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или</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поне</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веднъж</w:t>
      </w:r>
      <w:r w:rsidRPr="005F2021">
        <w:rPr>
          <w:rFonts w:ascii="Times New Roman" w:eastAsia="Calibri" w:hAnsi="Times New Roman" w:cs="Times New Roman"/>
          <w:color w:val="000000" w:themeColor="text1"/>
          <w:sz w:val="24"/>
          <w:szCs w:val="24"/>
          <w:lang w:val="bg-BG"/>
        </w:rPr>
        <w:t xml:space="preserve"> </w:t>
      </w:r>
      <w:r w:rsidRPr="005F2021">
        <w:rPr>
          <w:rFonts w:ascii="Times New Roman" w:eastAsia="Calibri" w:hAnsi="Times New Roman" w:cs="Times New Roman" w:hint="cs"/>
          <w:color w:val="000000" w:themeColor="text1"/>
          <w:sz w:val="24"/>
          <w:szCs w:val="24"/>
          <w:lang w:val="bg-BG"/>
        </w:rPr>
        <w:t>седмично</w:t>
      </w:r>
      <w:r w:rsidRPr="005F2021">
        <w:rPr>
          <w:rFonts w:ascii="Times New Roman" w:eastAsia="Calibri" w:hAnsi="Times New Roman" w:cs="Times New Roman"/>
          <w:color w:val="000000" w:themeColor="text1"/>
          <w:sz w:val="24"/>
          <w:szCs w:val="24"/>
          <w:lang w:val="bg-BG"/>
        </w:rPr>
        <w:t>. При ползването на интернет се наблюдават значителни разлики при лицата с различно за</w:t>
      </w:r>
      <w:r w:rsidR="00207F19">
        <w:rPr>
          <w:rFonts w:ascii="Times New Roman" w:eastAsia="Calibri" w:hAnsi="Times New Roman" w:cs="Times New Roman"/>
          <w:color w:val="000000" w:themeColor="text1"/>
          <w:sz w:val="24"/>
          <w:szCs w:val="24"/>
          <w:lang w:val="bg-BG"/>
        </w:rPr>
        <w:t xml:space="preserve">вършено образование. Докато 90,2 </w:t>
      </w:r>
      <w:r w:rsidRPr="005F2021">
        <w:rPr>
          <w:rFonts w:ascii="Times New Roman" w:eastAsia="Calibri" w:hAnsi="Times New Roman" w:cs="Times New Roman"/>
          <w:color w:val="000000" w:themeColor="text1"/>
          <w:sz w:val="24"/>
          <w:szCs w:val="24"/>
          <w:lang w:val="bg-BG"/>
        </w:rPr>
        <w:t>% от лицата с висше образование използват редовно глобалната мрежа и се възползват от възможностите й, които тя предоставя, то лицата с основно или по-ниско образование са едва 28,5%.</w:t>
      </w:r>
    </w:p>
    <w:p w:rsidR="0016225C" w:rsidRPr="005F2021" w:rsidRDefault="0016225C" w:rsidP="009134A2">
      <w:pPr>
        <w:shd w:val="clear" w:color="auto" w:fill="D9D9D9" w:themeFill="background1" w:themeFillShade="D9"/>
        <w:autoSpaceDE w:val="0"/>
        <w:autoSpaceDN w:val="0"/>
        <w:adjustRightInd w:val="0"/>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sidRPr="005F2021">
        <w:rPr>
          <w:rFonts w:ascii="Times New Roman" w:eastAsia="Times New Roman" w:hAnsi="Times New Roman" w:cs="Times New Roman"/>
          <w:b/>
          <w:bCs/>
          <w:i/>
          <w:color w:val="000000" w:themeColor="text1"/>
          <w:sz w:val="24"/>
          <w:szCs w:val="24"/>
          <w:lang w:val="bg-BG" w:eastAsia="bg-BG"/>
        </w:rPr>
        <w:t>Извод</w:t>
      </w:r>
      <w:r w:rsidR="006024B9">
        <w:rPr>
          <w:rFonts w:ascii="Times New Roman" w:eastAsia="Times New Roman" w:hAnsi="Times New Roman" w:cs="Times New Roman"/>
          <w:b/>
          <w:bCs/>
          <w:i/>
          <w:color w:val="000000" w:themeColor="text1"/>
          <w:sz w:val="24"/>
          <w:szCs w:val="24"/>
          <w:lang w:val="bg-BG" w:eastAsia="bg-BG"/>
        </w:rPr>
        <w:t>и</w:t>
      </w:r>
      <w:r w:rsidRPr="005F2021">
        <w:rPr>
          <w:rFonts w:ascii="Times New Roman" w:eastAsia="Times New Roman" w:hAnsi="Times New Roman" w:cs="Times New Roman"/>
          <w:b/>
          <w:bCs/>
          <w:i/>
          <w:color w:val="000000" w:themeColor="text1"/>
          <w:sz w:val="24"/>
          <w:szCs w:val="24"/>
          <w:lang w:val="bg-BG" w:eastAsia="bg-BG"/>
        </w:rPr>
        <w:t>:</w:t>
      </w:r>
      <w:r w:rsidRPr="005F2021">
        <w:rPr>
          <w:rFonts w:ascii="Times New Roman" w:eastAsia="Times New Roman" w:hAnsi="Times New Roman" w:cs="Times New Roman"/>
          <w:bCs/>
          <w:i/>
          <w:color w:val="000000" w:themeColor="text1"/>
          <w:sz w:val="24"/>
          <w:szCs w:val="24"/>
          <w:lang w:val="bg-BG" w:eastAsia="bg-BG"/>
        </w:rPr>
        <w:t xml:space="preserve"> За напредъка  по изпълнението на заложените цели на приоритета основен финансов източник за развитието на района са програмите на ЕС. По реализацията на </w:t>
      </w:r>
      <w:r w:rsidRPr="005F2021">
        <w:rPr>
          <w:rFonts w:ascii="Times New Roman" w:eastAsia="Times New Roman" w:hAnsi="Times New Roman" w:cs="Times New Roman" w:hint="cs"/>
          <w:bCs/>
          <w:i/>
          <w:color w:val="000000" w:themeColor="text1"/>
          <w:sz w:val="24"/>
          <w:szCs w:val="24"/>
          <w:lang w:val="bg-BG" w:eastAsia="bg-BG"/>
        </w:rPr>
        <w:t>изградената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транспортна</w:t>
      </w:r>
      <w:r w:rsidRPr="005F2021">
        <w:rPr>
          <w:rFonts w:ascii="Times New Roman" w:eastAsia="Times New Roman" w:hAnsi="Times New Roman" w:cs="Times New Roman"/>
          <w:bCs/>
          <w:i/>
          <w:color w:val="000000" w:themeColor="text1"/>
          <w:sz w:val="24"/>
          <w:szCs w:val="24"/>
          <w:lang w:val="bg-BG" w:eastAsia="bg-BG"/>
        </w:rPr>
        <w:t xml:space="preserve"> и жп </w:t>
      </w:r>
      <w:r w:rsidRPr="005F2021">
        <w:rPr>
          <w:rFonts w:ascii="Times New Roman" w:eastAsia="Times New Roman" w:hAnsi="Times New Roman" w:cs="Times New Roman" w:hint="cs"/>
          <w:bCs/>
          <w:i/>
          <w:color w:val="000000" w:themeColor="text1"/>
          <w:sz w:val="24"/>
          <w:szCs w:val="24"/>
          <w:lang w:val="bg-BG" w:eastAsia="bg-BG"/>
        </w:rPr>
        <w:t>инфраструктура</w:t>
      </w:r>
      <w:r w:rsidRPr="005F2021">
        <w:rPr>
          <w:rFonts w:ascii="Times New Roman" w:eastAsia="Times New Roman" w:hAnsi="Times New Roman" w:cs="Times New Roman"/>
          <w:bCs/>
          <w:i/>
          <w:color w:val="000000" w:themeColor="text1"/>
          <w:sz w:val="24"/>
          <w:szCs w:val="24"/>
          <w:lang w:val="bg-BG" w:eastAsia="bg-BG"/>
        </w:rPr>
        <w:t xml:space="preserve"> в Югоизточен район е отбелязан добър напредък. Реализираните проекти на територията на района са в посока модернизацията на обществения градски транспорт в двата големи градски центрове.</w:t>
      </w:r>
      <w:r w:rsidRPr="005F2021">
        <w:rPr>
          <w:rFonts w:ascii="Times New Roman" w:eastAsia="Times New Roman" w:hAnsi="Times New Roman" w:cs="Times New Roman"/>
          <w:b/>
          <w:bCs/>
          <w:i/>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ru-RU" w:eastAsia="bg-BG"/>
        </w:rPr>
        <w:t xml:space="preserve">Модернизацията на градския транспорт </w:t>
      </w:r>
      <w:r w:rsidRPr="005F2021">
        <w:rPr>
          <w:rFonts w:ascii="Times New Roman" w:eastAsia="Times New Roman" w:hAnsi="Times New Roman" w:cs="Times New Roman"/>
          <w:bCs/>
          <w:i/>
          <w:color w:val="000000" w:themeColor="text1"/>
          <w:sz w:val="24"/>
          <w:szCs w:val="24"/>
          <w:lang w:val="bg-BG" w:eastAsia="bg-BG"/>
        </w:rPr>
        <w:t xml:space="preserve">се изразява в </w:t>
      </w:r>
      <w:r w:rsidRPr="005F2021">
        <w:rPr>
          <w:rFonts w:ascii="Times New Roman" w:eastAsia="Times New Roman" w:hAnsi="Times New Roman" w:cs="Times New Roman" w:hint="cs"/>
          <w:bCs/>
          <w:i/>
          <w:color w:val="000000" w:themeColor="text1"/>
          <w:sz w:val="24"/>
          <w:szCs w:val="24"/>
          <w:lang w:val="ru-RU" w:eastAsia="bg-BG"/>
        </w:rPr>
        <w:t>по</w:t>
      </w:r>
      <w:r w:rsidRPr="005F2021">
        <w:rPr>
          <w:rFonts w:ascii="Times New Roman" w:eastAsia="Times New Roman" w:hAnsi="Times New Roman" w:cs="Times New Roman"/>
          <w:bCs/>
          <w:i/>
          <w:color w:val="000000" w:themeColor="text1"/>
          <w:sz w:val="24"/>
          <w:szCs w:val="24"/>
          <w:lang w:val="ru-RU" w:eastAsia="bg-BG"/>
        </w:rPr>
        <w:t>-</w:t>
      </w:r>
      <w:r w:rsidRPr="005F2021">
        <w:rPr>
          <w:rFonts w:ascii="Times New Roman" w:eastAsia="Times New Roman" w:hAnsi="Times New Roman" w:cs="Times New Roman" w:hint="cs"/>
          <w:bCs/>
          <w:i/>
          <w:color w:val="000000" w:themeColor="text1"/>
          <w:sz w:val="24"/>
          <w:szCs w:val="24"/>
          <w:lang w:val="ru-RU" w:eastAsia="bg-BG"/>
        </w:rPr>
        <w:t>малко</w:t>
      </w:r>
      <w:r w:rsidRPr="005F2021">
        <w:rPr>
          <w:rFonts w:ascii="Times New Roman" w:eastAsia="Times New Roman" w:hAnsi="Times New Roman" w:cs="Times New Roman"/>
          <w:bCs/>
          <w:i/>
          <w:color w:val="000000" w:themeColor="text1"/>
          <w:sz w:val="24"/>
          <w:szCs w:val="24"/>
          <w:lang w:val="ru-RU" w:eastAsia="bg-BG"/>
        </w:rPr>
        <w:t xml:space="preserve">то </w:t>
      </w:r>
      <w:r w:rsidRPr="005F2021">
        <w:rPr>
          <w:rFonts w:ascii="Times New Roman" w:eastAsia="Times New Roman" w:hAnsi="Times New Roman" w:cs="Times New Roman" w:hint="cs"/>
          <w:bCs/>
          <w:i/>
          <w:color w:val="000000" w:themeColor="text1"/>
          <w:sz w:val="24"/>
          <w:szCs w:val="24"/>
          <w:lang w:val="ru-RU" w:eastAsia="bg-BG"/>
        </w:rPr>
        <w:t>потребление</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на</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енергия</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въве</w:t>
      </w:r>
      <w:r w:rsidRPr="005F2021">
        <w:rPr>
          <w:rFonts w:ascii="Times New Roman" w:eastAsia="Times New Roman" w:hAnsi="Times New Roman" w:cs="Times New Roman"/>
          <w:bCs/>
          <w:i/>
          <w:color w:val="000000" w:themeColor="text1"/>
          <w:sz w:val="24"/>
          <w:szCs w:val="24"/>
          <w:lang w:val="ru-RU" w:eastAsia="bg-BG"/>
        </w:rPr>
        <w:t xml:space="preserve">дени са  </w:t>
      </w:r>
      <w:r w:rsidRPr="005F2021">
        <w:rPr>
          <w:rFonts w:ascii="Times New Roman" w:eastAsia="Times New Roman" w:hAnsi="Times New Roman" w:cs="Times New Roman" w:hint="cs"/>
          <w:bCs/>
          <w:i/>
          <w:color w:val="000000" w:themeColor="text1"/>
          <w:sz w:val="24"/>
          <w:szCs w:val="24"/>
          <w:lang w:val="ru-RU" w:eastAsia="bg-BG"/>
        </w:rPr>
        <w:t>природосъобразни</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видове</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градски</w:t>
      </w:r>
      <w:r w:rsidRPr="005F2021">
        <w:rPr>
          <w:rFonts w:ascii="Times New Roman" w:eastAsia="Times New Roman" w:hAnsi="Times New Roman" w:cs="Times New Roman"/>
          <w:bCs/>
          <w:i/>
          <w:color w:val="000000" w:themeColor="text1"/>
          <w:sz w:val="24"/>
          <w:szCs w:val="24"/>
          <w:lang w:val="ru-RU" w:eastAsia="bg-BG"/>
        </w:rPr>
        <w:t xml:space="preserve"> </w:t>
      </w:r>
      <w:r w:rsidRPr="005F2021">
        <w:rPr>
          <w:rFonts w:ascii="Times New Roman" w:eastAsia="Times New Roman" w:hAnsi="Times New Roman" w:cs="Times New Roman" w:hint="cs"/>
          <w:bCs/>
          <w:i/>
          <w:color w:val="000000" w:themeColor="text1"/>
          <w:sz w:val="24"/>
          <w:szCs w:val="24"/>
          <w:lang w:val="ru-RU" w:eastAsia="bg-BG"/>
        </w:rPr>
        <w:t>транспорт</w:t>
      </w:r>
      <w:r w:rsidRPr="005F2021">
        <w:rPr>
          <w:rFonts w:ascii="Times New Roman" w:eastAsia="Times New Roman" w:hAnsi="Times New Roman" w:cs="Times New Roman"/>
          <w:bCs/>
          <w:i/>
          <w:color w:val="000000" w:themeColor="text1"/>
          <w:sz w:val="24"/>
          <w:szCs w:val="24"/>
          <w:lang w:val="ru-RU" w:eastAsia="bg-BG"/>
        </w:rPr>
        <w:t xml:space="preserve"> (чрез велосипеди). </w:t>
      </w:r>
      <w:r w:rsidRPr="005F2021">
        <w:rPr>
          <w:rFonts w:ascii="Times New Roman" w:eastAsia="Times New Roman" w:hAnsi="Times New Roman" w:cs="Times New Roman"/>
          <w:bCs/>
          <w:i/>
          <w:color w:val="000000" w:themeColor="text1"/>
          <w:sz w:val="24"/>
          <w:szCs w:val="24"/>
          <w:lang w:val="bg-BG" w:eastAsia="bg-BG"/>
        </w:rPr>
        <w:t xml:space="preserve">Подобрена е и транспортната свързаност и достъп  до европейските и международни пазари. </w:t>
      </w:r>
    </w:p>
    <w:p w:rsidR="0016225C" w:rsidRPr="005F2021" w:rsidRDefault="0016225C" w:rsidP="009134A2">
      <w:pPr>
        <w:shd w:val="clear" w:color="auto" w:fill="D9D9D9" w:themeFill="background1" w:themeFillShade="D9"/>
        <w:autoSpaceDE w:val="0"/>
        <w:autoSpaceDN w:val="0"/>
        <w:adjustRightInd w:val="0"/>
        <w:spacing w:after="0" w:line="360" w:lineRule="auto"/>
        <w:ind w:left="-142" w:firstLine="709"/>
        <w:jc w:val="both"/>
        <w:rPr>
          <w:rFonts w:ascii="Times New Roman" w:eastAsia="Times New Roman" w:hAnsi="Times New Roman" w:cs="Times New Roman"/>
          <w:bCs/>
          <w:i/>
          <w:color w:val="000000" w:themeColor="text1"/>
          <w:sz w:val="24"/>
          <w:szCs w:val="24"/>
          <w:lang w:val="bg-BG" w:eastAsia="bg-BG"/>
        </w:rPr>
      </w:pPr>
      <w:r w:rsidRPr="005F2021">
        <w:rPr>
          <w:rFonts w:ascii="Times New Roman" w:eastAsia="Times New Roman" w:hAnsi="Times New Roman" w:cs="Times New Roman"/>
          <w:bCs/>
          <w:i/>
          <w:color w:val="000000" w:themeColor="text1"/>
          <w:sz w:val="24"/>
          <w:szCs w:val="24"/>
          <w:lang w:val="bg-BG" w:eastAsia="bg-BG"/>
        </w:rPr>
        <w:t>В последните години делът на домакинствата с достъп до интернет в ЮИР повишава процентните си стойности, но все още изостава спрямо средното за страната. В развитието на информационно-комуникационните технологии  като цяло районът  е на задоволително ниво.</w:t>
      </w:r>
    </w:p>
    <w:p w:rsidR="00D36DF7" w:rsidRPr="007B161D" w:rsidRDefault="0016225C" w:rsidP="007B161D">
      <w:pPr>
        <w:shd w:val="clear" w:color="auto" w:fill="D9D9D9" w:themeFill="background1" w:themeFillShade="D9"/>
        <w:autoSpaceDE w:val="0"/>
        <w:autoSpaceDN w:val="0"/>
        <w:adjustRightInd w:val="0"/>
        <w:spacing w:after="0" w:line="360" w:lineRule="auto"/>
        <w:ind w:left="-142"/>
        <w:jc w:val="both"/>
        <w:rPr>
          <w:rFonts w:ascii="Times New Roman" w:eastAsia="Times New Roman" w:hAnsi="Times New Roman" w:cs="Times New Roman"/>
          <w:b/>
          <w:bCs/>
          <w:i/>
          <w:color w:val="000000" w:themeColor="text1"/>
          <w:sz w:val="24"/>
          <w:szCs w:val="24"/>
          <w:lang w:val="bg-BG" w:eastAsia="bg-BG"/>
        </w:rPr>
      </w:pPr>
      <w:r w:rsidRPr="005F2021">
        <w:rPr>
          <w:rFonts w:ascii="Times New Roman" w:eastAsia="Times New Roman" w:hAnsi="Times New Roman" w:cs="Times New Roman"/>
          <w:bCs/>
          <w:i/>
          <w:color w:val="000000" w:themeColor="text1"/>
          <w:sz w:val="24"/>
          <w:szCs w:val="24"/>
          <w:lang w:val="bg-BG" w:eastAsia="bg-BG"/>
        </w:rPr>
        <w:t xml:space="preserve">В рамките на </w:t>
      </w:r>
      <w:r w:rsidR="009134A2">
        <w:rPr>
          <w:rFonts w:ascii="Times New Roman" w:eastAsia="Times New Roman" w:hAnsi="Times New Roman" w:cs="Times New Roman"/>
          <w:bCs/>
          <w:i/>
          <w:color w:val="000000" w:themeColor="text1"/>
          <w:sz w:val="24"/>
          <w:szCs w:val="24"/>
          <w:lang w:val="bg-BG" w:eastAsia="bg-BG"/>
        </w:rPr>
        <w:t xml:space="preserve">реализацията на одобрените </w:t>
      </w:r>
      <w:r w:rsidRPr="005F2021">
        <w:rPr>
          <w:rFonts w:ascii="Times New Roman" w:eastAsia="Times New Roman" w:hAnsi="Times New Roman" w:cs="Times New Roman"/>
          <w:bCs/>
          <w:i/>
          <w:color w:val="000000" w:themeColor="text1"/>
          <w:sz w:val="24"/>
          <w:szCs w:val="24"/>
          <w:lang w:val="bg-BG" w:eastAsia="bg-BG"/>
        </w:rPr>
        <w:t>ИПГВР през 201</w:t>
      </w:r>
      <w:r w:rsidR="00230315">
        <w:rPr>
          <w:rFonts w:ascii="Times New Roman" w:eastAsia="Times New Roman" w:hAnsi="Times New Roman" w:cs="Times New Roman"/>
          <w:bCs/>
          <w:i/>
          <w:color w:val="000000" w:themeColor="text1"/>
          <w:sz w:val="24"/>
          <w:szCs w:val="24"/>
          <w:lang w:val="bg-BG" w:eastAsia="bg-BG"/>
        </w:rPr>
        <w:t>8</w:t>
      </w:r>
      <w:r w:rsidRPr="005F2021">
        <w:rPr>
          <w:rFonts w:ascii="Times New Roman" w:eastAsia="Times New Roman" w:hAnsi="Times New Roman" w:cs="Times New Roman"/>
          <w:bCs/>
          <w:i/>
          <w:color w:val="000000" w:themeColor="text1"/>
          <w:sz w:val="24"/>
          <w:szCs w:val="24"/>
          <w:lang w:val="bg-BG" w:eastAsia="bg-BG"/>
        </w:rPr>
        <w:t xml:space="preserve"> г. </w:t>
      </w:r>
      <w:r w:rsidR="009134A2">
        <w:rPr>
          <w:rFonts w:ascii="Times New Roman" w:eastAsia="Times New Roman" w:hAnsi="Times New Roman" w:cs="Times New Roman"/>
          <w:bCs/>
          <w:i/>
          <w:color w:val="000000" w:themeColor="text1"/>
          <w:sz w:val="24"/>
          <w:szCs w:val="24"/>
          <w:lang w:val="bg-BG" w:eastAsia="bg-BG"/>
        </w:rPr>
        <w:t xml:space="preserve">се изпълняват </w:t>
      </w:r>
      <w:r w:rsidRPr="005F2021">
        <w:rPr>
          <w:rFonts w:ascii="Times New Roman" w:eastAsia="Times New Roman" w:hAnsi="Times New Roman" w:cs="Times New Roman"/>
          <w:bCs/>
          <w:i/>
          <w:color w:val="000000" w:themeColor="text1"/>
          <w:sz w:val="24"/>
          <w:szCs w:val="24"/>
          <w:lang w:val="bg-BG" w:eastAsia="bg-BG"/>
        </w:rPr>
        <w:t>проекти за п</w:t>
      </w:r>
      <w:r w:rsidRPr="005F2021">
        <w:rPr>
          <w:rFonts w:ascii="Times New Roman" w:eastAsia="Times New Roman" w:hAnsi="Times New Roman" w:cs="Times New Roman" w:hint="cs"/>
          <w:bCs/>
          <w:i/>
          <w:color w:val="000000" w:themeColor="text1"/>
          <w:sz w:val="24"/>
          <w:szCs w:val="24"/>
          <w:lang w:val="bg-BG" w:eastAsia="bg-BG"/>
        </w:rPr>
        <w:t>одобр</w:t>
      </w:r>
      <w:r w:rsidRPr="005F2021">
        <w:rPr>
          <w:rFonts w:ascii="Times New Roman" w:eastAsia="Times New Roman" w:hAnsi="Times New Roman" w:cs="Times New Roman"/>
          <w:bCs/>
          <w:i/>
          <w:color w:val="000000" w:themeColor="text1"/>
          <w:sz w:val="24"/>
          <w:szCs w:val="24"/>
          <w:lang w:val="bg-BG" w:eastAsia="bg-BG"/>
        </w:rPr>
        <w:t xml:space="preserve">яване на  </w:t>
      </w:r>
      <w:r w:rsidRPr="005F2021">
        <w:rPr>
          <w:rFonts w:ascii="Times New Roman" w:eastAsia="Times New Roman" w:hAnsi="Times New Roman" w:cs="Times New Roman" w:hint="cs"/>
          <w:bCs/>
          <w:i/>
          <w:color w:val="000000" w:themeColor="text1"/>
          <w:sz w:val="24"/>
          <w:szCs w:val="24"/>
          <w:lang w:val="bg-BG" w:eastAsia="bg-BG"/>
        </w:rPr>
        <w:t>физическата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жизнена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среда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в</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градовете</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обно</w:t>
      </w:r>
      <w:r w:rsidRPr="005F2021">
        <w:rPr>
          <w:rFonts w:ascii="Times New Roman" w:eastAsia="Times New Roman" w:hAnsi="Times New Roman" w:cs="Times New Roman"/>
          <w:bCs/>
          <w:i/>
          <w:color w:val="000000" w:themeColor="text1"/>
          <w:sz w:val="24"/>
          <w:szCs w:val="24"/>
          <w:lang w:val="bg-BG" w:eastAsia="bg-BG"/>
        </w:rPr>
        <w:t xml:space="preserve">вяване на  </w:t>
      </w:r>
      <w:r w:rsidRPr="005F2021">
        <w:rPr>
          <w:rFonts w:ascii="Times New Roman" w:eastAsia="Times New Roman" w:hAnsi="Times New Roman" w:cs="Times New Roman" w:hint="cs"/>
          <w:bCs/>
          <w:i/>
          <w:color w:val="000000" w:themeColor="text1"/>
          <w:sz w:val="24"/>
          <w:szCs w:val="24"/>
          <w:lang w:val="bg-BG" w:eastAsia="bg-BG"/>
        </w:rPr>
        <w:t>зони</w:t>
      </w:r>
      <w:r w:rsidRPr="005F2021">
        <w:rPr>
          <w:rFonts w:ascii="Times New Roman" w:eastAsia="Times New Roman" w:hAnsi="Times New Roman" w:cs="Times New Roman"/>
          <w:bCs/>
          <w:i/>
          <w:color w:val="000000" w:themeColor="text1"/>
          <w:sz w:val="24"/>
          <w:szCs w:val="24"/>
          <w:lang w:val="bg-BG" w:eastAsia="bg-BG"/>
        </w:rPr>
        <w:t xml:space="preserve">те </w:t>
      </w:r>
      <w:r w:rsidRPr="005F2021">
        <w:rPr>
          <w:rFonts w:ascii="Times New Roman" w:eastAsia="Times New Roman" w:hAnsi="Times New Roman" w:cs="Times New Roman" w:hint="cs"/>
          <w:bCs/>
          <w:i/>
          <w:color w:val="000000" w:themeColor="text1"/>
          <w:sz w:val="24"/>
          <w:szCs w:val="24"/>
          <w:lang w:val="bg-BG" w:eastAsia="bg-BG"/>
        </w:rPr>
        <w:t>за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обществен</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отдих</w:t>
      </w:r>
      <w:r w:rsidRPr="005F2021">
        <w:rPr>
          <w:rFonts w:ascii="Times New Roman" w:eastAsia="Times New Roman" w:hAnsi="Times New Roman" w:cs="Times New Roman"/>
          <w:bCs/>
          <w:i/>
          <w:color w:val="000000" w:themeColor="text1"/>
          <w:sz w:val="24"/>
          <w:szCs w:val="24"/>
          <w:lang w:val="bg-BG" w:eastAsia="bg-BG"/>
        </w:rPr>
        <w:t>, което води до</w:t>
      </w:r>
      <w:r w:rsidRPr="005F2021">
        <w:rPr>
          <w:rFonts w:ascii="Times New Roman" w:eastAsia="Times New Roman" w:hAnsi="Times New Roman" w:cs="Times New Roman" w:hint="cs"/>
          <w:bCs/>
          <w:i/>
          <w:color w:val="000000" w:themeColor="text1"/>
          <w:sz w:val="24"/>
          <w:szCs w:val="24"/>
          <w:lang w:val="bg-BG" w:eastAsia="bg-BG"/>
        </w:rPr>
        <w:t xml:space="preserve"> повиш</w:t>
      </w:r>
      <w:r w:rsidRPr="005F2021">
        <w:rPr>
          <w:rFonts w:ascii="Times New Roman" w:eastAsia="Times New Roman" w:hAnsi="Times New Roman" w:cs="Times New Roman"/>
          <w:bCs/>
          <w:i/>
          <w:color w:val="000000" w:themeColor="text1"/>
          <w:sz w:val="24"/>
          <w:szCs w:val="24"/>
          <w:lang w:val="bg-BG" w:eastAsia="bg-BG"/>
        </w:rPr>
        <w:t xml:space="preserve">аване </w:t>
      </w:r>
      <w:r w:rsidRPr="005F2021">
        <w:rPr>
          <w:rFonts w:ascii="Times New Roman" w:eastAsia="Times New Roman" w:hAnsi="Times New Roman" w:cs="Times New Roman" w:hint="cs"/>
          <w:bCs/>
          <w:i/>
          <w:color w:val="000000" w:themeColor="text1"/>
          <w:sz w:val="24"/>
          <w:szCs w:val="24"/>
          <w:lang w:val="bg-BG" w:eastAsia="bg-BG"/>
        </w:rPr>
        <w:t>качеството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на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живот</w:t>
      </w:r>
      <w:r w:rsidRPr="005F2021">
        <w:rPr>
          <w:rFonts w:ascii="Times New Roman" w:eastAsia="Times New Roman" w:hAnsi="Times New Roman" w:cs="Times New Roman"/>
          <w:bCs/>
          <w:i/>
          <w:color w:val="000000" w:themeColor="text1"/>
          <w:sz w:val="24"/>
          <w:szCs w:val="24"/>
          <w:lang w:val="bg-BG" w:eastAsia="bg-BG"/>
        </w:rPr>
        <w:t xml:space="preserve"> и </w:t>
      </w:r>
      <w:r w:rsidRPr="005F2021">
        <w:rPr>
          <w:rFonts w:ascii="Times New Roman" w:eastAsia="Times New Roman" w:hAnsi="Times New Roman" w:cs="Times New Roman" w:hint="cs"/>
          <w:bCs/>
          <w:i/>
          <w:color w:val="000000" w:themeColor="text1"/>
          <w:sz w:val="24"/>
          <w:szCs w:val="24"/>
          <w:lang w:val="bg-BG" w:eastAsia="bg-BG"/>
        </w:rPr>
        <w:t>получава</w:t>
      </w:r>
      <w:r w:rsidRPr="005F2021">
        <w:rPr>
          <w:rFonts w:ascii="Times New Roman" w:eastAsia="Times New Roman" w:hAnsi="Times New Roman" w:cs="Times New Roman"/>
          <w:bCs/>
          <w:i/>
          <w:color w:val="000000" w:themeColor="text1"/>
          <w:sz w:val="24"/>
          <w:szCs w:val="24"/>
          <w:lang w:val="bg-BG" w:eastAsia="bg-BG"/>
        </w:rPr>
        <w:t xml:space="preserve">не  на </w:t>
      </w:r>
      <w:r w:rsidRPr="005F2021">
        <w:rPr>
          <w:rFonts w:ascii="Times New Roman" w:eastAsia="Times New Roman" w:hAnsi="Times New Roman" w:cs="Times New Roman" w:hint="cs"/>
          <w:bCs/>
          <w:i/>
          <w:color w:val="000000" w:themeColor="text1"/>
          <w:sz w:val="24"/>
          <w:szCs w:val="24"/>
          <w:lang w:val="bg-BG" w:eastAsia="bg-BG"/>
        </w:rPr>
        <w:t>нови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възможности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за</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икономическо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културно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и</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социално</w:t>
      </w:r>
      <w:r w:rsidRPr="005F2021">
        <w:rPr>
          <w:rFonts w:ascii="Times New Roman" w:eastAsia="Times New Roman" w:hAnsi="Times New Roman" w:cs="Times New Roman"/>
          <w:bCs/>
          <w:i/>
          <w:color w:val="000000" w:themeColor="text1"/>
          <w:sz w:val="24"/>
          <w:szCs w:val="24"/>
          <w:lang w:val="bg-BG" w:eastAsia="bg-BG"/>
        </w:rPr>
        <w:t xml:space="preserve"> </w:t>
      </w:r>
      <w:r w:rsidRPr="005F2021">
        <w:rPr>
          <w:rFonts w:ascii="Times New Roman" w:eastAsia="Times New Roman" w:hAnsi="Times New Roman" w:cs="Times New Roman" w:hint="cs"/>
          <w:bCs/>
          <w:i/>
          <w:color w:val="000000" w:themeColor="text1"/>
          <w:sz w:val="24"/>
          <w:szCs w:val="24"/>
          <w:lang w:val="bg-BG" w:eastAsia="bg-BG"/>
        </w:rPr>
        <w:t>развитие</w:t>
      </w:r>
      <w:r w:rsidRPr="005F2021">
        <w:rPr>
          <w:rFonts w:ascii="Times New Roman" w:eastAsia="Times New Roman" w:hAnsi="Times New Roman" w:cs="Times New Roman"/>
          <w:bCs/>
          <w:i/>
          <w:color w:val="000000" w:themeColor="text1"/>
          <w:sz w:val="24"/>
          <w:szCs w:val="24"/>
          <w:lang w:val="bg-BG" w:eastAsia="bg-BG"/>
        </w:rPr>
        <w:t xml:space="preserve">. Въздействието и ефектът от успешното реализирани проекти за </w:t>
      </w:r>
      <w:r w:rsidRPr="005F2021">
        <w:rPr>
          <w:rFonts w:ascii="Times New Roman" w:eastAsia="Times New Roman" w:hAnsi="Times New Roman" w:cs="Times New Roman"/>
          <w:bCs/>
          <w:i/>
          <w:iCs/>
          <w:color w:val="000000" w:themeColor="text1"/>
          <w:sz w:val="24"/>
          <w:szCs w:val="24"/>
          <w:lang w:val="bg-BG" w:eastAsia="bg-BG"/>
        </w:rPr>
        <w:t xml:space="preserve">повишаване на енергийната ефективност на публични и </w:t>
      </w:r>
      <w:r w:rsidRPr="005F2021">
        <w:rPr>
          <w:rFonts w:ascii="Times New Roman" w:eastAsia="Times New Roman" w:hAnsi="Times New Roman" w:cs="Times New Roman" w:hint="cs"/>
          <w:bCs/>
          <w:i/>
          <w:iCs/>
          <w:color w:val="000000" w:themeColor="text1"/>
          <w:sz w:val="24"/>
          <w:szCs w:val="24"/>
          <w:lang w:val="bg-BG" w:eastAsia="bg-BG"/>
        </w:rPr>
        <w:t>обществени</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сгради</w:t>
      </w:r>
      <w:r w:rsidRPr="005F2021">
        <w:rPr>
          <w:rFonts w:ascii="Times New Roman" w:eastAsia="Times New Roman" w:hAnsi="Times New Roman" w:cs="Times New Roman"/>
          <w:bCs/>
          <w:i/>
          <w:iCs/>
          <w:color w:val="000000" w:themeColor="text1"/>
          <w:sz w:val="24"/>
          <w:szCs w:val="24"/>
          <w:lang w:val="bg-BG" w:eastAsia="bg-BG"/>
        </w:rPr>
        <w:t xml:space="preserve">, вкл. </w:t>
      </w:r>
      <w:r w:rsidRPr="005F2021">
        <w:rPr>
          <w:rFonts w:ascii="Times New Roman" w:eastAsia="Times New Roman" w:hAnsi="Times New Roman" w:cs="Times New Roman" w:hint="cs"/>
          <w:bCs/>
          <w:i/>
          <w:iCs/>
          <w:color w:val="000000" w:themeColor="text1"/>
          <w:sz w:val="24"/>
          <w:szCs w:val="24"/>
          <w:lang w:val="bg-BG" w:eastAsia="bg-BG"/>
        </w:rPr>
        <w:t>и</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в</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жилищния</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hint="cs"/>
          <w:bCs/>
          <w:i/>
          <w:iCs/>
          <w:color w:val="000000" w:themeColor="text1"/>
          <w:sz w:val="24"/>
          <w:szCs w:val="24"/>
          <w:lang w:val="bg-BG" w:eastAsia="bg-BG"/>
        </w:rPr>
        <w:t>сектор</w:t>
      </w:r>
      <w:r w:rsidRPr="005F2021">
        <w:rPr>
          <w:rFonts w:ascii="Times New Roman" w:eastAsia="Times New Roman" w:hAnsi="Times New Roman" w:cs="Times New Roman"/>
          <w:bCs/>
          <w:i/>
          <w:iCs/>
          <w:color w:val="000000" w:themeColor="text1"/>
          <w:sz w:val="24"/>
          <w:szCs w:val="24"/>
          <w:lang w:val="bg-BG" w:eastAsia="bg-BG"/>
        </w:rPr>
        <w:t xml:space="preserve">  </w:t>
      </w:r>
      <w:r w:rsidRPr="005F2021">
        <w:rPr>
          <w:rFonts w:ascii="Times New Roman" w:eastAsia="Times New Roman" w:hAnsi="Times New Roman" w:cs="Times New Roman"/>
          <w:bCs/>
          <w:i/>
          <w:color w:val="000000" w:themeColor="text1"/>
          <w:sz w:val="24"/>
          <w:szCs w:val="24"/>
          <w:lang w:val="bg-BG" w:eastAsia="bg-BG"/>
        </w:rPr>
        <w:t>е утвърждаването на общините като устойчива енергийна общност.</w:t>
      </w:r>
      <w:r w:rsidR="007B161D">
        <w:rPr>
          <w:rFonts w:ascii="Times New Roman" w:eastAsia="Times New Roman" w:hAnsi="Times New Roman" w:cs="Times New Roman"/>
          <w:b/>
          <w:bCs/>
          <w:i/>
          <w:color w:val="000000" w:themeColor="text1"/>
          <w:sz w:val="24"/>
          <w:szCs w:val="24"/>
          <w:lang w:val="bg-BG" w:eastAsia="bg-BG"/>
        </w:rPr>
        <w:t xml:space="preserve"> </w:t>
      </w:r>
    </w:p>
    <w:p w:rsidR="00D71C2E" w:rsidRPr="00735A8D" w:rsidRDefault="00D71C2E" w:rsidP="009134A2">
      <w:pPr>
        <w:spacing w:before="100" w:beforeAutospacing="1" w:after="100" w:afterAutospacing="1" w:line="360" w:lineRule="auto"/>
        <w:ind w:left="-142" w:firstLine="709"/>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sz w:val="24"/>
          <w:szCs w:val="24"/>
          <w:lang w:val="bg-BG" w:eastAsia="bg-BG"/>
        </w:rPr>
        <w:t>Приоритет 3 Подобряване качеството на живот в селските райони.</w:t>
      </w:r>
    </w:p>
    <w:p w:rsidR="00D71C2E" w:rsidRDefault="00D71C2E" w:rsidP="009134A2">
      <w:pPr>
        <w:spacing w:before="100" w:beforeAutospacing="1" w:after="100" w:afterAutospacing="1" w:line="360" w:lineRule="auto"/>
        <w:ind w:left="-142" w:firstLine="709"/>
        <w:jc w:val="both"/>
        <w:rPr>
          <w:rFonts w:ascii="Times New Roman" w:eastAsia="Times New Roman" w:hAnsi="Times New Roman" w:cs="Times New Roman"/>
          <w:sz w:val="24"/>
          <w:szCs w:val="24"/>
          <w:lang w:val="bg-BG" w:eastAsia="bg-BG"/>
        </w:rPr>
      </w:pPr>
      <w:r w:rsidRPr="00735A8D">
        <w:rPr>
          <w:rFonts w:ascii="Times New Roman" w:eastAsia="Times New Roman" w:hAnsi="Times New Roman" w:cs="Times New Roman"/>
          <w:sz w:val="24"/>
          <w:szCs w:val="24"/>
          <w:lang w:val="bg-BG" w:eastAsia="bg-BG"/>
        </w:rPr>
        <w:t xml:space="preserve">За изпълнението на </w:t>
      </w:r>
      <w:r w:rsidRPr="00735A8D">
        <w:rPr>
          <w:rFonts w:ascii="Times New Roman" w:eastAsia="Times New Roman" w:hAnsi="Times New Roman" w:cs="Times New Roman"/>
          <w:b/>
          <w:sz w:val="24"/>
          <w:szCs w:val="24"/>
          <w:lang w:val="bg-BG" w:eastAsia="bg-BG"/>
        </w:rPr>
        <w:t xml:space="preserve">приоритет 3  </w:t>
      </w:r>
      <w:r w:rsidRPr="00735A8D">
        <w:rPr>
          <w:rFonts w:ascii="Times New Roman" w:eastAsia="Times New Roman" w:hAnsi="Times New Roman" w:cs="Times New Roman"/>
          <w:sz w:val="24"/>
          <w:szCs w:val="24"/>
          <w:lang w:val="bg-BG" w:eastAsia="bg-BG"/>
        </w:rPr>
        <w:t xml:space="preserve">в Регионалния план за развитие са </w:t>
      </w:r>
      <w:r w:rsidR="007B161D" w:rsidRPr="00735A8D">
        <w:rPr>
          <w:rFonts w:ascii="Times New Roman" w:eastAsia="Times New Roman" w:hAnsi="Times New Roman" w:cs="Times New Roman"/>
          <w:sz w:val="24"/>
          <w:szCs w:val="24"/>
          <w:lang w:val="bg-BG" w:eastAsia="bg-BG"/>
        </w:rPr>
        <w:t>отчетени</w:t>
      </w:r>
      <w:r w:rsidRPr="00735A8D">
        <w:rPr>
          <w:rFonts w:ascii="Times New Roman" w:eastAsia="Times New Roman" w:hAnsi="Times New Roman" w:cs="Times New Roman"/>
          <w:sz w:val="24"/>
          <w:szCs w:val="24"/>
          <w:lang w:val="bg-BG" w:eastAsia="bg-BG"/>
        </w:rPr>
        <w:t xml:space="preserve"> следните </w:t>
      </w:r>
      <w:r w:rsidR="005F2021" w:rsidRPr="00735A8D">
        <w:rPr>
          <w:rFonts w:ascii="Times New Roman" w:eastAsia="Times New Roman" w:hAnsi="Times New Roman" w:cs="Times New Roman"/>
          <w:sz w:val="24"/>
          <w:szCs w:val="24"/>
          <w:lang w:val="bg-BG" w:eastAsia="bg-BG"/>
        </w:rPr>
        <w:t xml:space="preserve">  </w:t>
      </w:r>
      <w:r w:rsidRPr="00834594">
        <w:rPr>
          <w:rFonts w:ascii="Times New Roman" w:eastAsia="Times New Roman" w:hAnsi="Times New Roman" w:cs="Times New Roman"/>
          <w:sz w:val="24"/>
          <w:szCs w:val="24"/>
          <w:lang w:val="bg-BG" w:eastAsia="bg-BG"/>
        </w:rPr>
        <w:t>индикатори:</w:t>
      </w:r>
    </w:p>
    <w:p w:rsidR="00552AD6" w:rsidRPr="006024B9" w:rsidRDefault="00D71C2E" w:rsidP="00FC6D5B">
      <w:pPr>
        <w:numPr>
          <w:ilvl w:val="0"/>
          <w:numId w:val="11"/>
        </w:numPr>
        <w:spacing w:before="100" w:beforeAutospacing="1" w:after="100" w:afterAutospacing="1" w:line="360" w:lineRule="auto"/>
        <w:ind w:left="-142" w:firstLine="1004"/>
        <w:jc w:val="both"/>
        <w:rPr>
          <w:rFonts w:ascii="Times New Roman" w:eastAsia="Times New Roman" w:hAnsi="Times New Roman" w:cs="Times New Roman"/>
          <w:sz w:val="24"/>
          <w:szCs w:val="24"/>
          <w:lang w:val="bg-BG" w:eastAsia="bg-BG"/>
        </w:rPr>
      </w:pPr>
      <w:r w:rsidRPr="006024B9">
        <w:rPr>
          <w:rFonts w:ascii="Times New Roman" w:eastAsia="Times New Roman" w:hAnsi="Times New Roman" w:cs="Times New Roman"/>
          <w:b/>
          <w:bCs/>
          <w:i/>
          <w:sz w:val="24"/>
          <w:szCs w:val="24"/>
          <w:lang w:val="bg-BG" w:eastAsia="bg-BG"/>
        </w:rPr>
        <w:t>Проекти за подобряване качеството на средат</w:t>
      </w:r>
      <w:r w:rsidR="00FC6D5B">
        <w:rPr>
          <w:rFonts w:ascii="Times New Roman" w:eastAsia="Times New Roman" w:hAnsi="Times New Roman" w:cs="Times New Roman"/>
          <w:b/>
          <w:bCs/>
          <w:i/>
          <w:sz w:val="24"/>
          <w:szCs w:val="24"/>
          <w:lang w:val="bg-BG" w:eastAsia="bg-BG"/>
        </w:rPr>
        <w:t xml:space="preserve">а и  живота в селските райони, </w:t>
      </w:r>
      <w:r w:rsidRPr="006024B9">
        <w:rPr>
          <w:rFonts w:ascii="Times New Roman" w:eastAsia="Times New Roman" w:hAnsi="Times New Roman" w:cs="Times New Roman"/>
          <w:b/>
          <w:bCs/>
          <w:i/>
          <w:sz w:val="24"/>
          <w:szCs w:val="24"/>
          <w:lang w:val="bg-BG" w:eastAsia="bg-BG"/>
        </w:rPr>
        <w:t>бр.</w:t>
      </w:r>
      <w:r w:rsidRPr="006024B9">
        <w:rPr>
          <w:rFonts w:ascii="Times New Roman" w:eastAsia="Times New Roman" w:hAnsi="Times New Roman" w:cs="Times New Roman"/>
          <w:b/>
          <w:bCs/>
          <w:sz w:val="24"/>
          <w:szCs w:val="24"/>
          <w:lang w:val="bg-BG" w:eastAsia="bg-BG"/>
        </w:rPr>
        <w:t xml:space="preserve"> </w:t>
      </w:r>
      <w:r w:rsidRPr="006024B9">
        <w:rPr>
          <w:rFonts w:ascii="Times New Roman" w:eastAsia="Times New Roman" w:hAnsi="Times New Roman" w:cs="Times New Roman"/>
          <w:bCs/>
          <w:sz w:val="24"/>
          <w:szCs w:val="24"/>
          <w:lang w:val="bg-BG" w:eastAsia="bg-BG"/>
        </w:rPr>
        <w:t xml:space="preserve">По подадена информация от общините на територията на района се изпълняват </w:t>
      </w:r>
      <w:r w:rsidR="00A54B7B" w:rsidRPr="006024B9">
        <w:rPr>
          <w:rFonts w:ascii="Times New Roman" w:eastAsia="Times New Roman" w:hAnsi="Times New Roman" w:cs="Times New Roman"/>
          <w:bCs/>
          <w:sz w:val="24"/>
          <w:szCs w:val="24"/>
          <w:lang w:val="bg-BG" w:eastAsia="bg-BG"/>
        </w:rPr>
        <w:t>17 проекта, разпределени както следва</w:t>
      </w:r>
      <w:r w:rsidRPr="006024B9">
        <w:rPr>
          <w:rFonts w:ascii="Times New Roman" w:eastAsia="Times New Roman" w:hAnsi="Times New Roman" w:cs="Times New Roman"/>
          <w:bCs/>
          <w:sz w:val="24"/>
          <w:szCs w:val="24"/>
          <w:lang w:val="bg-BG" w:eastAsia="bg-BG"/>
        </w:rPr>
        <w:t>:</w:t>
      </w:r>
      <w:r w:rsidRPr="006024B9">
        <w:rPr>
          <w:rFonts w:ascii="Times New Roman" w:eastAsia="Times New Roman" w:hAnsi="Times New Roman" w:cs="Times New Roman"/>
          <w:sz w:val="24"/>
          <w:szCs w:val="24"/>
          <w:lang w:val="bg-BG" w:eastAsia="bg-BG"/>
        </w:rPr>
        <w:t xml:space="preserve"> </w:t>
      </w:r>
      <w:r w:rsidRPr="006024B9">
        <w:rPr>
          <w:rFonts w:ascii="Times New Roman" w:eastAsia="Times New Roman" w:hAnsi="Times New Roman" w:cs="Times New Roman"/>
          <w:b/>
          <w:sz w:val="24"/>
          <w:szCs w:val="24"/>
          <w:lang w:val="bg-BG" w:eastAsia="bg-BG"/>
        </w:rPr>
        <w:t>Поморие</w:t>
      </w:r>
      <w:r w:rsidRPr="006024B9">
        <w:rPr>
          <w:rFonts w:ascii="Times New Roman" w:eastAsia="Times New Roman" w:hAnsi="Times New Roman" w:cs="Times New Roman"/>
          <w:sz w:val="24"/>
          <w:szCs w:val="24"/>
          <w:lang w:eastAsia="bg-BG"/>
        </w:rPr>
        <w:t xml:space="preserve"> </w:t>
      </w:r>
      <w:r w:rsidRPr="006024B9">
        <w:rPr>
          <w:rFonts w:ascii="Times New Roman" w:eastAsia="Times New Roman" w:hAnsi="Times New Roman" w:cs="Times New Roman"/>
          <w:sz w:val="24"/>
          <w:szCs w:val="24"/>
          <w:lang w:val="bg-BG" w:eastAsia="bg-BG"/>
        </w:rPr>
        <w:t>-2</w:t>
      </w:r>
      <w:r w:rsidR="0051363A" w:rsidRPr="006024B9">
        <w:rPr>
          <w:rFonts w:ascii="Times New Roman" w:eastAsia="Times New Roman" w:hAnsi="Times New Roman" w:cs="Times New Roman"/>
          <w:sz w:val="24"/>
          <w:szCs w:val="24"/>
          <w:lang w:val="bg-BG" w:eastAsia="bg-BG"/>
        </w:rPr>
        <w:t xml:space="preserve"> </w:t>
      </w:r>
      <w:r w:rsidRPr="006024B9">
        <w:rPr>
          <w:rFonts w:ascii="Times New Roman" w:eastAsia="Times New Roman" w:hAnsi="Times New Roman" w:cs="Times New Roman"/>
          <w:sz w:val="24"/>
          <w:szCs w:val="24"/>
          <w:lang w:val="bg-BG" w:eastAsia="bg-BG"/>
        </w:rPr>
        <w:t xml:space="preserve">бр., </w:t>
      </w:r>
      <w:r w:rsidRPr="006024B9">
        <w:rPr>
          <w:rFonts w:ascii="Times New Roman" w:eastAsia="Times New Roman" w:hAnsi="Times New Roman" w:cs="Times New Roman"/>
          <w:b/>
          <w:sz w:val="24"/>
          <w:szCs w:val="24"/>
          <w:lang w:val="bg-BG" w:eastAsia="bg-BG"/>
        </w:rPr>
        <w:t xml:space="preserve">Приморско </w:t>
      </w:r>
      <w:r w:rsidRPr="006024B9">
        <w:rPr>
          <w:rFonts w:ascii="Times New Roman" w:eastAsia="Times New Roman" w:hAnsi="Times New Roman" w:cs="Times New Roman"/>
          <w:sz w:val="24"/>
          <w:szCs w:val="24"/>
          <w:lang w:val="bg-BG" w:eastAsia="bg-BG"/>
        </w:rPr>
        <w:t xml:space="preserve">-2 бр., </w:t>
      </w:r>
      <w:r w:rsidRPr="006024B9">
        <w:rPr>
          <w:rFonts w:ascii="Times New Roman" w:eastAsia="Times New Roman" w:hAnsi="Times New Roman" w:cs="Times New Roman"/>
          <w:b/>
          <w:sz w:val="24"/>
          <w:szCs w:val="24"/>
          <w:lang w:val="bg-BG" w:eastAsia="bg-BG"/>
        </w:rPr>
        <w:t>Руен</w:t>
      </w:r>
      <w:r w:rsidRPr="006024B9">
        <w:rPr>
          <w:rFonts w:ascii="Times New Roman" w:eastAsia="Times New Roman" w:hAnsi="Times New Roman" w:cs="Times New Roman"/>
          <w:sz w:val="24"/>
          <w:szCs w:val="24"/>
          <w:lang w:eastAsia="bg-BG"/>
        </w:rPr>
        <w:t xml:space="preserve"> -</w:t>
      </w:r>
      <w:r w:rsidRPr="006024B9">
        <w:rPr>
          <w:rFonts w:ascii="Times New Roman" w:eastAsia="Times New Roman" w:hAnsi="Times New Roman" w:cs="Times New Roman"/>
          <w:sz w:val="24"/>
          <w:szCs w:val="24"/>
          <w:lang w:val="bg-BG" w:eastAsia="bg-BG"/>
        </w:rPr>
        <w:t xml:space="preserve"> 1бр., </w:t>
      </w:r>
      <w:r w:rsidRPr="006024B9">
        <w:rPr>
          <w:rFonts w:ascii="Times New Roman" w:eastAsia="Times New Roman" w:hAnsi="Times New Roman" w:cs="Times New Roman"/>
          <w:b/>
          <w:sz w:val="24"/>
          <w:szCs w:val="24"/>
          <w:lang w:val="bg-BG" w:eastAsia="bg-BG"/>
        </w:rPr>
        <w:t>Елхово</w:t>
      </w:r>
      <w:r w:rsidRPr="006024B9">
        <w:rPr>
          <w:rFonts w:ascii="Times New Roman" w:eastAsia="Times New Roman" w:hAnsi="Times New Roman" w:cs="Times New Roman"/>
          <w:sz w:val="24"/>
          <w:szCs w:val="24"/>
          <w:lang w:eastAsia="bg-BG"/>
        </w:rPr>
        <w:t xml:space="preserve"> </w:t>
      </w:r>
      <w:r w:rsidRPr="006024B9">
        <w:rPr>
          <w:rFonts w:ascii="Times New Roman" w:eastAsia="Times New Roman" w:hAnsi="Times New Roman" w:cs="Times New Roman"/>
          <w:sz w:val="24"/>
          <w:szCs w:val="24"/>
          <w:lang w:val="bg-BG" w:eastAsia="bg-BG"/>
        </w:rPr>
        <w:t xml:space="preserve">-1 бр., </w:t>
      </w:r>
      <w:r w:rsidRPr="006024B9">
        <w:rPr>
          <w:rFonts w:ascii="Times New Roman" w:eastAsia="Times New Roman" w:hAnsi="Times New Roman" w:cs="Times New Roman"/>
          <w:b/>
          <w:sz w:val="24"/>
          <w:szCs w:val="24"/>
          <w:lang w:val="bg-BG" w:eastAsia="bg-BG"/>
        </w:rPr>
        <w:t>Казанлък</w:t>
      </w:r>
      <w:r w:rsidRPr="006024B9">
        <w:rPr>
          <w:rFonts w:ascii="Times New Roman" w:eastAsia="Times New Roman" w:hAnsi="Times New Roman" w:cs="Times New Roman"/>
          <w:sz w:val="24"/>
          <w:szCs w:val="24"/>
          <w:lang w:val="bg-BG" w:eastAsia="bg-BG"/>
        </w:rPr>
        <w:t xml:space="preserve"> - 1</w:t>
      </w:r>
      <w:r w:rsidRPr="006024B9">
        <w:rPr>
          <w:rFonts w:ascii="Times New Roman" w:eastAsia="Times New Roman" w:hAnsi="Times New Roman" w:cs="Times New Roman"/>
          <w:sz w:val="24"/>
          <w:szCs w:val="24"/>
          <w:lang w:eastAsia="bg-BG"/>
        </w:rPr>
        <w:t xml:space="preserve"> </w:t>
      </w:r>
      <w:r w:rsidRPr="006024B9">
        <w:rPr>
          <w:rFonts w:ascii="Times New Roman" w:eastAsia="Times New Roman" w:hAnsi="Times New Roman" w:cs="Times New Roman"/>
          <w:sz w:val="24"/>
          <w:szCs w:val="24"/>
          <w:lang w:val="bg-BG" w:eastAsia="bg-BG"/>
        </w:rPr>
        <w:t xml:space="preserve">бр., </w:t>
      </w:r>
      <w:r w:rsidRPr="006024B9">
        <w:rPr>
          <w:rFonts w:ascii="Times New Roman" w:eastAsia="Times New Roman" w:hAnsi="Times New Roman" w:cs="Times New Roman"/>
          <w:b/>
          <w:sz w:val="24"/>
          <w:szCs w:val="24"/>
          <w:lang w:val="bg-BG" w:eastAsia="bg-BG"/>
        </w:rPr>
        <w:t>Нова Загора</w:t>
      </w:r>
      <w:r w:rsidRPr="006024B9">
        <w:rPr>
          <w:rFonts w:ascii="Times New Roman" w:eastAsia="Times New Roman" w:hAnsi="Times New Roman" w:cs="Times New Roman"/>
          <w:sz w:val="24"/>
          <w:szCs w:val="24"/>
          <w:lang w:val="bg-BG" w:eastAsia="bg-BG"/>
        </w:rPr>
        <w:t xml:space="preserve"> -  6 бр., </w:t>
      </w:r>
      <w:r w:rsidRPr="006024B9">
        <w:rPr>
          <w:rFonts w:ascii="Times New Roman" w:eastAsia="Times New Roman" w:hAnsi="Times New Roman" w:cs="Times New Roman"/>
          <w:b/>
          <w:sz w:val="24"/>
          <w:szCs w:val="24"/>
          <w:lang w:val="bg-BG" w:eastAsia="bg-BG"/>
        </w:rPr>
        <w:t>Бургас</w:t>
      </w:r>
      <w:r w:rsidRPr="006024B9">
        <w:rPr>
          <w:rFonts w:ascii="Times New Roman" w:eastAsia="Times New Roman" w:hAnsi="Times New Roman" w:cs="Times New Roman"/>
          <w:sz w:val="24"/>
          <w:szCs w:val="24"/>
          <w:lang w:val="bg-BG" w:eastAsia="bg-BG"/>
        </w:rPr>
        <w:t xml:space="preserve"> - 1бр., </w:t>
      </w:r>
      <w:r w:rsidRPr="006024B9">
        <w:rPr>
          <w:rFonts w:ascii="Times New Roman" w:eastAsia="Times New Roman" w:hAnsi="Times New Roman" w:cs="Times New Roman"/>
          <w:b/>
          <w:sz w:val="24"/>
          <w:szCs w:val="24"/>
          <w:lang w:val="bg-BG" w:eastAsia="bg-BG"/>
        </w:rPr>
        <w:t>Опан</w:t>
      </w:r>
      <w:r w:rsidRPr="006024B9">
        <w:rPr>
          <w:rFonts w:ascii="Times New Roman" w:eastAsia="Times New Roman" w:hAnsi="Times New Roman" w:cs="Times New Roman"/>
          <w:sz w:val="24"/>
          <w:szCs w:val="24"/>
          <w:lang w:val="bg-BG" w:eastAsia="bg-BG"/>
        </w:rPr>
        <w:t xml:space="preserve"> - 1 бр., </w:t>
      </w:r>
      <w:r w:rsidRPr="006024B9">
        <w:rPr>
          <w:rFonts w:ascii="Times New Roman" w:eastAsia="Times New Roman" w:hAnsi="Times New Roman" w:cs="Times New Roman"/>
          <w:b/>
          <w:sz w:val="24"/>
          <w:szCs w:val="24"/>
          <w:lang w:val="bg-BG" w:eastAsia="bg-BG"/>
        </w:rPr>
        <w:t>Павел баня</w:t>
      </w:r>
      <w:r w:rsidRPr="006024B9">
        <w:rPr>
          <w:rFonts w:ascii="Times New Roman" w:eastAsia="Times New Roman" w:hAnsi="Times New Roman" w:cs="Times New Roman"/>
          <w:sz w:val="24"/>
          <w:szCs w:val="24"/>
          <w:lang w:val="bg-BG" w:eastAsia="bg-BG"/>
        </w:rPr>
        <w:t xml:space="preserve"> - 2бр.</w:t>
      </w:r>
      <w:r w:rsidR="006024B9">
        <w:rPr>
          <w:rFonts w:ascii="Times New Roman" w:eastAsia="Times New Roman" w:hAnsi="Times New Roman" w:cs="Times New Roman"/>
          <w:sz w:val="24"/>
          <w:szCs w:val="24"/>
          <w:lang w:val="bg-BG" w:eastAsia="bg-BG"/>
        </w:rPr>
        <w:t xml:space="preserve"> </w:t>
      </w:r>
      <w:r w:rsidR="00552AD6" w:rsidRPr="006024B9">
        <w:rPr>
          <w:rFonts w:ascii="Times New Roman" w:eastAsia="Times New Roman" w:hAnsi="Times New Roman" w:cs="Times New Roman"/>
          <w:bCs/>
          <w:sz w:val="24"/>
          <w:szCs w:val="24"/>
          <w:lang w:val="bg-BG" w:eastAsia="bg-BG"/>
        </w:rPr>
        <w:t xml:space="preserve">Резултатът от сравнението с останалите райони е представен на Фигура </w:t>
      </w:r>
      <w:r w:rsidR="006024B9" w:rsidRPr="006024B9">
        <w:rPr>
          <w:rFonts w:ascii="Times New Roman" w:eastAsia="Times New Roman" w:hAnsi="Times New Roman" w:cs="Times New Roman"/>
          <w:bCs/>
          <w:sz w:val="24"/>
          <w:szCs w:val="24"/>
          <w:lang w:val="bg-BG" w:eastAsia="bg-BG"/>
        </w:rPr>
        <w:t>№6</w:t>
      </w:r>
      <w:r w:rsidR="00552AD6" w:rsidRPr="006024B9">
        <w:rPr>
          <w:rFonts w:ascii="Times New Roman" w:eastAsia="Times New Roman" w:hAnsi="Times New Roman" w:cs="Times New Roman"/>
          <w:bCs/>
          <w:sz w:val="24"/>
          <w:szCs w:val="24"/>
          <w:lang w:val="bg-BG" w:eastAsia="bg-BG"/>
        </w:rPr>
        <w:t>:</w:t>
      </w:r>
    </w:p>
    <w:p w:rsidR="001A67D6" w:rsidRPr="00834594" w:rsidRDefault="00834594" w:rsidP="00E9686D">
      <w:pPr>
        <w:spacing w:before="100" w:beforeAutospacing="1" w:after="100" w:afterAutospacing="1" w:line="360" w:lineRule="auto"/>
        <w:jc w:val="both"/>
        <w:rPr>
          <w:rFonts w:ascii="Times New Roman" w:eastAsia="Times New Roman" w:hAnsi="Times New Roman" w:cs="Times New Roman"/>
          <w:b/>
          <w:sz w:val="24"/>
          <w:szCs w:val="24"/>
          <w:lang w:val="bg-BG" w:eastAsia="bg-BG"/>
        </w:rPr>
      </w:pPr>
      <w:r w:rsidRPr="00834594">
        <w:rPr>
          <w:rFonts w:ascii="Times New Roman" w:eastAsia="Times New Roman" w:hAnsi="Times New Roman" w:cs="Times New Roman"/>
          <w:b/>
          <w:sz w:val="24"/>
          <w:szCs w:val="24"/>
          <w:lang w:val="bg-BG" w:eastAsia="bg-BG"/>
        </w:rPr>
        <w:t xml:space="preserve">Фигура </w:t>
      </w:r>
      <w:r w:rsidR="00552AD6">
        <w:rPr>
          <w:rFonts w:ascii="Times New Roman" w:eastAsia="Times New Roman" w:hAnsi="Times New Roman" w:cs="Times New Roman"/>
          <w:b/>
          <w:sz w:val="24"/>
          <w:szCs w:val="24"/>
          <w:lang w:val="bg-BG" w:eastAsia="bg-BG"/>
        </w:rPr>
        <w:t>№</w:t>
      </w:r>
      <w:r w:rsidR="006024B9">
        <w:rPr>
          <w:rFonts w:ascii="Times New Roman" w:eastAsia="Times New Roman" w:hAnsi="Times New Roman" w:cs="Times New Roman"/>
          <w:b/>
          <w:sz w:val="24"/>
          <w:szCs w:val="24"/>
          <w:lang w:val="bg-BG" w:eastAsia="bg-BG"/>
        </w:rPr>
        <w:t>6</w:t>
      </w:r>
      <w:r w:rsidRPr="00834594">
        <w:rPr>
          <w:rFonts w:ascii="Times New Roman" w:eastAsia="Times New Roman" w:hAnsi="Times New Roman" w:cs="Times New Roman"/>
          <w:b/>
          <w:sz w:val="24"/>
          <w:szCs w:val="24"/>
          <w:lang w:val="bg-BG" w:eastAsia="bg-BG"/>
        </w:rPr>
        <w:t>. Договорени и изплатените средства (ОП и ПРСР) общо и по райони и сравнение с предвижданията на НСРР, към м.</w:t>
      </w:r>
      <w:r w:rsidR="006C0C3E">
        <w:rPr>
          <w:rFonts w:ascii="Times New Roman" w:eastAsia="Times New Roman" w:hAnsi="Times New Roman" w:cs="Times New Roman"/>
          <w:b/>
          <w:sz w:val="24"/>
          <w:szCs w:val="24"/>
          <w:lang w:val="bg-BG" w:eastAsia="bg-BG"/>
        </w:rPr>
        <w:t xml:space="preserve"> </w:t>
      </w:r>
      <w:r w:rsidR="001A67D6" w:rsidRPr="00834594">
        <w:rPr>
          <w:rFonts w:ascii="Times New Roman" w:eastAsia="Times New Roman" w:hAnsi="Times New Roman" w:cs="Times New Roman"/>
          <w:b/>
          <w:sz w:val="24"/>
          <w:szCs w:val="24"/>
          <w:lang w:val="bg-BG" w:eastAsia="bg-BG"/>
        </w:rPr>
        <w:t>ноември 2018</w:t>
      </w:r>
      <w:r w:rsidRPr="00834594">
        <w:rPr>
          <w:rFonts w:ascii="Times New Roman" w:eastAsia="Times New Roman" w:hAnsi="Times New Roman" w:cs="Times New Roman"/>
          <w:b/>
          <w:sz w:val="24"/>
          <w:szCs w:val="24"/>
          <w:lang w:val="bg-BG" w:eastAsia="bg-BG"/>
        </w:rPr>
        <w:t xml:space="preserve"> /в млн.лв./</w:t>
      </w:r>
    </w:p>
    <w:p w:rsidR="001A67D6" w:rsidRPr="001A67D6" w:rsidRDefault="001A67D6" w:rsidP="00E9686D">
      <w:pPr>
        <w:spacing w:before="100" w:beforeAutospacing="1" w:after="100" w:afterAutospacing="1" w:line="360" w:lineRule="auto"/>
        <w:jc w:val="both"/>
        <w:rPr>
          <w:rFonts w:ascii="Times New Roman" w:eastAsia="Times New Roman" w:hAnsi="Times New Roman" w:cs="Times New Roman"/>
          <w:sz w:val="24"/>
          <w:szCs w:val="24"/>
          <w:lang w:val="bg-BG" w:eastAsia="bg-BG"/>
        </w:rPr>
      </w:pPr>
      <w:r w:rsidRPr="001A67D6">
        <w:rPr>
          <w:rFonts w:ascii="Times New Roman" w:eastAsia="Times New Roman" w:hAnsi="Times New Roman" w:cs="Times New Roman"/>
          <w:noProof/>
          <w:sz w:val="24"/>
          <w:szCs w:val="24"/>
          <w:lang w:val="bg-BG" w:eastAsia="bg-BG"/>
        </w:rPr>
        <w:drawing>
          <wp:inline distT="0" distB="0" distL="0" distR="0" wp14:anchorId="2B4106B7" wp14:editId="78AB6448">
            <wp:extent cx="5972810" cy="3457575"/>
            <wp:effectExtent l="0" t="0" r="27940" b="952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C384E" w:rsidRDefault="000C384E" w:rsidP="00834594">
      <w:pPr>
        <w:spacing w:before="100" w:beforeAutospacing="1" w:after="100" w:afterAutospacing="1" w:line="360" w:lineRule="auto"/>
        <w:jc w:val="both"/>
        <w:rPr>
          <w:rFonts w:ascii="Times New Roman" w:eastAsia="Times New Roman" w:hAnsi="Times New Roman" w:cs="Times New Roman"/>
          <w:sz w:val="24"/>
          <w:szCs w:val="24"/>
          <w:lang w:val="bg-BG" w:eastAsia="bg-BG"/>
        </w:rPr>
      </w:pPr>
    </w:p>
    <w:p w:rsidR="00FC6D5B" w:rsidRDefault="000C384E" w:rsidP="000C384E">
      <w:pPr>
        <w:spacing w:after="0" w:line="360" w:lineRule="auto"/>
        <w:ind w:left="-142"/>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 xml:space="preserve">       </w:t>
      </w:r>
    </w:p>
    <w:p w:rsidR="00FC6D5B" w:rsidRDefault="00FC6D5B" w:rsidP="000C384E">
      <w:pPr>
        <w:spacing w:after="0" w:line="360" w:lineRule="auto"/>
        <w:ind w:left="-142"/>
        <w:jc w:val="both"/>
        <w:rPr>
          <w:rFonts w:ascii="Times New Roman" w:eastAsia="Times New Roman" w:hAnsi="Times New Roman" w:cs="Times New Roman"/>
          <w:b/>
          <w:sz w:val="24"/>
          <w:szCs w:val="24"/>
          <w:lang w:val="bg-BG" w:eastAsia="bg-BG"/>
        </w:rPr>
      </w:pPr>
    </w:p>
    <w:p w:rsidR="00FC6D5B" w:rsidRDefault="00FC6D5B" w:rsidP="000C384E">
      <w:pPr>
        <w:spacing w:after="0" w:line="360" w:lineRule="auto"/>
        <w:ind w:left="-142"/>
        <w:jc w:val="both"/>
        <w:rPr>
          <w:rFonts w:ascii="Times New Roman" w:eastAsia="Times New Roman" w:hAnsi="Times New Roman" w:cs="Times New Roman"/>
          <w:b/>
          <w:sz w:val="24"/>
          <w:szCs w:val="24"/>
          <w:lang w:val="bg-BG" w:eastAsia="bg-BG"/>
        </w:rPr>
      </w:pPr>
    </w:p>
    <w:p w:rsidR="00FC6D5B" w:rsidRDefault="00FC6D5B" w:rsidP="000C384E">
      <w:pPr>
        <w:spacing w:after="0" w:line="360" w:lineRule="auto"/>
        <w:ind w:left="-142"/>
        <w:jc w:val="both"/>
        <w:rPr>
          <w:rFonts w:ascii="Times New Roman" w:eastAsia="Times New Roman" w:hAnsi="Times New Roman" w:cs="Times New Roman"/>
          <w:b/>
          <w:sz w:val="24"/>
          <w:szCs w:val="24"/>
          <w:lang w:val="bg-BG" w:eastAsia="bg-BG"/>
        </w:rPr>
      </w:pPr>
    </w:p>
    <w:p w:rsidR="00FC6D5B" w:rsidRDefault="00FC6D5B" w:rsidP="000C384E">
      <w:pPr>
        <w:spacing w:after="0" w:line="360" w:lineRule="auto"/>
        <w:ind w:left="-142"/>
        <w:jc w:val="both"/>
        <w:rPr>
          <w:rFonts w:ascii="Times New Roman" w:eastAsia="Times New Roman" w:hAnsi="Times New Roman" w:cs="Times New Roman"/>
          <w:b/>
          <w:sz w:val="24"/>
          <w:szCs w:val="24"/>
          <w:lang w:val="bg-BG" w:eastAsia="bg-BG"/>
        </w:rPr>
      </w:pPr>
    </w:p>
    <w:p w:rsidR="00FC6D5B" w:rsidRDefault="00FC6D5B" w:rsidP="000C384E">
      <w:pPr>
        <w:spacing w:after="0" w:line="360" w:lineRule="auto"/>
        <w:ind w:left="-142"/>
        <w:jc w:val="both"/>
        <w:rPr>
          <w:rFonts w:ascii="Times New Roman" w:eastAsia="Times New Roman" w:hAnsi="Times New Roman" w:cs="Times New Roman"/>
          <w:b/>
          <w:sz w:val="24"/>
          <w:szCs w:val="24"/>
          <w:lang w:val="bg-BG" w:eastAsia="bg-BG"/>
        </w:rPr>
      </w:pPr>
    </w:p>
    <w:p w:rsidR="0023729C" w:rsidRDefault="00FC6D5B" w:rsidP="00834594">
      <w:pPr>
        <w:spacing w:before="100" w:beforeAutospacing="1" w:after="100" w:afterAutospacing="1" w:line="36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 xml:space="preserve">        Ключов принос за изпълнението на този индикатор има ПРСР.</w:t>
      </w:r>
      <w:r w:rsidR="0023729C">
        <w:rPr>
          <w:rFonts w:ascii="Times New Roman" w:eastAsia="Times New Roman" w:hAnsi="Times New Roman" w:cs="Times New Roman"/>
          <w:sz w:val="24"/>
          <w:szCs w:val="24"/>
          <w:lang w:val="bg-BG" w:eastAsia="bg-BG"/>
        </w:rPr>
        <w:t xml:space="preserve"> Видно от писмо на Дирекция „Развитие на селските райони“ на Министерство на земеделието, храните и горите от 16.06.2020 г. п</w:t>
      </w:r>
      <w:r w:rsidR="006C0C3E" w:rsidRPr="006C0C3E">
        <w:rPr>
          <w:rFonts w:ascii="Times New Roman" w:eastAsia="Times New Roman" w:hAnsi="Times New Roman" w:cs="Times New Roman"/>
          <w:sz w:val="24"/>
          <w:szCs w:val="24"/>
          <w:lang w:val="bg-BG" w:eastAsia="bg-BG"/>
        </w:rPr>
        <w:t>о всички мерки на</w:t>
      </w:r>
      <w:r w:rsidR="00834594" w:rsidRPr="006C0C3E">
        <w:rPr>
          <w:rFonts w:ascii="Times New Roman" w:eastAsia="Times New Roman" w:hAnsi="Times New Roman" w:cs="Times New Roman"/>
          <w:sz w:val="24"/>
          <w:szCs w:val="24"/>
          <w:lang w:val="bg-BG" w:eastAsia="bg-BG"/>
        </w:rPr>
        <w:t xml:space="preserve"> ПРСР 2014 – 2020 г. за Югоизточен </w:t>
      </w:r>
      <w:r>
        <w:rPr>
          <w:rFonts w:ascii="Times New Roman" w:eastAsia="Times New Roman" w:hAnsi="Times New Roman" w:cs="Times New Roman"/>
          <w:sz w:val="24"/>
          <w:szCs w:val="24"/>
          <w:lang w:val="bg-BG" w:eastAsia="bg-BG"/>
        </w:rPr>
        <w:t>район по подмерки към 31.12.2019</w:t>
      </w:r>
      <w:r w:rsidR="00834594" w:rsidRPr="006C0C3E">
        <w:rPr>
          <w:rFonts w:ascii="Times New Roman" w:eastAsia="Times New Roman" w:hAnsi="Times New Roman" w:cs="Times New Roman"/>
          <w:sz w:val="24"/>
          <w:szCs w:val="24"/>
          <w:lang w:val="bg-BG" w:eastAsia="bg-BG"/>
        </w:rPr>
        <w:t xml:space="preserve"> г.</w:t>
      </w:r>
      <w:r w:rsidR="006C0C3E" w:rsidRPr="006C0C3E">
        <w:rPr>
          <w:rFonts w:ascii="Times New Roman" w:eastAsia="Times New Roman" w:hAnsi="Times New Roman" w:cs="Times New Roman"/>
          <w:sz w:val="24"/>
          <w:szCs w:val="24"/>
          <w:lang w:val="bg-BG" w:eastAsia="bg-BG"/>
        </w:rPr>
        <w:t xml:space="preserve"> се констатира значим напредък. </w:t>
      </w:r>
    </w:p>
    <w:p w:rsidR="0023729C" w:rsidRPr="0023729C" w:rsidRDefault="0023729C" w:rsidP="0023729C">
      <w:pPr>
        <w:shd w:val="clear" w:color="auto" w:fill="FFFFFF"/>
        <w:spacing w:before="100" w:beforeAutospacing="1" w:after="240" w:line="240" w:lineRule="auto"/>
        <w:jc w:val="both"/>
        <w:textAlignment w:val="baseline"/>
        <w:rPr>
          <w:rFonts w:ascii="Times New Roman" w:eastAsia="Times New Roman" w:hAnsi="Times New Roman" w:cs="Times New Roman"/>
          <w:color w:val="000000"/>
          <w:sz w:val="24"/>
          <w:szCs w:val="24"/>
          <w:lang w:val="bg-BG" w:eastAsia="bg-BG"/>
        </w:rPr>
      </w:pPr>
      <w:r w:rsidRPr="0023729C">
        <w:rPr>
          <w:rFonts w:ascii="Times New Roman" w:eastAsia="Times New Roman" w:hAnsi="Times New Roman" w:cs="Times New Roman"/>
          <w:b/>
          <w:color w:val="000000"/>
          <w:sz w:val="24"/>
          <w:szCs w:val="24"/>
          <w:lang w:val="bg-BG" w:eastAsia="bg-BG"/>
        </w:rPr>
        <w:t>Таблица №33</w:t>
      </w:r>
      <w:r w:rsidRPr="0023729C">
        <w:rPr>
          <w:rFonts w:ascii="Times New Roman" w:eastAsia="Times New Roman" w:hAnsi="Times New Roman" w:cs="Times New Roman"/>
          <w:color w:val="000000"/>
          <w:sz w:val="24"/>
          <w:szCs w:val="24"/>
          <w:lang w:val="bg-BG" w:eastAsia="bg-BG"/>
        </w:rPr>
        <w:t>. Изпълнение на индикаторите за развитие на селските райони в Югоизточен район</w:t>
      </w:r>
    </w:p>
    <w:tbl>
      <w:tblPr>
        <w:tblW w:w="10055" w:type="dxa"/>
        <w:shd w:val="clear" w:color="auto" w:fill="FFFFFF"/>
        <w:tblCellMar>
          <w:left w:w="0" w:type="dxa"/>
          <w:right w:w="0" w:type="dxa"/>
        </w:tblCellMar>
        <w:tblLook w:val="04A0" w:firstRow="1" w:lastRow="0" w:firstColumn="1" w:lastColumn="0" w:noHBand="0" w:noVBand="1"/>
      </w:tblPr>
      <w:tblGrid>
        <w:gridCol w:w="438"/>
        <w:gridCol w:w="9617"/>
      </w:tblGrid>
      <w:tr w:rsidR="0023729C" w:rsidRPr="0023729C" w:rsidTr="00CD387B">
        <w:tc>
          <w:tcPr>
            <w:tcW w:w="43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729C" w:rsidRPr="0023729C" w:rsidRDefault="0023729C" w:rsidP="0023729C">
            <w:pPr>
              <w:spacing w:after="0" w:line="330" w:lineRule="atLeast"/>
              <w:jc w:val="both"/>
              <w:textAlignment w:val="baseline"/>
              <w:rPr>
                <w:rFonts w:ascii="Calibri" w:eastAsia="Times New Roman" w:hAnsi="Calibri" w:cs="Courier New"/>
                <w:color w:val="000000"/>
                <w:lang w:val="bg-BG" w:eastAsia="bg-BG"/>
              </w:rPr>
            </w:pPr>
            <w:r w:rsidRPr="0023729C">
              <w:rPr>
                <w:rFonts w:ascii="Times New Roman" w:eastAsia="Times New Roman" w:hAnsi="Times New Roman" w:cs="Times New Roman"/>
                <w:b/>
                <w:bCs/>
                <w:color w:val="000000"/>
                <w:lang w:eastAsia="bg-BG"/>
              </w:rPr>
              <w:t>№</w:t>
            </w:r>
          </w:p>
        </w:tc>
        <w:tc>
          <w:tcPr>
            <w:tcW w:w="96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23729C" w:rsidRPr="0023729C" w:rsidRDefault="0023729C" w:rsidP="0023729C">
            <w:pPr>
              <w:spacing w:after="0" w:line="330" w:lineRule="atLeast"/>
              <w:jc w:val="center"/>
              <w:textAlignment w:val="baseline"/>
              <w:rPr>
                <w:rFonts w:ascii="Calibri" w:eastAsia="Times New Roman" w:hAnsi="Calibri" w:cs="Courier New"/>
                <w:color w:val="000000"/>
                <w:lang w:val="bg-BG" w:eastAsia="bg-BG"/>
              </w:rPr>
            </w:pPr>
            <w:r w:rsidRPr="0023729C">
              <w:rPr>
                <w:rFonts w:ascii="Times New Roman" w:eastAsia="Times New Roman" w:hAnsi="Times New Roman" w:cs="Times New Roman"/>
                <w:b/>
                <w:bCs/>
                <w:color w:val="000000"/>
                <w:sz w:val="24"/>
                <w:szCs w:val="24"/>
                <w:lang w:eastAsia="bg-BG"/>
              </w:rPr>
              <w:t>Индикатори</w:t>
            </w:r>
          </w:p>
        </w:tc>
      </w:tr>
      <w:tr w:rsidR="0023729C" w:rsidRPr="0023729C" w:rsidTr="00CD387B">
        <w:tc>
          <w:tcPr>
            <w:tcW w:w="4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729C" w:rsidRPr="0023729C" w:rsidRDefault="0023729C" w:rsidP="0023729C">
            <w:pPr>
              <w:spacing w:after="0" w:line="330" w:lineRule="atLeast"/>
              <w:jc w:val="both"/>
              <w:textAlignment w:val="baseline"/>
              <w:rPr>
                <w:rFonts w:ascii="Calibri" w:eastAsia="Times New Roman" w:hAnsi="Calibri" w:cs="Courier New"/>
                <w:color w:val="000000"/>
                <w:lang w:val="bg-BG" w:eastAsia="bg-BG"/>
              </w:rPr>
            </w:pPr>
            <w:r w:rsidRPr="0023729C">
              <w:rPr>
                <w:rFonts w:ascii="Times New Roman" w:eastAsia="Times New Roman" w:hAnsi="Times New Roman" w:cs="Times New Roman"/>
                <w:bCs/>
                <w:color w:val="000000"/>
                <w:sz w:val="20"/>
                <w:szCs w:val="20"/>
                <w:lang w:eastAsia="bg-BG"/>
              </w:rPr>
              <w:t>1.</w:t>
            </w:r>
          </w:p>
        </w:tc>
        <w:tc>
          <w:tcPr>
            <w:tcW w:w="9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729C" w:rsidRPr="0023729C" w:rsidRDefault="0023729C" w:rsidP="0023729C">
            <w:pPr>
              <w:spacing w:after="0" w:line="240" w:lineRule="auto"/>
              <w:jc w:val="both"/>
              <w:rPr>
                <w:rFonts w:ascii="Calibri" w:eastAsia="Times New Roman" w:hAnsi="Calibri" w:cs="Courier New"/>
                <w:color w:val="000000"/>
                <w:lang w:val="bg-BG" w:eastAsia="bg-BG"/>
              </w:rPr>
            </w:pPr>
            <w:r w:rsidRPr="0023729C">
              <w:rPr>
                <w:rFonts w:ascii="Times New Roman" w:eastAsia="Times New Roman" w:hAnsi="Times New Roman" w:cs="Times New Roman"/>
                <w:bCs/>
                <w:color w:val="000000"/>
                <w:sz w:val="24"/>
                <w:szCs w:val="24"/>
                <w:lang w:eastAsia="bg-BG"/>
              </w:rPr>
              <w:t>Проекти за подобряване качеството на средата и живота в сел</w:t>
            </w:r>
            <w:r w:rsidRPr="0023729C">
              <w:rPr>
                <w:rFonts w:ascii="Times New Roman" w:eastAsia="Times New Roman" w:hAnsi="Times New Roman" w:cs="Times New Roman"/>
                <w:bCs/>
                <w:color w:val="000000"/>
                <w:sz w:val="24"/>
                <w:szCs w:val="24"/>
                <w:lang w:val="bg-BG" w:eastAsia="bg-BG"/>
              </w:rPr>
              <w:t>с</w:t>
            </w:r>
            <w:r w:rsidRPr="0023729C">
              <w:rPr>
                <w:rFonts w:ascii="Times New Roman" w:eastAsia="Times New Roman" w:hAnsi="Times New Roman" w:cs="Times New Roman"/>
                <w:bCs/>
                <w:color w:val="000000"/>
                <w:sz w:val="24"/>
                <w:szCs w:val="24"/>
                <w:lang w:eastAsia="bg-BG"/>
              </w:rPr>
              <w:t>ките райони – бр. </w:t>
            </w:r>
            <w:r w:rsidRPr="0023729C">
              <w:rPr>
                <w:rFonts w:ascii="Times New Roman" w:eastAsia="Times New Roman" w:hAnsi="Times New Roman" w:cs="Times New Roman"/>
                <w:bCs/>
                <w:color w:val="000000"/>
                <w:sz w:val="24"/>
                <w:szCs w:val="24"/>
                <w:lang w:val="bg-BG" w:eastAsia="bg-BG"/>
              </w:rPr>
              <w:t>– 3 бр. </w:t>
            </w:r>
            <w:r w:rsidRPr="0023729C">
              <w:rPr>
                <w:rFonts w:ascii="Times New Roman" w:eastAsia="Times New Roman" w:hAnsi="Times New Roman" w:cs="Times New Roman"/>
                <w:bCs/>
                <w:color w:val="000000"/>
                <w:sz w:val="24"/>
                <w:szCs w:val="24"/>
                <w:lang w:eastAsia="bg-BG"/>
              </w:rPr>
              <w:t>проекти </w:t>
            </w:r>
            <w:r w:rsidRPr="0023729C">
              <w:rPr>
                <w:rFonts w:ascii="Times New Roman" w:eastAsia="Times New Roman" w:hAnsi="Times New Roman" w:cs="Times New Roman"/>
                <w:bCs/>
                <w:color w:val="000000"/>
                <w:sz w:val="24"/>
                <w:szCs w:val="24"/>
                <w:lang w:val="bg-BG" w:eastAsia="bg-BG"/>
              </w:rPr>
              <w:t>с изплатена субсидия  в размер на 1 199 307.36 лв.</w:t>
            </w:r>
          </w:p>
        </w:tc>
      </w:tr>
      <w:tr w:rsidR="0023729C" w:rsidRPr="0023729C" w:rsidTr="00CD387B">
        <w:tc>
          <w:tcPr>
            <w:tcW w:w="4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729C" w:rsidRPr="0023729C" w:rsidRDefault="0023729C" w:rsidP="0023729C">
            <w:pPr>
              <w:spacing w:after="0" w:line="330" w:lineRule="atLeast"/>
              <w:jc w:val="both"/>
              <w:textAlignment w:val="baseline"/>
              <w:rPr>
                <w:rFonts w:ascii="Calibri" w:eastAsia="Times New Roman" w:hAnsi="Calibri" w:cs="Courier New"/>
                <w:color w:val="000000"/>
                <w:lang w:val="bg-BG" w:eastAsia="bg-BG"/>
              </w:rPr>
            </w:pPr>
            <w:r w:rsidRPr="0023729C">
              <w:rPr>
                <w:rFonts w:ascii="Times New Roman" w:eastAsia="Times New Roman" w:hAnsi="Times New Roman" w:cs="Times New Roman"/>
                <w:bCs/>
                <w:color w:val="000000"/>
                <w:sz w:val="20"/>
                <w:szCs w:val="20"/>
                <w:lang w:val="bg-BG" w:eastAsia="bg-BG"/>
              </w:rPr>
              <w:t>2.</w:t>
            </w:r>
          </w:p>
        </w:tc>
        <w:tc>
          <w:tcPr>
            <w:tcW w:w="9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729C" w:rsidRPr="0023729C" w:rsidRDefault="0023729C" w:rsidP="0023729C">
            <w:pPr>
              <w:spacing w:after="0" w:line="240" w:lineRule="auto"/>
              <w:jc w:val="both"/>
              <w:rPr>
                <w:rFonts w:ascii="Calibri" w:eastAsia="Times New Roman" w:hAnsi="Calibri" w:cs="Courier New"/>
                <w:color w:val="000000"/>
                <w:lang w:val="bg-BG" w:eastAsia="bg-BG"/>
              </w:rPr>
            </w:pPr>
            <w:r w:rsidRPr="0023729C">
              <w:rPr>
                <w:rFonts w:ascii="Times New Roman" w:eastAsia="Times New Roman" w:hAnsi="Times New Roman" w:cs="Times New Roman"/>
                <w:bCs/>
                <w:color w:val="000000"/>
                <w:sz w:val="24"/>
                <w:szCs w:val="24"/>
                <w:lang w:val="bg-BG" w:eastAsia="bg-BG"/>
              </w:rPr>
              <w:t>Нарастване на инвестициите в селскостопански райони - %- Нарастването на инвестициите за 2019 г. е е изцяло в рамките на 3 бр. проекти по индикатор 1 за 2019 г.</w:t>
            </w:r>
          </w:p>
          <w:p w:rsidR="0023729C" w:rsidRPr="0023729C" w:rsidRDefault="0023729C" w:rsidP="0023729C">
            <w:pPr>
              <w:spacing w:after="0" w:line="240" w:lineRule="auto"/>
              <w:jc w:val="both"/>
              <w:rPr>
                <w:rFonts w:ascii="Calibri" w:eastAsia="Times New Roman" w:hAnsi="Calibri" w:cs="Courier New"/>
                <w:color w:val="000000"/>
                <w:lang w:val="bg-BG" w:eastAsia="bg-BG"/>
              </w:rPr>
            </w:pPr>
            <w:r w:rsidRPr="0023729C">
              <w:rPr>
                <w:rFonts w:ascii="Times New Roman" w:eastAsia="Times New Roman" w:hAnsi="Times New Roman" w:cs="Times New Roman"/>
                <w:bCs/>
                <w:color w:val="000000"/>
                <w:sz w:val="24"/>
                <w:szCs w:val="24"/>
                <w:lang w:val="bg-BG" w:eastAsia="bg-BG"/>
              </w:rPr>
              <w:t>През 2018 не е имало финално реализирани проекти в областите Сливен, Стара Загора, Бургас и Ямбол.</w:t>
            </w:r>
          </w:p>
        </w:tc>
      </w:tr>
      <w:tr w:rsidR="0023729C" w:rsidRPr="0023729C" w:rsidTr="00CD387B">
        <w:tc>
          <w:tcPr>
            <w:tcW w:w="4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729C" w:rsidRPr="0023729C" w:rsidRDefault="0023729C" w:rsidP="0023729C">
            <w:pPr>
              <w:spacing w:after="0" w:line="330" w:lineRule="atLeast"/>
              <w:jc w:val="both"/>
              <w:textAlignment w:val="baseline"/>
              <w:rPr>
                <w:rFonts w:ascii="Calibri" w:eastAsia="Times New Roman" w:hAnsi="Calibri" w:cs="Courier New"/>
                <w:color w:val="000000"/>
                <w:lang w:val="bg-BG" w:eastAsia="bg-BG"/>
              </w:rPr>
            </w:pPr>
            <w:r w:rsidRPr="0023729C">
              <w:rPr>
                <w:rFonts w:ascii="Times New Roman" w:eastAsia="Times New Roman" w:hAnsi="Times New Roman" w:cs="Times New Roman"/>
                <w:bCs/>
                <w:color w:val="000000"/>
                <w:sz w:val="20"/>
                <w:szCs w:val="20"/>
                <w:lang w:val="bg-BG" w:eastAsia="bg-BG"/>
              </w:rPr>
              <w:t>3.</w:t>
            </w:r>
          </w:p>
        </w:tc>
        <w:tc>
          <w:tcPr>
            <w:tcW w:w="9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729C" w:rsidRPr="0023729C" w:rsidRDefault="0023729C" w:rsidP="0023729C">
            <w:pPr>
              <w:spacing w:after="0" w:line="240" w:lineRule="auto"/>
              <w:jc w:val="both"/>
              <w:rPr>
                <w:rFonts w:ascii="Calibri" w:eastAsia="Times New Roman" w:hAnsi="Calibri" w:cs="Courier New"/>
                <w:color w:val="000000"/>
                <w:lang w:val="bg-BG" w:eastAsia="bg-BG"/>
              </w:rPr>
            </w:pPr>
            <w:r w:rsidRPr="0023729C">
              <w:rPr>
                <w:rFonts w:ascii="Times New Roman" w:eastAsia="Times New Roman" w:hAnsi="Times New Roman" w:cs="Times New Roman"/>
                <w:bCs/>
                <w:color w:val="000000"/>
                <w:sz w:val="24"/>
                <w:szCs w:val="24"/>
                <w:lang w:val="bg-BG" w:eastAsia="bg-BG"/>
              </w:rPr>
              <w:t>Дял на населението, живеещо в села, което е обхванато от интегрирани мерки за подобряване на селищната среда и услугите - % . Индикаторът следва да бъде отразен като бр. проекти 3 с изплат</w:t>
            </w:r>
            <w:r w:rsidRPr="0023729C">
              <w:rPr>
                <w:rFonts w:ascii="Times New Roman" w:eastAsia="Times New Roman" w:hAnsi="Times New Roman" w:cs="Times New Roman"/>
                <w:bCs/>
                <w:color w:val="000000"/>
                <w:sz w:val="24"/>
                <w:szCs w:val="24"/>
                <w:lang w:eastAsia="bg-BG"/>
              </w:rPr>
              <w:t>е</w:t>
            </w:r>
            <w:r w:rsidRPr="0023729C">
              <w:rPr>
                <w:rFonts w:ascii="Times New Roman" w:eastAsia="Times New Roman" w:hAnsi="Times New Roman" w:cs="Times New Roman"/>
                <w:bCs/>
                <w:color w:val="000000"/>
                <w:sz w:val="24"/>
                <w:szCs w:val="24"/>
                <w:lang w:val="bg-BG" w:eastAsia="bg-BG"/>
              </w:rPr>
              <w:t>на субсиди</w:t>
            </w:r>
            <w:r w:rsidRPr="0023729C">
              <w:rPr>
                <w:rFonts w:ascii="Times New Roman" w:eastAsia="Times New Roman" w:hAnsi="Times New Roman" w:cs="Times New Roman"/>
                <w:bCs/>
                <w:color w:val="000000"/>
                <w:sz w:val="24"/>
                <w:szCs w:val="24"/>
                <w:lang w:eastAsia="bg-BG"/>
              </w:rPr>
              <w:t>я</w:t>
            </w:r>
            <w:r w:rsidRPr="0023729C">
              <w:rPr>
                <w:rFonts w:ascii="Times New Roman" w:eastAsia="Times New Roman" w:hAnsi="Times New Roman" w:cs="Times New Roman"/>
                <w:bCs/>
                <w:color w:val="000000"/>
                <w:sz w:val="24"/>
                <w:szCs w:val="24"/>
                <w:lang w:val="bg-BG" w:eastAsia="bg-BG"/>
              </w:rPr>
              <w:t> в размер на  1 199 307.36 лв.</w:t>
            </w:r>
          </w:p>
        </w:tc>
      </w:tr>
      <w:tr w:rsidR="0023729C" w:rsidRPr="0023729C" w:rsidTr="00CD387B">
        <w:tc>
          <w:tcPr>
            <w:tcW w:w="43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23729C" w:rsidRPr="0023729C" w:rsidRDefault="0023729C" w:rsidP="0023729C">
            <w:pPr>
              <w:spacing w:after="0" w:line="330" w:lineRule="atLeast"/>
              <w:jc w:val="both"/>
              <w:textAlignment w:val="baseline"/>
              <w:rPr>
                <w:rFonts w:ascii="Calibri" w:eastAsia="Times New Roman" w:hAnsi="Calibri" w:cs="Courier New"/>
                <w:color w:val="000000"/>
                <w:lang w:val="bg-BG" w:eastAsia="bg-BG"/>
              </w:rPr>
            </w:pPr>
            <w:r w:rsidRPr="0023729C">
              <w:rPr>
                <w:rFonts w:ascii="Times New Roman" w:eastAsia="Times New Roman" w:hAnsi="Times New Roman" w:cs="Times New Roman"/>
                <w:bCs/>
                <w:color w:val="000000"/>
                <w:sz w:val="20"/>
                <w:szCs w:val="20"/>
                <w:lang w:val="bg-BG" w:eastAsia="bg-BG"/>
              </w:rPr>
              <w:t>4</w:t>
            </w:r>
            <w:r w:rsidRPr="0023729C">
              <w:rPr>
                <w:rFonts w:ascii="Times New Roman" w:eastAsia="Times New Roman" w:hAnsi="Times New Roman" w:cs="Times New Roman"/>
                <w:bCs/>
                <w:color w:val="000000"/>
                <w:sz w:val="20"/>
                <w:szCs w:val="20"/>
                <w:lang w:eastAsia="bg-BG"/>
              </w:rPr>
              <w:t>.</w:t>
            </w:r>
          </w:p>
        </w:tc>
        <w:tc>
          <w:tcPr>
            <w:tcW w:w="96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23729C" w:rsidRPr="0023729C" w:rsidRDefault="0023729C" w:rsidP="0023729C">
            <w:pPr>
              <w:spacing w:after="0" w:line="330" w:lineRule="atLeast"/>
              <w:jc w:val="both"/>
              <w:textAlignment w:val="baseline"/>
              <w:rPr>
                <w:rFonts w:ascii="Calibri" w:eastAsia="Times New Roman" w:hAnsi="Calibri" w:cs="Courier New"/>
                <w:color w:val="000000"/>
                <w:lang w:val="bg-BG" w:eastAsia="bg-BG"/>
              </w:rPr>
            </w:pPr>
            <w:r w:rsidRPr="0023729C">
              <w:rPr>
                <w:rFonts w:ascii="Times New Roman" w:eastAsia="Times New Roman" w:hAnsi="Times New Roman" w:cs="Times New Roman"/>
                <w:bCs/>
                <w:color w:val="000000"/>
                <w:sz w:val="24"/>
                <w:szCs w:val="24"/>
                <w:lang w:eastAsia="bg-BG"/>
              </w:rPr>
              <w:t>Реализирани проекти по ПРСР за изграждане и реконструкция на ВиК инфраструктура – бр.</w:t>
            </w:r>
          </w:p>
          <w:p w:rsidR="0023729C" w:rsidRPr="0023729C" w:rsidRDefault="0023729C" w:rsidP="0023729C">
            <w:pPr>
              <w:spacing w:after="0" w:line="240" w:lineRule="auto"/>
              <w:jc w:val="both"/>
              <w:rPr>
                <w:rFonts w:ascii="Calibri" w:eastAsia="Times New Roman" w:hAnsi="Calibri" w:cs="Courier New"/>
                <w:color w:val="000000"/>
                <w:lang w:val="bg-BG" w:eastAsia="bg-BG"/>
              </w:rPr>
            </w:pPr>
            <w:r w:rsidRPr="0023729C">
              <w:rPr>
                <w:rFonts w:ascii="Times New Roman" w:eastAsia="Times New Roman" w:hAnsi="Times New Roman" w:cs="Times New Roman"/>
                <w:bCs/>
                <w:color w:val="000000"/>
                <w:sz w:val="24"/>
                <w:szCs w:val="24"/>
                <w:lang w:val="bg-BG" w:eastAsia="bg-BG"/>
              </w:rPr>
              <w:t>През 2019 няма</w:t>
            </w:r>
            <w:r w:rsidRPr="0023729C">
              <w:rPr>
                <w:rFonts w:ascii="Times New Roman" w:eastAsia="Times New Roman" w:hAnsi="Times New Roman" w:cs="Times New Roman"/>
                <w:bCs/>
                <w:color w:val="000000"/>
                <w:sz w:val="24"/>
                <w:szCs w:val="24"/>
                <w:lang w:eastAsia="bg-BG"/>
              </w:rPr>
              <w:t> реализирани</w:t>
            </w:r>
            <w:r w:rsidRPr="0023729C">
              <w:rPr>
                <w:rFonts w:ascii="Times New Roman" w:eastAsia="Times New Roman" w:hAnsi="Times New Roman" w:cs="Times New Roman"/>
                <w:bCs/>
                <w:color w:val="000000"/>
                <w:sz w:val="24"/>
                <w:szCs w:val="24"/>
                <w:lang w:val="bg-BG" w:eastAsia="bg-BG"/>
              </w:rPr>
              <w:t> проекти</w:t>
            </w:r>
            <w:r w:rsidRPr="0023729C">
              <w:rPr>
                <w:rFonts w:ascii="Times New Roman" w:eastAsia="Times New Roman" w:hAnsi="Times New Roman" w:cs="Times New Roman"/>
                <w:bCs/>
                <w:color w:val="000000"/>
                <w:sz w:val="24"/>
                <w:szCs w:val="24"/>
                <w:lang w:eastAsia="bg-BG"/>
              </w:rPr>
              <w:t> за изграждане и реконструкция на ВиК инфраструктура</w:t>
            </w:r>
            <w:r w:rsidRPr="0023729C">
              <w:rPr>
                <w:rFonts w:ascii="Times New Roman" w:eastAsia="Times New Roman" w:hAnsi="Times New Roman" w:cs="Times New Roman"/>
                <w:bCs/>
                <w:color w:val="000000"/>
                <w:sz w:val="24"/>
                <w:szCs w:val="24"/>
                <w:lang w:val="bg-BG" w:eastAsia="bg-BG"/>
              </w:rPr>
              <w:t>.</w:t>
            </w:r>
          </w:p>
        </w:tc>
      </w:tr>
    </w:tbl>
    <w:p w:rsidR="00834594" w:rsidRPr="006C0C3E" w:rsidRDefault="0023729C" w:rsidP="00834594">
      <w:pPr>
        <w:spacing w:before="100" w:beforeAutospacing="1" w:after="100" w:afterAutospacing="1" w:line="360" w:lineRule="auto"/>
        <w:jc w:val="both"/>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val="bg-BG" w:eastAsia="bg-BG"/>
        </w:rPr>
        <w:t>По-конкретно и</w:t>
      </w:r>
      <w:r w:rsidR="006C0C3E" w:rsidRPr="006C0C3E">
        <w:rPr>
          <w:rFonts w:ascii="Times New Roman" w:eastAsia="Times New Roman" w:hAnsi="Times New Roman" w:cs="Times New Roman"/>
          <w:sz w:val="24"/>
          <w:szCs w:val="24"/>
          <w:lang w:val="bg-BG" w:eastAsia="bg-BG"/>
        </w:rPr>
        <w:t>зпълнението на п</w:t>
      </w:r>
      <w:r>
        <w:rPr>
          <w:rFonts w:ascii="Times New Roman" w:eastAsia="Times New Roman" w:hAnsi="Times New Roman" w:cs="Times New Roman"/>
          <w:sz w:val="24"/>
          <w:szCs w:val="24"/>
          <w:lang w:val="bg-BG" w:eastAsia="bg-BG"/>
        </w:rPr>
        <w:t>лана</w:t>
      </w:r>
      <w:r w:rsidR="006C0C3E">
        <w:rPr>
          <w:rFonts w:ascii="Times New Roman" w:eastAsia="Times New Roman" w:hAnsi="Times New Roman" w:cs="Times New Roman"/>
          <w:sz w:val="24"/>
          <w:szCs w:val="24"/>
          <w:lang w:val="bg-BG" w:eastAsia="bg-BG"/>
        </w:rPr>
        <w:t xml:space="preserve"> по мерки</w:t>
      </w:r>
      <w:r w:rsidR="006C0C3E" w:rsidRPr="006C0C3E">
        <w:rPr>
          <w:rFonts w:ascii="Times New Roman" w:eastAsia="Times New Roman" w:hAnsi="Times New Roman" w:cs="Times New Roman"/>
          <w:sz w:val="24"/>
          <w:szCs w:val="24"/>
          <w:lang w:val="bg-BG" w:eastAsia="bg-BG"/>
        </w:rPr>
        <w:t xml:space="preserve"> е както следва:</w:t>
      </w:r>
    </w:p>
    <w:p w:rsidR="00D71C2E" w:rsidRPr="00735A8D" w:rsidRDefault="00D71C2E" w:rsidP="009134A2">
      <w:pPr>
        <w:spacing w:before="100" w:beforeAutospacing="1" w:after="100" w:afterAutospacing="1" w:line="360" w:lineRule="auto"/>
        <w:ind w:firstLine="567"/>
        <w:jc w:val="both"/>
        <w:rPr>
          <w:rFonts w:ascii="Times New Roman" w:eastAsia="Perpetua" w:hAnsi="Times New Roman" w:cs="Times New Roman"/>
          <w:b/>
          <w:sz w:val="24"/>
          <w:szCs w:val="24"/>
          <w:u w:val="single"/>
          <w:lang w:val="bg-BG" w:eastAsia="bg-BG"/>
        </w:rPr>
      </w:pPr>
      <w:r w:rsidRPr="00735A8D">
        <w:rPr>
          <w:rFonts w:ascii="Times New Roman" w:eastAsia="Perpetua" w:hAnsi="Times New Roman" w:cs="Times New Roman"/>
          <w:b/>
          <w:sz w:val="24"/>
          <w:szCs w:val="24"/>
          <w:u w:val="single"/>
          <w:lang w:val="bg-BG" w:eastAsia="bg-BG"/>
        </w:rPr>
        <w:t>Мярка 4</w:t>
      </w:r>
      <w:r w:rsidRPr="00735A8D">
        <w:rPr>
          <w:rFonts w:ascii="Times New Roman" w:eastAsia="Perpetua" w:hAnsi="Times New Roman" w:cs="Times New Roman"/>
          <w:b/>
          <w:sz w:val="24"/>
          <w:szCs w:val="24"/>
          <w:u w:val="single"/>
          <w:lang w:eastAsia="bg-BG"/>
        </w:rPr>
        <w:t xml:space="preserve"> „</w:t>
      </w:r>
      <w:r w:rsidRPr="00735A8D">
        <w:rPr>
          <w:rFonts w:ascii="Times New Roman" w:eastAsia="Perpetua" w:hAnsi="Times New Roman" w:cs="Times New Roman"/>
          <w:b/>
          <w:sz w:val="24"/>
          <w:szCs w:val="24"/>
          <w:u w:val="single"/>
          <w:lang w:val="bg-BG" w:eastAsia="bg-BG"/>
        </w:rPr>
        <w:t xml:space="preserve">Инвестиции в материални активи“   </w:t>
      </w:r>
      <w:r w:rsidR="00132FCF" w:rsidRPr="00735A8D">
        <w:rPr>
          <w:rFonts w:ascii="Times New Roman" w:eastAsia="Perpetua" w:hAnsi="Times New Roman" w:cs="Times New Roman"/>
          <w:b/>
          <w:sz w:val="24"/>
          <w:szCs w:val="24"/>
          <w:u w:val="single"/>
          <w:lang w:val="bg-BG" w:eastAsia="bg-BG"/>
        </w:rPr>
        <w:t>-</w:t>
      </w:r>
      <w:r w:rsidRPr="00735A8D">
        <w:rPr>
          <w:rFonts w:ascii="Times New Roman" w:eastAsia="Perpetua" w:hAnsi="Times New Roman" w:cs="Times New Roman"/>
          <w:b/>
          <w:sz w:val="24"/>
          <w:szCs w:val="24"/>
          <w:u w:val="single"/>
          <w:lang w:val="bg-BG" w:eastAsia="bg-BG"/>
        </w:rPr>
        <w:t xml:space="preserve">            </w:t>
      </w:r>
    </w:p>
    <w:p w:rsidR="00D71C2E" w:rsidRPr="00834594" w:rsidRDefault="00D71C2E" w:rsidP="00AF7D0B">
      <w:pPr>
        <w:numPr>
          <w:ilvl w:val="0"/>
          <w:numId w:val="10"/>
        </w:numPr>
        <w:spacing w:before="100" w:beforeAutospacing="1" w:after="100" w:afterAutospacing="1" w:line="360" w:lineRule="auto"/>
        <w:ind w:left="-142" w:firstLine="567"/>
        <w:contextualSpacing/>
        <w:jc w:val="both"/>
        <w:rPr>
          <w:rFonts w:ascii="Times New Roman" w:eastAsia="Times New Roman" w:hAnsi="Times New Roman" w:cs="Times New Roman"/>
          <w:b/>
          <w:bCs/>
          <w:i/>
          <w:iCs/>
          <w:sz w:val="24"/>
          <w:szCs w:val="24"/>
          <w:lang w:val="bg-BG" w:eastAsia="bg-BG"/>
        </w:rPr>
      </w:pPr>
      <w:r w:rsidRPr="00735A8D">
        <w:rPr>
          <w:rFonts w:ascii="Times New Roman" w:eastAsia="Times New Roman" w:hAnsi="Times New Roman" w:cs="Times New Roman"/>
          <w:b/>
          <w:i/>
          <w:sz w:val="24"/>
          <w:szCs w:val="24"/>
          <w:lang w:val="bg-BG" w:eastAsia="bg-BG"/>
        </w:rPr>
        <w:t>Подмярка 4.1 „Инвестиции в земеделски стопанства</w:t>
      </w:r>
      <w:r w:rsidRPr="00735A8D">
        <w:rPr>
          <w:rFonts w:ascii="Times New Roman" w:eastAsia="Times New Roman" w:hAnsi="Times New Roman" w:cs="Times New Roman"/>
          <w:b/>
          <w:i/>
          <w:sz w:val="24"/>
          <w:szCs w:val="24"/>
          <w:lang w:eastAsia="bg-BG"/>
        </w:rPr>
        <w:t>”.</w:t>
      </w:r>
      <w:r w:rsidRPr="00735A8D">
        <w:rPr>
          <w:rFonts w:ascii="Times New Roman" w:eastAsia="Times New Roman" w:hAnsi="Times New Roman" w:cs="Times New Roman"/>
          <w:b/>
          <w:sz w:val="24"/>
          <w:szCs w:val="24"/>
          <w:lang w:val="bg-BG" w:eastAsia="bg-BG"/>
        </w:rPr>
        <w:t xml:space="preserve"> </w:t>
      </w:r>
      <w:r w:rsidRPr="00735A8D">
        <w:rPr>
          <w:rFonts w:ascii="Times New Roman" w:eastAsia="Times New Roman" w:hAnsi="Times New Roman" w:cs="Times New Roman"/>
          <w:b/>
          <w:sz w:val="24"/>
          <w:szCs w:val="24"/>
          <w:lang w:eastAsia="bg-BG"/>
        </w:rPr>
        <w:t xml:space="preserve"> </w:t>
      </w:r>
      <w:r w:rsidRPr="00735A8D">
        <w:rPr>
          <w:rFonts w:ascii="Times New Roman" w:eastAsia="Times New Roman" w:hAnsi="Times New Roman" w:cs="Times New Roman"/>
          <w:sz w:val="24"/>
          <w:szCs w:val="24"/>
          <w:lang w:val="bg-BG" w:eastAsia="bg-BG"/>
        </w:rPr>
        <w:t xml:space="preserve">Подмярката има за </w:t>
      </w:r>
      <w:r w:rsidRPr="00735A8D">
        <w:rPr>
          <w:rFonts w:ascii="Times New Roman" w:eastAsia="Times New Roman" w:hAnsi="Times New Roman" w:cs="Times New Roman"/>
          <w:b/>
          <w:sz w:val="24"/>
          <w:szCs w:val="24"/>
          <w:lang w:val="bg-BG" w:eastAsia="bg-BG"/>
        </w:rPr>
        <w:t>цел повишаване конкурентоспособността</w:t>
      </w:r>
      <w:r w:rsidRPr="00735A8D">
        <w:rPr>
          <w:rFonts w:ascii="Times New Roman" w:eastAsia="Times New Roman" w:hAnsi="Times New Roman" w:cs="Times New Roman"/>
          <w:sz w:val="24"/>
          <w:szCs w:val="24"/>
          <w:lang w:val="bg-BG" w:eastAsia="bg-BG"/>
        </w:rPr>
        <w:t xml:space="preserve"> на земеделието в Република България чрез: преструктуриране и развитие на наличните материални мощности в стопанствата; насърчаване въвеждането на нови технологии в производството и модернизация на физическия капитал; опазване на компонентите на околната среда; спазване стандартите на Европейския съюз (ЕС) и подобряване на условията в земеделските стопанства и насърчаване на сътрудничеството между земеделските стопани</w:t>
      </w:r>
      <w:r w:rsidR="00552AD6">
        <w:rPr>
          <w:rFonts w:ascii="Times New Roman" w:eastAsia="Times New Roman" w:hAnsi="Times New Roman" w:cs="Times New Roman"/>
          <w:sz w:val="24"/>
          <w:szCs w:val="24"/>
          <w:lang w:val="bg-BG" w:eastAsia="bg-BG"/>
        </w:rPr>
        <w:t xml:space="preserve"> </w:t>
      </w:r>
      <w:r w:rsidR="00552AD6">
        <w:rPr>
          <w:rFonts w:ascii="Times New Roman" w:eastAsia="Times New Roman" w:hAnsi="Times New Roman" w:cs="Times New Roman"/>
          <w:sz w:val="24"/>
          <w:szCs w:val="24"/>
          <w:lang w:eastAsia="bg-BG"/>
        </w:rPr>
        <w:t>(</w:t>
      </w:r>
      <w:r w:rsidR="00552AD6">
        <w:rPr>
          <w:rFonts w:ascii="Times New Roman" w:eastAsia="Times New Roman" w:hAnsi="Times New Roman" w:cs="Times New Roman"/>
          <w:sz w:val="24"/>
          <w:szCs w:val="24"/>
          <w:lang w:val="bg-BG" w:eastAsia="bg-BG"/>
        </w:rPr>
        <w:t>Фигура №</w:t>
      </w:r>
      <w:r w:rsidR="00FC6D5B">
        <w:rPr>
          <w:rFonts w:ascii="Times New Roman" w:eastAsia="Times New Roman" w:hAnsi="Times New Roman" w:cs="Times New Roman"/>
          <w:sz w:val="24"/>
          <w:szCs w:val="24"/>
          <w:lang w:val="bg-BG" w:eastAsia="bg-BG"/>
        </w:rPr>
        <w:t>7</w:t>
      </w:r>
      <w:r w:rsidR="00552AD6">
        <w:rPr>
          <w:rFonts w:ascii="Times New Roman" w:eastAsia="Times New Roman" w:hAnsi="Times New Roman" w:cs="Times New Roman"/>
          <w:sz w:val="24"/>
          <w:szCs w:val="24"/>
          <w:lang w:eastAsia="bg-BG"/>
        </w:rPr>
        <w:t>)</w:t>
      </w:r>
      <w:r w:rsidRPr="00735A8D">
        <w:rPr>
          <w:rFonts w:ascii="Times New Roman" w:eastAsia="Times New Roman" w:hAnsi="Times New Roman" w:cs="Times New Roman"/>
          <w:sz w:val="24"/>
          <w:szCs w:val="24"/>
          <w:lang w:val="bg-BG" w:eastAsia="bg-BG"/>
        </w:rPr>
        <w:t>.</w:t>
      </w:r>
    </w:p>
    <w:p w:rsidR="00834594" w:rsidRPr="00834594" w:rsidRDefault="00834594" w:rsidP="00834594">
      <w:pPr>
        <w:spacing w:before="100" w:beforeAutospacing="1" w:after="100" w:afterAutospacing="1" w:line="360" w:lineRule="auto"/>
        <w:contextualSpacing/>
        <w:jc w:val="both"/>
        <w:rPr>
          <w:rFonts w:ascii="Times New Roman" w:eastAsia="Times New Roman" w:hAnsi="Times New Roman" w:cs="Times New Roman"/>
          <w:b/>
          <w:bCs/>
          <w:iCs/>
          <w:sz w:val="24"/>
          <w:szCs w:val="24"/>
          <w:lang w:val="bg-BG" w:eastAsia="bg-BG"/>
        </w:rPr>
      </w:pPr>
      <w:r w:rsidRPr="00834594">
        <w:rPr>
          <w:rFonts w:ascii="Times New Roman" w:eastAsia="Times New Roman" w:hAnsi="Times New Roman" w:cs="Times New Roman"/>
          <w:b/>
          <w:bCs/>
          <w:iCs/>
          <w:sz w:val="24"/>
          <w:szCs w:val="24"/>
          <w:lang w:val="bg-BG" w:eastAsia="bg-BG"/>
        </w:rPr>
        <w:t xml:space="preserve">Фигура </w:t>
      </w:r>
      <w:r w:rsidR="00552AD6">
        <w:rPr>
          <w:rFonts w:ascii="Times New Roman" w:eastAsia="Times New Roman" w:hAnsi="Times New Roman" w:cs="Times New Roman"/>
          <w:b/>
          <w:bCs/>
          <w:iCs/>
          <w:sz w:val="24"/>
          <w:szCs w:val="24"/>
          <w:lang w:val="bg-BG" w:eastAsia="bg-BG"/>
        </w:rPr>
        <w:t>№</w:t>
      </w:r>
      <w:r w:rsidR="00FC6D5B">
        <w:rPr>
          <w:rFonts w:ascii="Times New Roman" w:eastAsia="Times New Roman" w:hAnsi="Times New Roman" w:cs="Times New Roman"/>
          <w:b/>
          <w:bCs/>
          <w:iCs/>
          <w:sz w:val="24"/>
          <w:szCs w:val="24"/>
          <w:lang w:val="bg-BG" w:eastAsia="bg-BG"/>
        </w:rPr>
        <w:t>7</w:t>
      </w:r>
      <w:r w:rsidRPr="00834594">
        <w:rPr>
          <w:lang w:val="bg-BG"/>
        </w:rPr>
        <w:t>.</w:t>
      </w:r>
      <w:r w:rsidRPr="00834594">
        <w:t xml:space="preserve"> </w:t>
      </w:r>
      <w:r w:rsidRPr="00834594">
        <w:rPr>
          <w:rFonts w:ascii="Times New Roman" w:hAnsi="Times New Roman" w:cs="Times New Roman"/>
          <w:b/>
          <w:lang w:val="bg-BG"/>
        </w:rPr>
        <w:t xml:space="preserve">Напредък по ПРСР 2014 – 2020 г </w:t>
      </w:r>
      <w:r>
        <w:rPr>
          <w:rFonts w:ascii="Times New Roman" w:hAnsi="Times New Roman" w:cs="Times New Roman"/>
          <w:b/>
          <w:lang w:val="bg-BG"/>
        </w:rPr>
        <w:t>по п</w:t>
      </w:r>
      <w:r w:rsidRPr="00834594">
        <w:rPr>
          <w:rFonts w:ascii="Times New Roman" w:eastAsia="Times New Roman" w:hAnsi="Times New Roman" w:cs="Times New Roman"/>
          <w:b/>
          <w:bCs/>
          <w:iCs/>
          <w:sz w:val="24"/>
          <w:szCs w:val="24"/>
          <w:lang w:val="bg-BG" w:eastAsia="bg-BG"/>
        </w:rPr>
        <w:t>одмярка 4.1 „Инвестиции в земеделски стопанства”.</w:t>
      </w:r>
    </w:p>
    <w:p w:rsidR="001A67D6" w:rsidRDefault="001A67D6" w:rsidP="001A67D6">
      <w:pPr>
        <w:spacing w:before="100" w:beforeAutospacing="1" w:after="100" w:afterAutospacing="1" w:line="360" w:lineRule="auto"/>
        <w:contextualSpacing/>
        <w:jc w:val="both"/>
        <w:rPr>
          <w:rFonts w:ascii="Times New Roman" w:eastAsia="Times New Roman" w:hAnsi="Times New Roman" w:cs="Times New Roman"/>
          <w:b/>
          <w:bCs/>
          <w:i/>
          <w:iCs/>
          <w:sz w:val="24"/>
          <w:szCs w:val="24"/>
          <w:lang w:val="bg-BG" w:eastAsia="bg-BG"/>
        </w:rPr>
      </w:pPr>
      <w:r w:rsidRPr="001A67D6">
        <w:rPr>
          <w:rFonts w:ascii="Times New Roman" w:eastAsia="Times New Roman" w:hAnsi="Times New Roman" w:cs="Times New Roman"/>
          <w:noProof/>
          <w:sz w:val="24"/>
          <w:szCs w:val="24"/>
          <w:highlight w:val="yellow"/>
          <w:lang w:val="bg-BG" w:eastAsia="bg-BG"/>
        </w:rPr>
        <w:drawing>
          <wp:inline distT="0" distB="0" distL="0" distR="0" wp14:anchorId="120E50A1" wp14:editId="4A37F6C5">
            <wp:extent cx="6424097" cy="3863340"/>
            <wp:effectExtent l="0" t="19050" r="15240" b="381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A67D6" w:rsidRPr="00735A8D" w:rsidRDefault="001A67D6" w:rsidP="001A67D6">
      <w:pPr>
        <w:spacing w:before="100" w:beforeAutospacing="1" w:after="100" w:afterAutospacing="1" w:line="360" w:lineRule="auto"/>
        <w:contextualSpacing/>
        <w:jc w:val="both"/>
        <w:rPr>
          <w:rFonts w:ascii="Times New Roman" w:eastAsia="Times New Roman" w:hAnsi="Times New Roman" w:cs="Times New Roman"/>
          <w:b/>
          <w:bCs/>
          <w:i/>
          <w:iCs/>
          <w:sz w:val="24"/>
          <w:szCs w:val="24"/>
          <w:lang w:val="bg-BG" w:eastAsia="bg-BG"/>
        </w:rPr>
      </w:pPr>
    </w:p>
    <w:p w:rsidR="00D71C2E" w:rsidRDefault="00D71C2E" w:rsidP="00AF7D0B">
      <w:pPr>
        <w:numPr>
          <w:ilvl w:val="0"/>
          <w:numId w:val="10"/>
        </w:numPr>
        <w:spacing w:before="100" w:beforeAutospacing="1" w:after="100" w:afterAutospacing="1" w:line="360" w:lineRule="auto"/>
        <w:ind w:left="-142" w:firstLine="567"/>
        <w:contextualSpacing/>
        <w:jc w:val="both"/>
        <w:rPr>
          <w:rFonts w:ascii="Times New Roman" w:eastAsia="Times New Roman" w:hAnsi="Times New Roman" w:cs="Times New Roman"/>
          <w:bCs/>
          <w:iCs/>
          <w:sz w:val="24"/>
          <w:szCs w:val="24"/>
          <w:lang w:val="bg-BG" w:eastAsia="bg-BG"/>
        </w:rPr>
      </w:pPr>
      <w:r w:rsidRPr="00735A8D">
        <w:rPr>
          <w:rFonts w:ascii="Times New Roman" w:eastAsia="Times New Roman" w:hAnsi="Times New Roman" w:cs="Times New Roman"/>
          <w:b/>
          <w:bCs/>
          <w:i/>
          <w:iCs/>
          <w:sz w:val="24"/>
          <w:szCs w:val="24"/>
          <w:lang w:val="bg-BG" w:eastAsia="bg-BG"/>
        </w:rPr>
        <w:t>П</w:t>
      </w:r>
      <w:r w:rsidRPr="00735A8D">
        <w:rPr>
          <w:rFonts w:ascii="Times New Roman" w:eastAsia="Times New Roman" w:hAnsi="Times New Roman" w:cs="Times New Roman" w:hint="cs"/>
          <w:b/>
          <w:bCs/>
          <w:i/>
          <w:iCs/>
          <w:sz w:val="24"/>
          <w:szCs w:val="24"/>
          <w:lang w:val="bg-BG" w:eastAsia="bg-BG"/>
        </w:rPr>
        <w:t>одмярка</w:t>
      </w:r>
      <w:r w:rsidRPr="00735A8D">
        <w:rPr>
          <w:rFonts w:ascii="Times New Roman" w:eastAsia="Times New Roman" w:hAnsi="Times New Roman" w:cs="Times New Roman"/>
          <w:b/>
          <w:bCs/>
          <w:i/>
          <w:iCs/>
          <w:sz w:val="24"/>
          <w:szCs w:val="24"/>
          <w:lang w:val="bg-BG" w:eastAsia="bg-BG"/>
        </w:rPr>
        <w:t xml:space="preserve"> 4.2 „</w:t>
      </w:r>
      <w:r w:rsidRPr="00735A8D">
        <w:rPr>
          <w:rFonts w:ascii="Times New Roman" w:eastAsia="Times New Roman" w:hAnsi="Times New Roman" w:cs="Times New Roman" w:hint="cs"/>
          <w:b/>
          <w:bCs/>
          <w:i/>
          <w:iCs/>
          <w:sz w:val="24"/>
          <w:szCs w:val="24"/>
          <w:lang w:val="bg-BG" w:eastAsia="bg-BG"/>
        </w:rPr>
        <w:t>Инвестиции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в</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преработка</w:t>
      </w:r>
      <w:r w:rsidRPr="00735A8D">
        <w:rPr>
          <w:rFonts w:ascii="Times New Roman" w:eastAsia="Times New Roman" w:hAnsi="Times New Roman" w:cs="Times New Roman"/>
          <w:b/>
          <w:bCs/>
          <w:i/>
          <w:iCs/>
          <w:sz w:val="24"/>
          <w:szCs w:val="24"/>
          <w:lang w:val="bg-BG" w:eastAsia="bg-BG"/>
        </w:rPr>
        <w:t>/</w:t>
      </w:r>
      <w:r w:rsidRPr="00735A8D">
        <w:rPr>
          <w:rFonts w:ascii="Times New Roman" w:eastAsia="Times New Roman" w:hAnsi="Times New Roman" w:cs="Times New Roman" w:hint="cs"/>
          <w:b/>
          <w:bCs/>
          <w:i/>
          <w:iCs/>
          <w:sz w:val="24"/>
          <w:szCs w:val="24"/>
          <w:lang w:val="bg-BG" w:eastAsia="bg-BG"/>
        </w:rPr>
        <w:t>маркетинг</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b/>
          <w:bCs/>
          <w:i/>
          <w:iCs/>
          <w:sz w:val="24"/>
          <w:szCs w:val="24"/>
          <w:lang w:eastAsia="bg-BG"/>
        </w:rPr>
        <w:t xml:space="preserve"> </w:t>
      </w:r>
      <w:r w:rsidRPr="00735A8D">
        <w:rPr>
          <w:rFonts w:ascii="Times New Roman" w:eastAsia="Times New Roman" w:hAnsi="Times New Roman" w:cs="Times New Roman" w:hint="cs"/>
          <w:b/>
          <w:bCs/>
          <w:i/>
          <w:iCs/>
          <w:sz w:val="24"/>
          <w:szCs w:val="24"/>
          <w:lang w:val="bg-BG" w:eastAsia="bg-BG"/>
        </w:rPr>
        <w:t>на</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селскостопански</w:t>
      </w:r>
      <w:r w:rsidRPr="00735A8D">
        <w:rPr>
          <w:rFonts w:ascii="Times New Roman" w:eastAsia="Times New Roman" w:hAnsi="Times New Roman" w:cs="Times New Roman"/>
          <w:b/>
          <w:bCs/>
          <w:i/>
          <w:iCs/>
          <w:sz w:val="24"/>
          <w:szCs w:val="24"/>
          <w:lang w:val="bg-BG" w:eastAsia="bg-BG"/>
        </w:rPr>
        <w:t xml:space="preserve"> </w:t>
      </w:r>
      <w:r w:rsidRPr="00735A8D">
        <w:rPr>
          <w:rFonts w:ascii="Times New Roman" w:eastAsia="Times New Roman" w:hAnsi="Times New Roman" w:cs="Times New Roman" w:hint="cs"/>
          <w:b/>
          <w:bCs/>
          <w:i/>
          <w:iCs/>
          <w:sz w:val="24"/>
          <w:szCs w:val="24"/>
          <w:lang w:val="bg-BG" w:eastAsia="bg-BG"/>
        </w:rPr>
        <w:t>продукти</w:t>
      </w:r>
      <w:r w:rsidRPr="00735A8D">
        <w:rPr>
          <w:rFonts w:ascii="Times New Roman" w:eastAsia="Times New Roman" w:hAnsi="Times New Roman" w:cs="Times New Roman" w:hint="eastAsia"/>
          <w:b/>
          <w:bCs/>
          <w:i/>
          <w:iCs/>
          <w:sz w:val="24"/>
          <w:szCs w:val="24"/>
          <w:lang w:val="bg-BG" w:eastAsia="bg-BG"/>
        </w:rPr>
        <w:t>”</w:t>
      </w:r>
      <w:r w:rsidRPr="00735A8D">
        <w:rPr>
          <w:rFonts w:ascii="Times New Roman" w:eastAsia="SimSun" w:hAnsi="Times New Roman" w:cs="Times New Roman"/>
          <w:sz w:val="24"/>
          <w:szCs w:val="24"/>
          <w:lang w:val="bg-BG" w:eastAsia="zh-CN"/>
        </w:rPr>
        <w:t xml:space="preserve">   Подмярката  </w:t>
      </w:r>
      <w:r w:rsidRPr="00735A8D">
        <w:rPr>
          <w:rFonts w:ascii="Times New Roman" w:eastAsia="Times New Roman" w:hAnsi="Times New Roman" w:cs="Times New Roman"/>
          <w:bCs/>
          <w:iCs/>
          <w:sz w:val="24"/>
          <w:szCs w:val="24"/>
          <w:lang w:val="bg-BG" w:eastAsia="bg-BG"/>
        </w:rPr>
        <w:t>има за цел подобряване на цялостната дейност, икономическата ефективност и конкурентоспособността на предприятия от хранително-преработвателната промишленост чрез по-добро използване на факторите за производство; въвеждане на нови продукти, процеси и технологии, включително къси вериги на доставка; подобряване на качеството и безопасността на храните и тяхната проследяемост; постигане на съответствие със стандартите на Европейския съюз (ЕС) и подобряване опазването на околната среда</w:t>
      </w:r>
      <w:r w:rsidR="00552AD6">
        <w:rPr>
          <w:rFonts w:ascii="Times New Roman" w:eastAsia="Times New Roman" w:hAnsi="Times New Roman" w:cs="Times New Roman"/>
          <w:bCs/>
          <w:iCs/>
          <w:sz w:val="24"/>
          <w:szCs w:val="24"/>
          <w:lang w:eastAsia="bg-BG"/>
        </w:rPr>
        <w:t>(</w:t>
      </w:r>
      <w:r w:rsidR="00552AD6">
        <w:rPr>
          <w:rFonts w:ascii="Times New Roman" w:eastAsia="Times New Roman" w:hAnsi="Times New Roman" w:cs="Times New Roman"/>
          <w:bCs/>
          <w:iCs/>
          <w:sz w:val="24"/>
          <w:szCs w:val="24"/>
          <w:lang w:val="bg-BG" w:eastAsia="bg-BG"/>
        </w:rPr>
        <w:t>Фигура №</w:t>
      </w:r>
      <w:r w:rsidR="00FC6D5B">
        <w:rPr>
          <w:rFonts w:ascii="Times New Roman" w:eastAsia="Times New Roman" w:hAnsi="Times New Roman" w:cs="Times New Roman"/>
          <w:bCs/>
          <w:iCs/>
          <w:sz w:val="24"/>
          <w:szCs w:val="24"/>
          <w:lang w:val="bg-BG" w:eastAsia="bg-BG"/>
        </w:rPr>
        <w:t>8</w:t>
      </w:r>
      <w:r w:rsidR="00552AD6">
        <w:rPr>
          <w:rFonts w:ascii="Times New Roman" w:eastAsia="Times New Roman" w:hAnsi="Times New Roman" w:cs="Times New Roman"/>
          <w:bCs/>
          <w:iCs/>
          <w:sz w:val="24"/>
          <w:szCs w:val="24"/>
          <w:lang w:eastAsia="bg-BG"/>
        </w:rPr>
        <w:t>)</w:t>
      </w:r>
      <w:r w:rsidR="00552AD6">
        <w:rPr>
          <w:rFonts w:ascii="Times New Roman" w:eastAsia="Times New Roman" w:hAnsi="Times New Roman" w:cs="Times New Roman"/>
          <w:bCs/>
          <w:iCs/>
          <w:sz w:val="24"/>
          <w:szCs w:val="24"/>
          <w:lang w:val="bg-BG" w:eastAsia="bg-BG"/>
        </w:rPr>
        <w:t>.</w:t>
      </w:r>
    </w:p>
    <w:p w:rsidR="001A67D6" w:rsidRPr="001A67D6" w:rsidRDefault="001A67D6" w:rsidP="001A67D6">
      <w:pPr>
        <w:spacing w:before="100" w:beforeAutospacing="1" w:after="100" w:afterAutospacing="1" w:line="360" w:lineRule="auto"/>
        <w:contextualSpacing/>
        <w:jc w:val="both"/>
        <w:rPr>
          <w:rFonts w:ascii="Times New Roman" w:eastAsia="Times New Roman" w:hAnsi="Times New Roman" w:cs="Times New Roman"/>
          <w:bCs/>
          <w:iCs/>
          <w:sz w:val="24"/>
          <w:szCs w:val="24"/>
          <w:lang w:val="bg-BG" w:eastAsia="bg-BG"/>
        </w:rPr>
      </w:pPr>
    </w:p>
    <w:p w:rsidR="001A67D6" w:rsidRPr="00834594" w:rsidRDefault="00552AD6" w:rsidP="001A67D6">
      <w:pPr>
        <w:spacing w:before="100" w:beforeAutospacing="1" w:after="100" w:afterAutospacing="1" w:line="360" w:lineRule="auto"/>
        <w:contextualSpacing/>
        <w:jc w:val="both"/>
        <w:rPr>
          <w:rFonts w:ascii="Times New Roman" w:eastAsia="Times New Roman" w:hAnsi="Times New Roman" w:cs="Times New Roman"/>
          <w:b/>
          <w:bCs/>
          <w:iCs/>
          <w:sz w:val="24"/>
          <w:szCs w:val="24"/>
          <w:lang w:val="bg-BG" w:eastAsia="bg-BG"/>
        </w:rPr>
      </w:pPr>
      <w:r>
        <w:rPr>
          <w:rFonts w:ascii="Times New Roman" w:eastAsia="Times New Roman" w:hAnsi="Times New Roman" w:cs="Times New Roman"/>
          <w:b/>
          <w:bCs/>
          <w:iCs/>
          <w:sz w:val="24"/>
          <w:szCs w:val="24"/>
          <w:lang w:val="bg-BG" w:eastAsia="bg-BG"/>
        </w:rPr>
        <w:t xml:space="preserve">Фигура </w:t>
      </w:r>
      <w:r w:rsidR="00FC6D5B">
        <w:rPr>
          <w:rFonts w:ascii="Times New Roman" w:eastAsia="Times New Roman" w:hAnsi="Times New Roman" w:cs="Times New Roman"/>
          <w:b/>
          <w:bCs/>
          <w:iCs/>
          <w:sz w:val="24"/>
          <w:szCs w:val="24"/>
          <w:lang w:val="bg-BG" w:eastAsia="bg-BG"/>
        </w:rPr>
        <w:t>№8</w:t>
      </w:r>
      <w:r w:rsidR="00834594" w:rsidRPr="00834594">
        <w:rPr>
          <w:rFonts w:ascii="Times New Roman" w:eastAsia="Times New Roman" w:hAnsi="Times New Roman" w:cs="Times New Roman"/>
          <w:b/>
          <w:bCs/>
          <w:iCs/>
          <w:sz w:val="24"/>
          <w:szCs w:val="24"/>
          <w:lang w:val="bg-BG" w:eastAsia="bg-BG"/>
        </w:rPr>
        <w:t xml:space="preserve">. </w:t>
      </w:r>
      <w:r w:rsidR="00834594">
        <w:rPr>
          <w:rFonts w:ascii="Times New Roman" w:eastAsia="Times New Roman" w:hAnsi="Times New Roman" w:cs="Times New Roman"/>
          <w:b/>
          <w:bCs/>
          <w:iCs/>
          <w:sz w:val="24"/>
          <w:szCs w:val="24"/>
          <w:lang w:val="bg-BG" w:eastAsia="bg-BG"/>
        </w:rPr>
        <w:t>Напредък по п</w:t>
      </w:r>
      <w:r w:rsidR="001A67D6" w:rsidRPr="00834594">
        <w:rPr>
          <w:rFonts w:ascii="Times New Roman" w:eastAsia="Times New Roman" w:hAnsi="Times New Roman" w:cs="Times New Roman"/>
          <w:b/>
          <w:bCs/>
          <w:iCs/>
          <w:sz w:val="24"/>
          <w:szCs w:val="24"/>
          <w:lang w:val="bg-BG" w:eastAsia="bg-BG"/>
        </w:rPr>
        <w:t>одмярка 4.2/брой</w:t>
      </w:r>
    </w:p>
    <w:p w:rsidR="001A67D6" w:rsidRDefault="001A67D6" w:rsidP="001A67D6">
      <w:pPr>
        <w:spacing w:before="100" w:beforeAutospacing="1" w:after="100" w:afterAutospacing="1" w:line="360" w:lineRule="auto"/>
        <w:contextualSpacing/>
        <w:jc w:val="both"/>
        <w:rPr>
          <w:rFonts w:ascii="Times New Roman" w:eastAsia="Times New Roman" w:hAnsi="Times New Roman" w:cs="Times New Roman"/>
          <w:bCs/>
          <w:iCs/>
          <w:sz w:val="24"/>
          <w:szCs w:val="24"/>
          <w:lang w:val="bg-BG" w:eastAsia="bg-BG"/>
        </w:rPr>
      </w:pPr>
      <w:r w:rsidRPr="001A67D6">
        <w:rPr>
          <w:rFonts w:ascii="Times New Roman" w:eastAsia="Times New Roman" w:hAnsi="Times New Roman" w:cs="Times New Roman"/>
          <w:bCs/>
          <w:iCs/>
          <w:noProof/>
          <w:sz w:val="24"/>
          <w:szCs w:val="24"/>
          <w:lang w:val="bg-BG" w:eastAsia="bg-BG"/>
        </w:rPr>
        <w:drawing>
          <wp:inline distT="0" distB="0" distL="0" distR="0" wp14:anchorId="62778ED2" wp14:editId="1FAF09C6">
            <wp:extent cx="6406624" cy="3711575"/>
            <wp:effectExtent l="0" t="19050" r="13335" b="317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A67D6" w:rsidRDefault="001A67D6" w:rsidP="001A67D6">
      <w:pPr>
        <w:spacing w:before="100" w:beforeAutospacing="1" w:after="100" w:afterAutospacing="1" w:line="360" w:lineRule="auto"/>
        <w:contextualSpacing/>
        <w:jc w:val="both"/>
        <w:rPr>
          <w:rFonts w:ascii="Times New Roman" w:eastAsia="Times New Roman" w:hAnsi="Times New Roman" w:cs="Times New Roman"/>
          <w:bCs/>
          <w:iCs/>
          <w:sz w:val="24"/>
          <w:szCs w:val="24"/>
          <w:lang w:val="bg-BG" w:eastAsia="bg-BG"/>
        </w:rPr>
      </w:pPr>
    </w:p>
    <w:p w:rsidR="00D71C2E" w:rsidRPr="00735A8D" w:rsidRDefault="00D71C2E" w:rsidP="009134A2">
      <w:pPr>
        <w:spacing w:before="100" w:beforeAutospacing="1" w:after="100" w:afterAutospacing="1" w:line="360" w:lineRule="auto"/>
        <w:ind w:firstLine="567"/>
        <w:jc w:val="both"/>
        <w:rPr>
          <w:rFonts w:ascii="Times New Roman" w:eastAsia="Perpetua" w:hAnsi="Times New Roman" w:cs="Times New Roman"/>
          <w:b/>
          <w:sz w:val="24"/>
          <w:szCs w:val="24"/>
          <w:u w:val="single"/>
          <w:lang w:val="bg-BG" w:eastAsia="bg-BG"/>
        </w:rPr>
      </w:pPr>
      <w:r w:rsidRPr="00735A8D">
        <w:rPr>
          <w:rFonts w:ascii="Times New Roman" w:eastAsia="Perpetua" w:hAnsi="Times New Roman" w:cs="Times New Roman"/>
          <w:sz w:val="24"/>
          <w:szCs w:val="24"/>
          <w:lang w:val="bg-BG" w:eastAsia="bg-BG"/>
        </w:rPr>
        <w:t xml:space="preserve"> </w:t>
      </w:r>
      <w:r w:rsidRPr="00735A8D">
        <w:rPr>
          <w:rFonts w:ascii="Times New Roman" w:eastAsia="Perpetua" w:hAnsi="Times New Roman" w:cs="Times New Roman"/>
          <w:b/>
          <w:sz w:val="24"/>
          <w:szCs w:val="24"/>
          <w:u w:val="single"/>
          <w:lang w:val="bg-BG" w:eastAsia="bg-BG"/>
        </w:rPr>
        <w:t>Мярка 6 „Развитие на стопанства и предприятия“</w:t>
      </w:r>
      <w:r w:rsidR="00132FCF" w:rsidRPr="00735A8D">
        <w:rPr>
          <w:rFonts w:ascii="Times New Roman" w:eastAsia="Perpetua" w:hAnsi="Times New Roman" w:cs="Times New Roman"/>
          <w:b/>
          <w:sz w:val="24"/>
          <w:szCs w:val="24"/>
          <w:u w:val="single"/>
          <w:lang w:val="bg-BG" w:eastAsia="bg-BG"/>
        </w:rPr>
        <w:t xml:space="preserve"> -</w:t>
      </w:r>
    </w:p>
    <w:p w:rsidR="00D71C2E" w:rsidRPr="003E4789" w:rsidRDefault="00D71C2E" w:rsidP="00AF7D0B">
      <w:pPr>
        <w:numPr>
          <w:ilvl w:val="0"/>
          <w:numId w:val="10"/>
        </w:numPr>
        <w:spacing w:before="100" w:beforeAutospacing="1" w:after="100" w:afterAutospacing="1" w:line="360" w:lineRule="auto"/>
        <w:ind w:left="-142" w:firstLine="567"/>
        <w:contextualSpacing/>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i/>
          <w:sz w:val="24"/>
          <w:szCs w:val="24"/>
          <w:lang w:val="bg-BG" w:eastAsia="bg-BG"/>
        </w:rPr>
        <w:t>Подмярка 6.1 „Стартова помощ за млади земеделски производители“.</w:t>
      </w:r>
      <w:r w:rsidRPr="00735A8D">
        <w:rPr>
          <w:rFonts w:ascii="Times New Roman" w:eastAsia="Times New Roman" w:hAnsi="Times New Roman" w:cs="Times New Roman"/>
          <w:sz w:val="24"/>
          <w:szCs w:val="24"/>
          <w:lang w:val="bg-BG" w:eastAsia="bg-BG"/>
        </w:rPr>
        <w:t xml:space="preserve"> Подмярката е насочена към стартиращи или вече стартирали земеделски стопани и е наследник на Мярка 112 „Създаване на стопанства на млади фермери“. Целта на мярката е улесняване и подпомагане процеса на създаването на земеделски стопанства или поемането на вече съществуващи стопанства. Предназначена е за подпомагане процеса на модернизиране на стопанствата на млади фермери</w:t>
      </w:r>
      <w:r w:rsidR="00552AD6">
        <w:rPr>
          <w:rFonts w:ascii="Times New Roman" w:eastAsia="Times New Roman" w:hAnsi="Times New Roman" w:cs="Times New Roman"/>
          <w:sz w:val="24"/>
          <w:szCs w:val="24"/>
          <w:lang w:eastAsia="bg-BG"/>
        </w:rPr>
        <w:t>(</w:t>
      </w:r>
      <w:r w:rsidR="00FC6D5B">
        <w:rPr>
          <w:rFonts w:ascii="Times New Roman" w:eastAsia="Times New Roman" w:hAnsi="Times New Roman" w:cs="Times New Roman"/>
          <w:sz w:val="24"/>
          <w:szCs w:val="24"/>
          <w:lang w:val="bg-BG" w:eastAsia="bg-BG"/>
        </w:rPr>
        <w:t>Фигура №9</w:t>
      </w:r>
      <w:r w:rsidR="00552AD6">
        <w:rPr>
          <w:rFonts w:ascii="Times New Roman" w:eastAsia="Times New Roman" w:hAnsi="Times New Roman" w:cs="Times New Roman"/>
          <w:sz w:val="24"/>
          <w:szCs w:val="24"/>
          <w:lang w:eastAsia="bg-BG"/>
        </w:rPr>
        <w:t>)</w:t>
      </w:r>
      <w:r w:rsidRPr="00735A8D">
        <w:rPr>
          <w:rFonts w:ascii="Times New Roman" w:eastAsia="Times New Roman" w:hAnsi="Times New Roman" w:cs="Times New Roman"/>
          <w:sz w:val="24"/>
          <w:szCs w:val="24"/>
          <w:lang w:val="bg-BG" w:eastAsia="bg-BG"/>
        </w:rPr>
        <w:t>.</w:t>
      </w:r>
    </w:p>
    <w:p w:rsidR="003E4789" w:rsidRPr="003E4789" w:rsidRDefault="00834594"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 xml:space="preserve">Фигура </w:t>
      </w:r>
      <w:r w:rsidR="00552AD6">
        <w:rPr>
          <w:rFonts w:ascii="Times New Roman" w:eastAsia="Times New Roman" w:hAnsi="Times New Roman" w:cs="Times New Roman"/>
          <w:b/>
          <w:sz w:val="24"/>
          <w:szCs w:val="24"/>
          <w:lang w:val="bg-BG" w:eastAsia="bg-BG"/>
        </w:rPr>
        <w:t>№</w:t>
      </w:r>
      <w:r w:rsidR="00FC6D5B">
        <w:rPr>
          <w:rFonts w:ascii="Times New Roman" w:eastAsia="Times New Roman" w:hAnsi="Times New Roman" w:cs="Times New Roman"/>
          <w:b/>
          <w:sz w:val="24"/>
          <w:szCs w:val="24"/>
          <w:lang w:val="bg-BG" w:eastAsia="bg-BG"/>
        </w:rPr>
        <w:t>9</w:t>
      </w:r>
      <w:r>
        <w:rPr>
          <w:rFonts w:ascii="Times New Roman" w:eastAsia="Times New Roman" w:hAnsi="Times New Roman" w:cs="Times New Roman"/>
          <w:b/>
          <w:sz w:val="24"/>
          <w:szCs w:val="24"/>
          <w:lang w:val="bg-BG" w:eastAsia="bg-BG"/>
        </w:rPr>
        <w:t xml:space="preserve">. </w:t>
      </w:r>
      <w:r w:rsidR="003E4789" w:rsidRPr="003E4789">
        <w:rPr>
          <w:rFonts w:ascii="Times New Roman" w:eastAsia="Times New Roman" w:hAnsi="Times New Roman" w:cs="Times New Roman"/>
          <w:b/>
          <w:sz w:val="24"/>
          <w:szCs w:val="24"/>
          <w:lang w:val="bg-BG" w:eastAsia="bg-BG"/>
        </w:rPr>
        <w:t xml:space="preserve">Напредък по ПРСР 2014 – 2020 г. за Югоизточен район </w:t>
      </w:r>
      <w:r w:rsidR="003E4789">
        <w:rPr>
          <w:rFonts w:ascii="Times New Roman" w:eastAsia="Times New Roman" w:hAnsi="Times New Roman" w:cs="Times New Roman"/>
          <w:b/>
          <w:sz w:val="24"/>
          <w:szCs w:val="24"/>
          <w:lang w:val="bg-BG" w:eastAsia="bg-BG"/>
        </w:rPr>
        <w:t>Подмярка 6</w:t>
      </w:r>
      <w:r w:rsidR="003E4789" w:rsidRPr="003E4789">
        <w:rPr>
          <w:rFonts w:ascii="Times New Roman" w:eastAsia="Times New Roman" w:hAnsi="Times New Roman" w:cs="Times New Roman"/>
          <w:b/>
          <w:sz w:val="24"/>
          <w:szCs w:val="24"/>
          <w:lang w:val="bg-BG" w:eastAsia="bg-BG"/>
        </w:rPr>
        <w:t>.</w:t>
      </w:r>
      <w:r w:rsidR="003E4789">
        <w:rPr>
          <w:rFonts w:ascii="Times New Roman" w:eastAsia="Times New Roman" w:hAnsi="Times New Roman" w:cs="Times New Roman"/>
          <w:b/>
          <w:sz w:val="24"/>
          <w:szCs w:val="24"/>
          <w:lang w:val="bg-BG" w:eastAsia="bg-BG"/>
        </w:rPr>
        <w:t>1</w:t>
      </w:r>
      <w:r w:rsidR="003E4789" w:rsidRPr="003E4789">
        <w:rPr>
          <w:rFonts w:ascii="Times New Roman" w:eastAsia="Times New Roman" w:hAnsi="Times New Roman" w:cs="Times New Roman"/>
          <w:b/>
          <w:sz w:val="24"/>
          <w:szCs w:val="24"/>
          <w:lang w:val="bg-BG" w:eastAsia="bg-BG"/>
        </w:rPr>
        <w:t>/брой</w:t>
      </w:r>
    </w:p>
    <w:p w:rsidR="003E4789" w:rsidRDefault="003E4789"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sidRPr="003E4789">
        <w:rPr>
          <w:rFonts w:ascii="Times New Roman" w:eastAsia="Times New Roman" w:hAnsi="Times New Roman" w:cs="Times New Roman"/>
          <w:b/>
          <w:noProof/>
          <w:sz w:val="24"/>
          <w:szCs w:val="24"/>
          <w:lang w:val="bg-BG" w:eastAsia="bg-BG"/>
        </w:rPr>
        <w:drawing>
          <wp:inline distT="0" distB="0" distL="0" distR="0" wp14:anchorId="40B77AE7" wp14:editId="59F2C543">
            <wp:extent cx="6400800" cy="4050665"/>
            <wp:effectExtent l="0" t="0" r="0" b="698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E4789" w:rsidRPr="00735A8D" w:rsidRDefault="003E4789"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p>
    <w:p w:rsidR="00F563FD" w:rsidRPr="003E4789" w:rsidRDefault="00D71C2E" w:rsidP="00AF7D0B">
      <w:pPr>
        <w:numPr>
          <w:ilvl w:val="0"/>
          <w:numId w:val="10"/>
        </w:numPr>
        <w:spacing w:before="100" w:beforeAutospacing="1" w:after="100" w:afterAutospacing="1" w:line="360" w:lineRule="auto"/>
        <w:ind w:left="-142" w:firstLine="1222"/>
        <w:contextualSpacing/>
        <w:jc w:val="both"/>
        <w:rPr>
          <w:rFonts w:ascii="Times New Roman" w:eastAsia="Times New Roman" w:hAnsi="Times New Roman" w:cs="Times New Roman"/>
          <w:b/>
          <w:sz w:val="24"/>
          <w:szCs w:val="24"/>
          <w:lang w:val="bg-BG" w:eastAsia="bg-BG"/>
        </w:rPr>
      </w:pPr>
      <w:r w:rsidRPr="00735A8D">
        <w:rPr>
          <w:rFonts w:ascii="Times New Roman" w:eastAsia="Times New Roman" w:hAnsi="Times New Roman" w:cs="Times New Roman"/>
          <w:b/>
          <w:i/>
          <w:sz w:val="24"/>
          <w:szCs w:val="24"/>
          <w:lang w:val="bg-BG" w:eastAsia="bg-BG"/>
        </w:rPr>
        <w:t>Подмярка 6.3 „</w:t>
      </w:r>
      <w:r w:rsidRPr="00735A8D">
        <w:rPr>
          <w:rFonts w:ascii="Times New Roman" w:eastAsia="Times New Roman" w:hAnsi="Times New Roman" w:cs="Times New Roman" w:hint="cs"/>
          <w:b/>
          <w:i/>
          <w:sz w:val="24"/>
          <w:szCs w:val="24"/>
          <w:lang w:val="bg-BG" w:eastAsia="bg-BG"/>
        </w:rPr>
        <w:t>Стартова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помощ</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за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развитието</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на</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малки</w:t>
      </w:r>
      <w:r w:rsidRPr="00735A8D">
        <w:rPr>
          <w:rFonts w:ascii="Times New Roman" w:eastAsia="Times New Roman" w:hAnsi="Times New Roman" w:cs="Times New Roman"/>
          <w:b/>
          <w:i/>
          <w:sz w:val="24"/>
          <w:szCs w:val="24"/>
          <w:lang w:val="bg-BG" w:eastAsia="bg-BG"/>
        </w:rPr>
        <w:t xml:space="preserve"> </w:t>
      </w:r>
      <w:r w:rsidRPr="00735A8D">
        <w:rPr>
          <w:rFonts w:ascii="Times New Roman" w:eastAsia="Times New Roman" w:hAnsi="Times New Roman" w:cs="Times New Roman" w:hint="cs"/>
          <w:b/>
          <w:i/>
          <w:sz w:val="24"/>
          <w:szCs w:val="24"/>
          <w:lang w:val="bg-BG" w:eastAsia="bg-BG"/>
        </w:rPr>
        <w:t>стопанства</w:t>
      </w:r>
      <w:r w:rsidRPr="00735A8D">
        <w:rPr>
          <w:rFonts w:ascii="Times New Roman" w:eastAsia="Times New Roman" w:hAnsi="Times New Roman" w:cs="Times New Roman"/>
          <w:b/>
          <w:i/>
          <w:sz w:val="24"/>
          <w:szCs w:val="24"/>
          <w:lang w:val="bg-BG" w:eastAsia="bg-BG"/>
        </w:rPr>
        <w:t>“</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Подмярка</w:t>
      </w:r>
      <w:r w:rsidRPr="00735A8D">
        <w:rPr>
          <w:rFonts w:ascii="Times New Roman" w:eastAsia="Times New Roman" w:hAnsi="Times New Roman" w:cs="Times New Roman"/>
          <w:sz w:val="24"/>
          <w:szCs w:val="24"/>
          <w:lang w:val="bg-BG" w:eastAsia="bg-BG"/>
        </w:rPr>
        <w:t xml:space="preserve"> 6.3 </w:t>
      </w:r>
      <w:r w:rsidRPr="00735A8D">
        <w:rPr>
          <w:rFonts w:ascii="Times New Roman" w:eastAsia="Times New Roman" w:hAnsi="Times New Roman" w:cs="Times New Roman" w:hint="cs"/>
          <w:sz w:val="24"/>
          <w:szCs w:val="24"/>
          <w:lang w:val="bg-BG" w:eastAsia="bg-BG"/>
        </w:rPr>
        <w:t>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инвестиционна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т</w:t>
      </w:r>
      <w:r w:rsidRPr="00735A8D">
        <w:rPr>
          <w:rFonts w:ascii="Times New Roman" w:eastAsia="Times New Roman" w:hAnsi="Times New Roman" w:cs="Times New Roman"/>
          <w:sz w:val="24"/>
          <w:szCs w:val="24"/>
          <w:lang w:val="bg-BG" w:eastAsia="bg-BG"/>
        </w:rPr>
        <w:t>.</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обвързана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пряко</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финансиране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инвестиционни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разходи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насочена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към</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подпомагане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процеса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устойчиво</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развитие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растеж</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на</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вече</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съществуващи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малки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земеделски</w:t>
      </w:r>
      <w:r w:rsidRPr="00735A8D">
        <w:rPr>
          <w:rFonts w:ascii="Times New Roman" w:eastAsia="Times New Roman" w:hAnsi="Times New Roman" w:cs="Times New Roman"/>
          <w:sz w:val="24"/>
          <w:szCs w:val="24"/>
          <w:lang w:val="bg-BG" w:eastAsia="bg-BG"/>
        </w:rPr>
        <w:t xml:space="preserve"> </w:t>
      </w:r>
      <w:r w:rsidRPr="00735A8D">
        <w:rPr>
          <w:rFonts w:ascii="Times New Roman" w:eastAsia="Times New Roman" w:hAnsi="Times New Roman" w:cs="Times New Roman" w:hint="cs"/>
          <w:sz w:val="24"/>
          <w:szCs w:val="24"/>
          <w:lang w:val="bg-BG" w:eastAsia="bg-BG"/>
        </w:rPr>
        <w:t>стопанства</w:t>
      </w:r>
      <w:r w:rsidR="00552AD6">
        <w:rPr>
          <w:rFonts w:ascii="Times New Roman" w:eastAsia="Times New Roman" w:hAnsi="Times New Roman" w:cs="Times New Roman"/>
          <w:sz w:val="24"/>
          <w:szCs w:val="24"/>
          <w:lang w:eastAsia="bg-BG"/>
        </w:rPr>
        <w:t>(</w:t>
      </w:r>
      <w:r w:rsidR="00552AD6">
        <w:rPr>
          <w:rFonts w:ascii="Times New Roman" w:eastAsia="Times New Roman" w:hAnsi="Times New Roman" w:cs="Times New Roman"/>
          <w:sz w:val="24"/>
          <w:szCs w:val="24"/>
          <w:lang w:val="bg-BG" w:eastAsia="bg-BG"/>
        </w:rPr>
        <w:t>Фигура №6</w:t>
      </w:r>
      <w:r w:rsidR="00552AD6">
        <w:rPr>
          <w:rFonts w:ascii="Times New Roman" w:eastAsia="Times New Roman" w:hAnsi="Times New Roman" w:cs="Times New Roman"/>
          <w:sz w:val="24"/>
          <w:szCs w:val="24"/>
          <w:lang w:eastAsia="bg-BG"/>
        </w:rPr>
        <w:t>)</w:t>
      </w:r>
      <w:r w:rsidRPr="00735A8D">
        <w:rPr>
          <w:rFonts w:ascii="Times New Roman" w:eastAsia="Times New Roman" w:hAnsi="Times New Roman" w:cs="Times New Roman"/>
          <w:sz w:val="24"/>
          <w:szCs w:val="24"/>
          <w:lang w:val="bg-BG" w:eastAsia="bg-BG"/>
        </w:rPr>
        <w:t>.</w:t>
      </w:r>
    </w:p>
    <w:p w:rsidR="003E4789" w:rsidRPr="003E4789" w:rsidRDefault="00834594" w:rsidP="00834594">
      <w:pPr>
        <w:spacing w:before="100" w:beforeAutospacing="1" w:after="100" w:afterAutospacing="1" w:line="360" w:lineRule="auto"/>
        <w:ind w:left="-142"/>
        <w:contextualSpacing/>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 xml:space="preserve">Фигура </w:t>
      </w:r>
      <w:r w:rsidR="00552AD6">
        <w:rPr>
          <w:rFonts w:ascii="Times New Roman" w:eastAsia="Times New Roman" w:hAnsi="Times New Roman" w:cs="Times New Roman"/>
          <w:b/>
          <w:sz w:val="24"/>
          <w:szCs w:val="24"/>
          <w:lang w:val="bg-BG" w:eastAsia="bg-BG"/>
        </w:rPr>
        <w:t>№</w:t>
      </w:r>
      <w:r w:rsidR="00FC6D5B">
        <w:rPr>
          <w:rFonts w:ascii="Times New Roman" w:eastAsia="Times New Roman" w:hAnsi="Times New Roman" w:cs="Times New Roman"/>
          <w:b/>
          <w:sz w:val="24"/>
          <w:szCs w:val="24"/>
          <w:lang w:val="bg-BG" w:eastAsia="bg-BG"/>
        </w:rPr>
        <w:t>10</w:t>
      </w:r>
      <w:r>
        <w:rPr>
          <w:rFonts w:ascii="Times New Roman" w:eastAsia="Times New Roman" w:hAnsi="Times New Roman" w:cs="Times New Roman"/>
          <w:b/>
          <w:sz w:val="24"/>
          <w:szCs w:val="24"/>
          <w:lang w:val="bg-BG" w:eastAsia="bg-BG"/>
        </w:rPr>
        <w:t xml:space="preserve">. </w:t>
      </w:r>
      <w:r w:rsidR="003E4789" w:rsidRPr="003E4789">
        <w:rPr>
          <w:rFonts w:ascii="Times New Roman" w:eastAsia="Times New Roman" w:hAnsi="Times New Roman" w:cs="Times New Roman"/>
          <w:b/>
          <w:sz w:val="24"/>
          <w:szCs w:val="24"/>
          <w:lang w:val="bg-BG" w:eastAsia="bg-BG"/>
        </w:rPr>
        <w:t>Напредък по ПРСР 2014 – 2020 г. за Югоиз</w:t>
      </w:r>
      <w:r w:rsidR="003E4789">
        <w:rPr>
          <w:rFonts w:ascii="Times New Roman" w:eastAsia="Times New Roman" w:hAnsi="Times New Roman" w:cs="Times New Roman"/>
          <w:b/>
          <w:sz w:val="24"/>
          <w:szCs w:val="24"/>
          <w:lang w:val="bg-BG" w:eastAsia="bg-BG"/>
        </w:rPr>
        <w:t>точен район</w:t>
      </w:r>
      <w:r w:rsidR="003E4789">
        <w:rPr>
          <w:rFonts w:ascii="Times New Roman" w:eastAsia="Times New Roman" w:hAnsi="Times New Roman" w:cs="Times New Roman"/>
          <w:b/>
          <w:sz w:val="24"/>
          <w:szCs w:val="24"/>
          <w:lang w:val="bg-BG" w:eastAsia="bg-BG"/>
        </w:rPr>
        <w:br/>
        <w:t>Подмярка 6</w:t>
      </w:r>
      <w:r w:rsidR="003E4789" w:rsidRPr="003E4789">
        <w:rPr>
          <w:rFonts w:ascii="Times New Roman" w:eastAsia="Times New Roman" w:hAnsi="Times New Roman" w:cs="Times New Roman"/>
          <w:b/>
          <w:sz w:val="24"/>
          <w:szCs w:val="24"/>
          <w:lang w:val="bg-BG" w:eastAsia="bg-BG"/>
        </w:rPr>
        <w:t>.</w:t>
      </w:r>
      <w:r w:rsidR="003E4789">
        <w:rPr>
          <w:rFonts w:ascii="Times New Roman" w:eastAsia="Times New Roman" w:hAnsi="Times New Roman" w:cs="Times New Roman"/>
          <w:b/>
          <w:sz w:val="24"/>
          <w:szCs w:val="24"/>
          <w:lang w:val="bg-BG" w:eastAsia="bg-BG"/>
        </w:rPr>
        <w:t>3</w:t>
      </w:r>
      <w:r w:rsidR="003E4789" w:rsidRPr="003E4789">
        <w:rPr>
          <w:rFonts w:ascii="Times New Roman" w:eastAsia="Times New Roman" w:hAnsi="Times New Roman" w:cs="Times New Roman"/>
          <w:b/>
          <w:sz w:val="24"/>
          <w:szCs w:val="24"/>
          <w:lang w:val="bg-BG" w:eastAsia="bg-BG"/>
        </w:rPr>
        <w:t>/брой</w:t>
      </w:r>
    </w:p>
    <w:p w:rsidR="003E4789" w:rsidRPr="00735A8D" w:rsidRDefault="003E4789" w:rsidP="003E4789">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sidRPr="003E4789">
        <w:rPr>
          <w:rFonts w:ascii="Times New Roman" w:eastAsia="Times New Roman" w:hAnsi="Times New Roman" w:cs="Times New Roman"/>
          <w:b/>
          <w:noProof/>
          <w:sz w:val="24"/>
          <w:szCs w:val="24"/>
          <w:lang w:val="bg-BG" w:eastAsia="bg-BG"/>
        </w:rPr>
        <w:drawing>
          <wp:inline distT="0" distB="0" distL="0" distR="0" wp14:anchorId="4F47A8DF" wp14:editId="0B264703">
            <wp:extent cx="6412448" cy="3580130"/>
            <wp:effectExtent l="0" t="0" r="7620" b="127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E4789" w:rsidRDefault="00552AD6"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Напредъкът на изпълнението на Подмярка 7.6 е представено на Фигура №</w:t>
      </w:r>
      <w:r w:rsidR="00FC6D5B">
        <w:rPr>
          <w:rFonts w:ascii="Times New Roman" w:eastAsia="Times New Roman" w:hAnsi="Times New Roman" w:cs="Times New Roman"/>
          <w:b/>
          <w:sz w:val="24"/>
          <w:szCs w:val="24"/>
          <w:lang w:val="bg-BG" w:eastAsia="bg-BG"/>
        </w:rPr>
        <w:t>11</w:t>
      </w:r>
      <w:r>
        <w:rPr>
          <w:rFonts w:ascii="Times New Roman" w:eastAsia="Times New Roman" w:hAnsi="Times New Roman" w:cs="Times New Roman"/>
          <w:b/>
          <w:sz w:val="24"/>
          <w:szCs w:val="24"/>
          <w:lang w:val="bg-BG" w:eastAsia="bg-BG"/>
        </w:rPr>
        <w:t>:</w:t>
      </w:r>
    </w:p>
    <w:p w:rsidR="003E4789" w:rsidRDefault="00834594" w:rsidP="00834594">
      <w:pPr>
        <w:spacing w:before="100" w:beforeAutospacing="1" w:after="100" w:afterAutospacing="1" w:line="360" w:lineRule="auto"/>
        <w:contextualSpacing/>
        <w:jc w:val="both"/>
        <w:rPr>
          <w:rFonts w:ascii="Times New Roman" w:eastAsia="Times New Roman" w:hAnsi="Times New Roman" w:cs="Times New Roman"/>
          <w:b/>
          <w:sz w:val="24"/>
          <w:szCs w:val="24"/>
          <w:lang w:val="bg-BG" w:eastAsia="bg-BG"/>
        </w:rPr>
      </w:pPr>
      <w:r>
        <w:rPr>
          <w:rFonts w:ascii="Times New Roman" w:eastAsia="Times New Roman" w:hAnsi="Times New Roman" w:cs="Times New Roman"/>
          <w:b/>
          <w:sz w:val="24"/>
          <w:szCs w:val="24"/>
          <w:lang w:val="bg-BG" w:eastAsia="bg-BG"/>
        </w:rPr>
        <w:t xml:space="preserve">Фигура </w:t>
      </w:r>
      <w:r w:rsidR="00552AD6">
        <w:rPr>
          <w:rFonts w:ascii="Times New Roman" w:eastAsia="Times New Roman" w:hAnsi="Times New Roman" w:cs="Times New Roman"/>
          <w:b/>
          <w:sz w:val="24"/>
          <w:szCs w:val="24"/>
          <w:lang w:val="bg-BG" w:eastAsia="bg-BG"/>
        </w:rPr>
        <w:t>№</w:t>
      </w:r>
      <w:r w:rsidR="00FC6D5B">
        <w:rPr>
          <w:rFonts w:ascii="Times New Roman" w:eastAsia="Times New Roman" w:hAnsi="Times New Roman" w:cs="Times New Roman"/>
          <w:b/>
          <w:sz w:val="24"/>
          <w:szCs w:val="24"/>
          <w:lang w:val="bg-BG" w:eastAsia="bg-BG"/>
        </w:rPr>
        <w:t>11</w:t>
      </w:r>
      <w:r>
        <w:rPr>
          <w:rFonts w:ascii="Times New Roman" w:eastAsia="Times New Roman" w:hAnsi="Times New Roman" w:cs="Times New Roman"/>
          <w:b/>
          <w:sz w:val="24"/>
          <w:szCs w:val="24"/>
          <w:lang w:val="bg-BG" w:eastAsia="bg-BG"/>
        </w:rPr>
        <w:t xml:space="preserve">. </w:t>
      </w:r>
      <w:r w:rsidR="003E4789" w:rsidRPr="003E4789">
        <w:rPr>
          <w:rFonts w:ascii="Times New Roman" w:eastAsia="Times New Roman" w:hAnsi="Times New Roman" w:cs="Times New Roman"/>
          <w:b/>
          <w:sz w:val="24"/>
          <w:szCs w:val="24"/>
          <w:lang w:val="bg-BG" w:eastAsia="bg-BG"/>
        </w:rPr>
        <w:t>Напредък по ПРСР 2014 – 2020 г. за Югоизточен район</w:t>
      </w:r>
      <w:r w:rsidR="003E4789" w:rsidRPr="003E4789">
        <w:rPr>
          <w:rFonts w:ascii="Times New Roman" w:eastAsia="Times New Roman" w:hAnsi="Times New Roman" w:cs="Times New Roman"/>
          <w:b/>
          <w:sz w:val="24"/>
          <w:szCs w:val="24"/>
          <w:lang w:val="bg-BG" w:eastAsia="bg-BG"/>
        </w:rPr>
        <w:br/>
        <w:t>Подмярка 7.6/брой</w:t>
      </w:r>
    </w:p>
    <w:p w:rsidR="003E4789" w:rsidRDefault="003E4789"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r w:rsidRPr="003E4789">
        <w:rPr>
          <w:rFonts w:ascii="Times New Roman" w:eastAsia="Times New Roman" w:hAnsi="Times New Roman" w:cs="Times New Roman"/>
          <w:b/>
          <w:noProof/>
          <w:sz w:val="24"/>
          <w:szCs w:val="24"/>
          <w:lang w:val="bg-BG" w:eastAsia="bg-BG"/>
        </w:rPr>
        <w:drawing>
          <wp:inline distT="0" distB="0" distL="0" distR="0" wp14:anchorId="7DECCCF4" wp14:editId="007FB8D6">
            <wp:extent cx="5972810" cy="4450080"/>
            <wp:effectExtent l="0" t="0" r="27940" b="2667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E4789" w:rsidRDefault="003E4789"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p>
    <w:p w:rsidR="00D71C2E" w:rsidRPr="00D50800" w:rsidRDefault="00D71C2E" w:rsidP="00D71C2E">
      <w:pPr>
        <w:spacing w:before="100" w:beforeAutospacing="1" w:after="100" w:afterAutospacing="1" w:line="360" w:lineRule="auto"/>
        <w:ind w:left="720"/>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b/>
          <w:sz w:val="24"/>
          <w:szCs w:val="24"/>
          <w:lang w:val="bg-BG" w:eastAsia="bg-BG"/>
        </w:rPr>
        <w:t>По  области изпълнението е следното:</w:t>
      </w:r>
    </w:p>
    <w:p w:rsidR="00D71C2E" w:rsidRPr="00D50800" w:rsidRDefault="00D71C2E" w:rsidP="00AF7D0B">
      <w:pPr>
        <w:numPr>
          <w:ilvl w:val="0"/>
          <w:numId w:val="12"/>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Бургас </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b/>
          <w:sz w:val="24"/>
          <w:szCs w:val="24"/>
          <w:lang w:val="bg-BG" w:eastAsia="bg-BG"/>
        </w:rPr>
        <w:t xml:space="preserve">139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21 142 481,54</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hint="cs"/>
          <w:b/>
          <w:sz w:val="24"/>
          <w:szCs w:val="24"/>
          <w:lang w:val="bg-BG" w:eastAsia="bg-BG"/>
        </w:rPr>
        <w:t>лв</w:t>
      </w:r>
      <w:r w:rsidRPr="00D50800">
        <w:rPr>
          <w:rFonts w:ascii="Times New Roman" w:eastAsia="Times New Roman" w:hAnsi="Times New Roman" w:cs="Times New Roman"/>
          <w:b/>
          <w:sz w:val="24"/>
          <w:szCs w:val="24"/>
          <w:lang w:val="bg-BG" w:eastAsia="bg-BG"/>
        </w:rPr>
        <w:t xml:space="preserve">., </w:t>
      </w:r>
      <w:r w:rsidRPr="00D50800">
        <w:rPr>
          <w:rFonts w:ascii="Times New Roman" w:eastAsia="Times New Roman" w:hAnsi="Times New Roman" w:cs="Times New Roman"/>
          <w:sz w:val="24"/>
          <w:szCs w:val="24"/>
          <w:lang w:val="bg-BG" w:eastAsia="bg-BG"/>
        </w:rPr>
        <w:t xml:space="preserve">изплатена субсидия в размер на </w:t>
      </w:r>
      <w:r w:rsidRPr="00D50800">
        <w:rPr>
          <w:rFonts w:ascii="Times New Roman" w:eastAsia="Times New Roman" w:hAnsi="Times New Roman" w:cs="Times New Roman"/>
          <w:b/>
          <w:sz w:val="24"/>
          <w:szCs w:val="24"/>
          <w:lang w:val="bg-BG" w:eastAsia="bg-BG"/>
        </w:rPr>
        <w:t>5 385 086,83 лв.</w:t>
      </w:r>
    </w:p>
    <w:p w:rsidR="00D71C2E" w:rsidRPr="00D50800" w:rsidRDefault="00D71C2E" w:rsidP="00AF7D0B">
      <w:pPr>
        <w:numPr>
          <w:ilvl w:val="0"/>
          <w:numId w:val="12"/>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Стара Загора </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b/>
          <w:sz w:val="24"/>
          <w:szCs w:val="24"/>
          <w:lang w:val="bg-BG" w:eastAsia="bg-BG"/>
        </w:rPr>
        <w:t xml:space="preserve"> 92</w:t>
      </w:r>
      <w:r w:rsidRPr="00D50800">
        <w:rPr>
          <w:rFonts w:ascii="Times New Roman" w:eastAsia="Times New Roman" w:hAnsi="Times New Roman" w:cs="Times New Roman"/>
          <w:sz w:val="24"/>
          <w:szCs w:val="24"/>
          <w:lang w:val="bg-BG" w:eastAsia="bg-BG"/>
        </w:rPr>
        <w:t xml:space="preserve"> проекта с договорена субсидия -</w:t>
      </w:r>
      <w:r w:rsidRPr="00D50800">
        <w:rPr>
          <w:rFonts w:ascii="Times New Roman" w:eastAsia="Times New Roman" w:hAnsi="Times New Roman" w:cs="Times New Roman"/>
          <w:sz w:val="24"/>
          <w:szCs w:val="24"/>
          <w:lang w:eastAsia="bg-BG"/>
        </w:rPr>
        <w:t xml:space="preserve"> </w:t>
      </w:r>
      <w:r w:rsidRPr="00D50800">
        <w:rPr>
          <w:rFonts w:ascii="Times New Roman" w:eastAsia="Times New Roman" w:hAnsi="Times New Roman" w:cs="Times New Roman"/>
          <w:b/>
          <w:sz w:val="24"/>
          <w:szCs w:val="24"/>
          <w:lang w:val="bg-BG" w:eastAsia="bg-BG"/>
        </w:rPr>
        <w:t>20 430 226,66 лв.</w:t>
      </w:r>
      <w:r w:rsidRPr="00D50800">
        <w:rPr>
          <w:rFonts w:ascii="Times New Roman" w:eastAsia="Times New Roman" w:hAnsi="Times New Roman" w:cs="Times New Roman"/>
          <w:sz w:val="24"/>
          <w:szCs w:val="24"/>
          <w:lang w:val="bg-BG" w:eastAsia="bg-BG"/>
        </w:rPr>
        <w:t xml:space="preserve"> изплатена субсидия в размер 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b/>
          <w:sz w:val="24"/>
          <w:szCs w:val="24"/>
          <w:lang w:val="bg-BG" w:eastAsia="bg-BG"/>
        </w:rPr>
        <w:t>6 222 798,02 лв.</w:t>
      </w:r>
    </w:p>
    <w:p w:rsidR="00D71C2E" w:rsidRPr="00D50800" w:rsidRDefault="00D71C2E" w:rsidP="00AF7D0B">
      <w:pPr>
        <w:numPr>
          <w:ilvl w:val="0"/>
          <w:numId w:val="12"/>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Сливен </w:t>
      </w:r>
      <w:r w:rsidRPr="00D50800">
        <w:rPr>
          <w:rFonts w:ascii="Times New Roman" w:eastAsia="Times New Roman" w:hAnsi="Times New Roman" w:cs="Times New Roman"/>
          <w:sz w:val="24"/>
          <w:szCs w:val="24"/>
          <w:lang w:val="bg-BG" w:eastAsia="bg-BG"/>
        </w:rPr>
        <w:t xml:space="preserve"> - </w:t>
      </w:r>
      <w:r w:rsidRPr="00D50800">
        <w:rPr>
          <w:rFonts w:ascii="Times New Roman" w:eastAsia="Times New Roman" w:hAnsi="Times New Roman" w:cs="Times New Roman"/>
          <w:b/>
          <w:sz w:val="24"/>
          <w:szCs w:val="24"/>
          <w:lang w:val="bg-BG" w:eastAsia="bg-BG"/>
        </w:rPr>
        <w:t xml:space="preserve">114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24 095 095,7 лв.,</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hint="cs"/>
          <w:sz w:val="24"/>
          <w:szCs w:val="24"/>
          <w:lang w:val="bg-BG" w:eastAsia="bg-BG"/>
        </w:rPr>
        <w:t>изплатена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субсидия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размер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sz w:val="24"/>
          <w:szCs w:val="24"/>
          <w:lang w:val="bg-BG"/>
        </w:rPr>
        <w:t xml:space="preserve"> </w:t>
      </w:r>
      <w:r w:rsidRPr="00D50800">
        <w:rPr>
          <w:rFonts w:ascii="Times New Roman" w:eastAsia="Times New Roman" w:hAnsi="Times New Roman" w:cs="Times New Roman"/>
          <w:b/>
          <w:sz w:val="24"/>
          <w:szCs w:val="24"/>
          <w:lang w:val="bg-BG" w:eastAsia="bg-BG"/>
        </w:rPr>
        <w:t>4 932 683,78 лв.</w:t>
      </w:r>
    </w:p>
    <w:p w:rsidR="00D71C2E" w:rsidRPr="00D50800" w:rsidRDefault="00D71C2E" w:rsidP="00AF7D0B">
      <w:pPr>
        <w:numPr>
          <w:ilvl w:val="0"/>
          <w:numId w:val="12"/>
        </w:numPr>
        <w:spacing w:before="100" w:beforeAutospacing="1" w:after="100" w:afterAutospacing="1" w:line="360" w:lineRule="auto"/>
        <w:ind w:left="142" w:firstLine="218"/>
        <w:contextualSpacing/>
        <w:jc w:val="both"/>
        <w:rPr>
          <w:rFonts w:ascii="Times New Roman" w:eastAsia="Times New Roman" w:hAnsi="Times New Roman" w:cs="Times New Roman"/>
          <w:sz w:val="24"/>
          <w:szCs w:val="24"/>
          <w:lang w:val="bg-BG" w:eastAsia="bg-BG"/>
        </w:rPr>
      </w:pPr>
      <w:r w:rsidRPr="00D50800">
        <w:rPr>
          <w:rFonts w:ascii="Times New Roman" w:eastAsia="Times New Roman" w:hAnsi="Times New Roman" w:cs="Times New Roman"/>
          <w:b/>
          <w:sz w:val="24"/>
          <w:szCs w:val="24"/>
          <w:lang w:val="bg-BG" w:eastAsia="bg-BG"/>
        </w:rPr>
        <w:t xml:space="preserve">Област Ямбол </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b/>
          <w:sz w:val="24"/>
          <w:szCs w:val="24"/>
          <w:lang w:val="bg-BG" w:eastAsia="bg-BG"/>
        </w:rPr>
        <w:t xml:space="preserve">69 </w:t>
      </w:r>
      <w:r w:rsidRPr="00D50800">
        <w:rPr>
          <w:rFonts w:ascii="Times New Roman" w:eastAsia="Times New Roman" w:hAnsi="Times New Roman" w:cs="Times New Roman"/>
          <w:sz w:val="24"/>
          <w:szCs w:val="24"/>
          <w:lang w:val="bg-BG" w:eastAsia="bg-BG"/>
        </w:rPr>
        <w:t xml:space="preserve">проекта с договорена субсидия - </w:t>
      </w:r>
      <w:r w:rsidRPr="00D50800">
        <w:rPr>
          <w:rFonts w:ascii="Times New Roman" w:eastAsia="Times New Roman" w:hAnsi="Times New Roman" w:cs="Times New Roman"/>
          <w:b/>
          <w:sz w:val="24"/>
          <w:szCs w:val="24"/>
          <w:lang w:val="bg-BG" w:eastAsia="bg-BG"/>
        </w:rPr>
        <w:t xml:space="preserve">20 603 311,39 </w:t>
      </w:r>
      <w:r w:rsidRPr="00D50800">
        <w:rPr>
          <w:rFonts w:ascii="Times New Roman" w:eastAsia="Times New Roman" w:hAnsi="Times New Roman" w:cs="Times New Roman" w:hint="cs"/>
          <w:b/>
          <w:sz w:val="24"/>
          <w:szCs w:val="24"/>
          <w:lang w:val="bg-BG" w:eastAsia="bg-BG"/>
        </w:rPr>
        <w:t>лв</w:t>
      </w:r>
      <w:r w:rsidRPr="00D50800">
        <w:rPr>
          <w:rFonts w:ascii="Times New Roman" w:eastAsia="Times New Roman" w:hAnsi="Times New Roman" w:cs="Times New Roman"/>
          <w:sz w:val="24"/>
          <w:szCs w:val="24"/>
          <w:lang w:val="bg-BG" w:eastAsia="bg-BG"/>
        </w:rPr>
        <w:t>.</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hint="cs"/>
          <w:sz w:val="24"/>
          <w:szCs w:val="24"/>
          <w:lang w:val="bg-BG" w:eastAsia="bg-BG"/>
        </w:rPr>
        <w:t>изплатена</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субсидия</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в</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размер</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hint="cs"/>
          <w:sz w:val="24"/>
          <w:szCs w:val="24"/>
          <w:lang w:val="bg-BG" w:eastAsia="bg-BG"/>
        </w:rPr>
        <w:t>на</w:t>
      </w:r>
      <w:r w:rsidRPr="00D50800">
        <w:rPr>
          <w:rFonts w:ascii="Times New Roman" w:eastAsia="Times New Roman" w:hAnsi="Times New Roman" w:cs="Times New Roman"/>
          <w:sz w:val="24"/>
          <w:szCs w:val="24"/>
        </w:rPr>
        <w:t xml:space="preserve"> </w:t>
      </w:r>
      <w:r w:rsidRPr="00D50800">
        <w:rPr>
          <w:rFonts w:ascii="Times New Roman" w:eastAsia="Times New Roman" w:hAnsi="Times New Roman" w:cs="Times New Roman"/>
          <w:b/>
          <w:sz w:val="24"/>
          <w:szCs w:val="24"/>
          <w:lang w:val="bg-BG" w:eastAsia="bg-BG"/>
        </w:rPr>
        <w:t>5 501 130,51</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b/>
          <w:sz w:val="24"/>
          <w:szCs w:val="24"/>
          <w:lang w:val="bg-BG" w:eastAsia="bg-BG"/>
        </w:rPr>
        <w:t>лв.</w:t>
      </w:r>
    </w:p>
    <w:p w:rsidR="00D71C2E" w:rsidRDefault="00D71C2E" w:rsidP="00E77DA1">
      <w:pPr>
        <w:spacing w:before="100" w:beforeAutospacing="1" w:after="100" w:afterAutospacing="1" w:line="360" w:lineRule="auto"/>
        <w:ind w:left="-142"/>
        <w:contextualSpacing/>
        <w:jc w:val="both"/>
        <w:rPr>
          <w:rFonts w:ascii="Times New Roman" w:eastAsia="Times New Roman" w:hAnsi="Times New Roman" w:cs="Times New Roman"/>
          <w:b/>
          <w:sz w:val="24"/>
          <w:szCs w:val="24"/>
          <w:lang w:val="bg-BG" w:eastAsia="bg-BG"/>
        </w:rPr>
      </w:pPr>
      <w:r w:rsidRPr="00D50800">
        <w:rPr>
          <w:rFonts w:ascii="Times New Roman" w:eastAsia="Times New Roman" w:hAnsi="Times New Roman" w:cs="Times New Roman"/>
          <w:sz w:val="24"/>
          <w:szCs w:val="24"/>
          <w:lang w:val="bg-BG" w:eastAsia="bg-BG"/>
        </w:rPr>
        <w:t>Общо по всички мерки са договорени средства в размер на</w:t>
      </w:r>
      <w:r w:rsidRPr="00D50800">
        <w:rPr>
          <w:rFonts w:ascii="Times New Roman" w:eastAsia="Times New Roman" w:hAnsi="Times New Roman" w:cs="Times New Roman"/>
          <w:b/>
          <w:sz w:val="24"/>
          <w:szCs w:val="24"/>
          <w:lang w:val="bg-BG" w:eastAsia="bg-BG"/>
        </w:rPr>
        <w:t xml:space="preserve"> 86 271 115,29</w:t>
      </w:r>
      <w:r w:rsidRPr="00D50800">
        <w:rPr>
          <w:rFonts w:ascii="Times New Roman" w:eastAsia="Times New Roman" w:hAnsi="Times New Roman" w:cs="Times New Roman"/>
          <w:b/>
          <w:sz w:val="24"/>
          <w:szCs w:val="24"/>
          <w:lang w:eastAsia="bg-BG"/>
        </w:rPr>
        <w:t xml:space="preserve"> </w:t>
      </w:r>
      <w:r w:rsidRPr="00D50800">
        <w:rPr>
          <w:rFonts w:ascii="Times New Roman" w:eastAsia="Times New Roman" w:hAnsi="Times New Roman" w:cs="Times New Roman"/>
          <w:b/>
          <w:sz w:val="24"/>
          <w:szCs w:val="24"/>
          <w:lang w:val="bg-BG" w:eastAsia="bg-BG"/>
        </w:rPr>
        <w:t xml:space="preserve">лв., </w:t>
      </w:r>
      <w:r w:rsidRPr="00D50800">
        <w:rPr>
          <w:rFonts w:ascii="Times New Roman" w:eastAsia="Times New Roman" w:hAnsi="Times New Roman" w:cs="Times New Roman"/>
          <w:sz w:val="24"/>
          <w:szCs w:val="24"/>
          <w:lang w:val="bg-BG" w:eastAsia="bg-BG"/>
        </w:rPr>
        <w:t xml:space="preserve">а са изплатени - </w:t>
      </w:r>
      <w:r w:rsidRPr="00D50800">
        <w:rPr>
          <w:rFonts w:ascii="Times New Roman" w:eastAsia="Times New Roman" w:hAnsi="Times New Roman" w:cs="Times New Roman"/>
          <w:b/>
          <w:sz w:val="24"/>
          <w:szCs w:val="24"/>
          <w:lang w:val="bg-BG" w:eastAsia="bg-BG"/>
        </w:rPr>
        <w:t>22 041 699,14 лв.</w:t>
      </w:r>
    </w:p>
    <w:p w:rsidR="00132FCF" w:rsidRPr="00132FCF" w:rsidRDefault="00132FCF" w:rsidP="00247A69">
      <w:pPr>
        <w:spacing w:before="100" w:beforeAutospacing="1" w:after="100" w:afterAutospacing="1" w:line="360" w:lineRule="auto"/>
        <w:ind w:left="-142" w:firstLine="568"/>
        <w:contextualSpacing/>
        <w:jc w:val="both"/>
        <w:rPr>
          <w:rFonts w:ascii="Times New Roman" w:eastAsia="Times New Roman" w:hAnsi="Times New Roman" w:cs="Times New Roman"/>
          <w:sz w:val="24"/>
          <w:szCs w:val="24"/>
          <w:lang w:eastAsia="bg-BG"/>
        </w:rPr>
      </w:pPr>
      <w:r w:rsidRPr="00132FCF">
        <w:rPr>
          <w:rFonts w:ascii="Times New Roman" w:eastAsia="Times New Roman" w:hAnsi="Times New Roman" w:cs="Times New Roman"/>
          <w:sz w:val="24"/>
          <w:szCs w:val="24"/>
          <w:lang w:eastAsia="bg-BG"/>
        </w:rPr>
        <w:t>През програмния период 2014 - 2020 г. местните инициативни групи се насърчават да осигурят принос в развитието на съответните селски райони, чрез взаимодействие и реализиране на съвместни проекти. Необходимо е да се насърчават действия за  повишаване на информираността за подхода сред всички граждани на местните общности, да се работи за увеличаване на уменията на по-широк кръг местни лидери за изпълнение на стратегии и проекти, както и да се  насочват усилия и ресурси за информиране и консултиране на уязвими групи и застрашени от бедност целеви групи</w:t>
      </w:r>
      <w:r w:rsidRPr="00FA22C7">
        <w:rPr>
          <w:rFonts w:ascii="Times New Roman" w:eastAsia="Times New Roman" w:hAnsi="Times New Roman" w:cs="Times New Roman"/>
          <w:sz w:val="24"/>
          <w:szCs w:val="24"/>
          <w:lang w:eastAsia="bg-BG"/>
        </w:rPr>
        <w:t>.</w:t>
      </w:r>
      <w:r w:rsidRPr="00132FCF">
        <w:t xml:space="preserve"> </w:t>
      </w:r>
      <w:r w:rsidRPr="00132FCF">
        <w:rPr>
          <w:rFonts w:ascii="Times New Roman" w:eastAsia="Times New Roman" w:hAnsi="Times New Roman" w:cs="Times New Roman"/>
          <w:sz w:val="24"/>
          <w:szCs w:val="24"/>
          <w:lang w:eastAsia="bg-BG"/>
        </w:rPr>
        <w:t>По отношение на стратегиите за водено от общностите местно развитие, проектите за сътрудничество увеличават ползите, които те носят за селските райони и населението и допринасят за тяхното устойчиво развитие.</w:t>
      </w:r>
    </w:p>
    <w:p w:rsidR="00E33536" w:rsidRPr="00E33536"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E33536">
        <w:rPr>
          <w:rFonts w:ascii="Times New Roman" w:eastAsia="Times New Roman" w:hAnsi="Times New Roman" w:cs="Times New Roman"/>
          <w:sz w:val="24"/>
          <w:szCs w:val="24"/>
          <w:lang w:val="bg-BG" w:eastAsia="bg-BG"/>
        </w:rPr>
        <w:t xml:space="preserve">През 2018 година Община Раднево има подписани 3 договора с ДФЗ, по подмярка 7.2. </w:t>
      </w:r>
      <w:r>
        <w:rPr>
          <w:rFonts w:ascii="Times New Roman" w:eastAsia="Times New Roman" w:hAnsi="Times New Roman" w:cs="Times New Roman"/>
          <w:sz w:val="24"/>
          <w:szCs w:val="24"/>
          <w:lang w:val="bg-BG" w:eastAsia="bg-BG"/>
        </w:rPr>
        <w:t>на</w:t>
      </w:r>
      <w:r w:rsidRPr="00E33536">
        <w:rPr>
          <w:rFonts w:ascii="Times New Roman" w:eastAsia="Times New Roman" w:hAnsi="Times New Roman" w:cs="Times New Roman"/>
          <w:sz w:val="24"/>
          <w:szCs w:val="24"/>
          <w:lang w:val="bg-BG" w:eastAsia="bg-BG"/>
        </w:rPr>
        <w:t xml:space="preserve"> ПРСР:</w:t>
      </w:r>
    </w:p>
    <w:p w:rsidR="00E33536" w:rsidRPr="00E33536"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E33536">
        <w:rPr>
          <w:rFonts w:ascii="Times New Roman" w:eastAsia="Times New Roman" w:hAnsi="Times New Roman" w:cs="Times New Roman"/>
          <w:sz w:val="24"/>
          <w:szCs w:val="24"/>
          <w:lang w:val="bg-BG" w:eastAsia="bg-BG"/>
        </w:rPr>
        <w:t>1.Проект „РЕКОНСТРУКЦИЯ НА УЛИЦИ В ГРАД РАДНЕВО, ОБЩИНА РАДНЕВО“, договор от 14.05.2018г.</w:t>
      </w:r>
    </w:p>
    <w:p w:rsidR="00E33536" w:rsidRPr="00E33536"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E33536">
        <w:rPr>
          <w:rFonts w:ascii="Times New Roman" w:eastAsia="Times New Roman" w:hAnsi="Times New Roman" w:cs="Times New Roman"/>
          <w:sz w:val="24"/>
          <w:szCs w:val="24"/>
          <w:lang w:val="bg-BG" w:eastAsia="bg-BG"/>
        </w:rPr>
        <w:t>2. Проект „РЕКОНСТРУКЦИЯ И РЕХАБИЛИТАЦИЯ НА ОБЩИНСКИ ПЪТИЩА В ОБЩИНА РАДНЕВО“, договор от 14.05.2018г.</w:t>
      </w:r>
    </w:p>
    <w:p w:rsidR="00E33536" w:rsidRPr="00E33536"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E33536">
        <w:rPr>
          <w:rFonts w:ascii="Times New Roman" w:eastAsia="Times New Roman" w:hAnsi="Times New Roman" w:cs="Times New Roman"/>
          <w:sz w:val="24"/>
          <w:szCs w:val="24"/>
          <w:lang w:val="bg-BG" w:eastAsia="bg-BG"/>
        </w:rPr>
        <w:t>3.</w:t>
      </w:r>
      <w:r>
        <w:rPr>
          <w:rFonts w:ascii="Times New Roman" w:eastAsia="Times New Roman" w:hAnsi="Times New Roman" w:cs="Times New Roman"/>
          <w:sz w:val="24"/>
          <w:szCs w:val="24"/>
          <w:lang w:val="bg-BG" w:eastAsia="bg-BG"/>
        </w:rPr>
        <w:t>П</w:t>
      </w:r>
      <w:r w:rsidRPr="00E33536">
        <w:rPr>
          <w:rFonts w:ascii="Times New Roman" w:eastAsia="Times New Roman" w:hAnsi="Times New Roman" w:cs="Times New Roman"/>
          <w:sz w:val="24"/>
          <w:szCs w:val="24"/>
          <w:lang w:val="bg-BG" w:eastAsia="bg-BG"/>
        </w:rPr>
        <w:t>роект „РЕКОНСТРУКЦИЯ И РЕХАБИЛИТАЦИЯ НА ВОДОСНАБДИТЕЛНА СИСТЕМА И СЪОРЪЖЕНИЯ НА СЕЛО СЪРНЕВО, ОБЩИНА РАДНЕВО И РЕКОНСТРУКЦИЯ И РЕХАБИЛИТАЦИЯ НА ЕТЕРНИТОВ ВОДОПРОВОД ОТ ВОДОЕМ С. БЪЛГАРЕНЕ ДО ВОДОЕМ ПОМПЕНА СТАНЦИЯ С. ЛЮБЕНОВО, ЗАХРАНВАЩ СЕЛО ЛЮБЕНОВО И СЕЛО ТРОЯНОВО В ОБЩИНА РАДНЕВО“, договор от 03.07.2018 г.</w:t>
      </w:r>
    </w:p>
    <w:p w:rsidR="00E33536" w:rsidRPr="00E33536"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E33536">
        <w:rPr>
          <w:rFonts w:ascii="Times New Roman" w:eastAsia="Times New Roman" w:hAnsi="Times New Roman" w:cs="Times New Roman"/>
          <w:sz w:val="24"/>
          <w:szCs w:val="24"/>
          <w:lang w:val="bg-BG" w:eastAsia="bg-BG"/>
        </w:rPr>
        <w:t>През 2019 година</w:t>
      </w:r>
    </w:p>
    <w:p w:rsidR="00E33536" w:rsidRPr="00E33536"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E33536">
        <w:rPr>
          <w:rFonts w:ascii="Times New Roman" w:eastAsia="Times New Roman" w:hAnsi="Times New Roman" w:cs="Times New Roman"/>
          <w:sz w:val="24"/>
          <w:szCs w:val="24"/>
          <w:lang w:val="bg-BG" w:eastAsia="bg-BG"/>
        </w:rPr>
        <w:t>Проект: „ИЗГРАЖДАНЕ НА МНОГОФУНКЦИОНАЛНА СПОРТНА ПЛОЩАДКА ВЪВ II-РО ОУ „СВ. ПАИСИЙ ХИЛЕНДАРСКИ“, ГРАД РАДНЕВО“ - Процедура чрез подбор №BG06RDNP001-7.007 – Спорт по подмярка 7.2., Административен договор от 15.05.2019 г.</w:t>
      </w:r>
    </w:p>
    <w:p w:rsidR="00E33536" w:rsidRPr="00E33536"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E33536">
        <w:rPr>
          <w:rFonts w:ascii="Times New Roman" w:eastAsia="Times New Roman" w:hAnsi="Times New Roman" w:cs="Times New Roman"/>
          <w:sz w:val="24"/>
          <w:szCs w:val="24"/>
          <w:lang w:val="bg-BG" w:eastAsia="bg-BG"/>
        </w:rPr>
        <w:t>През 2020 година</w:t>
      </w:r>
    </w:p>
    <w:p w:rsidR="00E33536" w:rsidRPr="00E33536" w:rsidRDefault="00E33536" w:rsidP="00E33536">
      <w:pPr>
        <w:spacing w:before="100" w:beforeAutospacing="1" w:after="100" w:afterAutospacing="1" w:line="360" w:lineRule="auto"/>
        <w:ind w:left="-142" w:firstLine="709"/>
        <w:contextualSpacing/>
        <w:jc w:val="both"/>
        <w:rPr>
          <w:rFonts w:ascii="Times New Roman" w:eastAsia="Times New Roman" w:hAnsi="Times New Roman" w:cs="Times New Roman"/>
          <w:sz w:val="24"/>
          <w:szCs w:val="24"/>
          <w:lang w:val="bg-BG" w:eastAsia="bg-BG"/>
        </w:rPr>
      </w:pPr>
      <w:r w:rsidRPr="00E33536">
        <w:rPr>
          <w:rFonts w:ascii="Times New Roman" w:eastAsia="Times New Roman" w:hAnsi="Times New Roman" w:cs="Times New Roman"/>
          <w:sz w:val="24"/>
          <w:szCs w:val="24"/>
          <w:lang w:val="bg-BG" w:eastAsia="bg-BG"/>
        </w:rPr>
        <w:t>Проект „ОСНОВЕН РЕМОНТ И ОБОРУДВАНЕ НА ВТОРО ОСНОВНО УЧИЛИЩЕ „СВ. ПАИСИЙ ХИЛЕНДАРСКИ“, ГР.РАДНЕВО“, Процедура чрез подбор №BG06RDNP00l-7.002 – Училище по подмярка 7.2. Административен договор от 31.03.2020 г.</w:t>
      </w:r>
    </w:p>
    <w:p w:rsidR="0012314C" w:rsidRPr="0012314C" w:rsidRDefault="0012314C" w:rsidP="0012314C">
      <w:pPr>
        <w:spacing w:before="100" w:beforeAutospacing="1" w:after="100" w:afterAutospacing="1" w:line="360" w:lineRule="auto"/>
        <w:ind w:left="-142"/>
        <w:contextualSpacing/>
        <w:jc w:val="both"/>
        <w:rPr>
          <w:rFonts w:ascii="Times New Roman" w:eastAsia="Times New Roman" w:hAnsi="Times New Roman" w:cs="Times New Roman"/>
          <w:sz w:val="24"/>
          <w:szCs w:val="24"/>
          <w:lang w:val="bg-BG" w:eastAsia="bg-BG"/>
        </w:rPr>
      </w:pPr>
    </w:p>
    <w:p w:rsidR="00D71C2E" w:rsidRPr="0012314C" w:rsidRDefault="00D71C2E" w:rsidP="009134A2">
      <w:pPr>
        <w:shd w:val="clear" w:color="auto" w:fill="D9D9D9" w:themeFill="background1" w:themeFillShade="D9"/>
        <w:spacing w:before="100" w:beforeAutospacing="1" w:after="100" w:afterAutospacing="1" w:line="360" w:lineRule="auto"/>
        <w:ind w:left="-142" w:firstLine="709"/>
        <w:jc w:val="both"/>
        <w:rPr>
          <w:rFonts w:ascii="Times New Roman" w:eastAsia="Perpetua" w:hAnsi="Times New Roman" w:cs="Times New Roman"/>
          <w:szCs w:val="20"/>
          <w:lang w:val="bg-BG"/>
        </w:rPr>
      </w:pPr>
      <w:r w:rsidRPr="00FC6D5B">
        <w:rPr>
          <w:rFonts w:ascii="Times New Roman" w:eastAsia="Times New Roman" w:hAnsi="Times New Roman" w:cs="Times New Roman"/>
          <w:b/>
          <w:i/>
          <w:sz w:val="24"/>
          <w:szCs w:val="24"/>
          <w:lang w:val="bg-BG" w:eastAsia="bg-BG"/>
        </w:rPr>
        <w:t>Извод</w:t>
      </w:r>
      <w:r w:rsidR="00FC6D5B" w:rsidRPr="00FC6D5B">
        <w:rPr>
          <w:rFonts w:ascii="Times New Roman" w:eastAsia="Times New Roman" w:hAnsi="Times New Roman" w:cs="Times New Roman"/>
          <w:b/>
          <w:i/>
          <w:sz w:val="24"/>
          <w:szCs w:val="24"/>
          <w:lang w:val="bg-BG" w:eastAsia="bg-BG"/>
        </w:rPr>
        <w:t>и</w:t>
      </w:r>
      <w:r w:rsidRPr="00FC6D5B">
        <w:rPr>
          <w:rFonts w:ascii="Times New Roman" w:eastAsia="Times New Roman" w:hAnsi="Times New Roman" w:cs="Times New Roman"/>
          <w:b/>
          <w:i/>
          <w:sz w:val="24"/>
          <w:szCs w:val="24"/>
          <w:lang w:val="bg-BG" w:eastAsia="bg-BG"/>
        </w:rPr>
        <w:t>:</w:t>
      </w:r>
      <w:r w:rsidRPr="00D50800">
        <w:rPr>
          <w:rFonts w:ascii="Times New Roman" w:eastAsia="Times New Roman" w:hAnsi="Times New Roman" w:cs="Times New Roman"/>
          <w:sz w:val="24"/>
          <w:szCs w:val="24"/>
          <w:lang w:val="bg-BG" w:eastAsia="bg-BG"/>
        </w:rPr>
        <w:t xml:space="preserve"> </w:t>
      </w:r>
      <w:r w:rsidRPr="00D50800">
        <w:rPr>
          <w:rFonts w:ascii="Times New Roman" w:eastAsia="Times New Roman" w:hAnsi="Times New Roman" w:cs="Times New Roman"/>
          <w:i/>
          <w:sz w:val="24"/>
          <w:szCs w:val="24"/>
          <w:lang w:val="bg-BG" w:eastAsia="bg-BG"/>
        </w:rPr>
        <w:t xml:space="preserve">Проектите договорени по ПРСР на територията на Югоизточен район  допринасят за </w:t>
      </w:r>
      <w:r w:rsidR="00FC6D5B">
        <w:rPr>
          <w:rFonts w:ascii="Times New Roman" w:eastAsia="Times New Roman" w:hAnsi="Times New Roman" w:cs="Times New Roman"/>
          <w:i/>
          <w:sz w:val="24"/>
          <w:szCs w:val="24"/>
          <w:lang w:val="bg-BG" w:eastAsia="bg-BG"/>
        </w:rPr>
        <w:t xml:space="preserve">импълнението на показателите на РПР в области като </w:t>
      </w:r>
      <w:r w:rsidRPr="00D50800">
        <w:rPr>
          <w:rFonts w:ascii="Times New Roman" w:eastAsia="Times New Roman" w:hAnsi="Times New Roman" w:cs="Times New Roman"/>
          <w:i/>
          <w:sz w:val="24"/>
          <w:szCs w:val="24"/>
          <w:lang w:val="bg-BG" w:eastAsia="bg-BG"/>
        </w:rPr>
        <w:t>обновлението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земеделските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животновъдни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стопанства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чрез</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инвестиции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в</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модерно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оборудване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техника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реконструкция</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строеж</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сгради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въвеждане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европейски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норми</w:t>
      </w:r>
      <w:r w:rsidR="00FC6D5B">
        <w:rPr>
          <w:rFonts w:ascii="Times New Roman" w:eastAsia="Times New Roman" w:hAnsi="Times New Roman" w:cs="Times New Roman"/>
          <w:i/>
          <w:sz w:val="24"/>
          <w:szCs w:val="24"/>
          <w:lang w:val="bg-BG" w:eastAsia="bg-BG"/>
        </w:rPr>
        <w:t xml:space="preserve"> за качество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нови</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насаждения</w:t>
      </w:r>
      <w:r w:rsidRPr="00D50800">
        <w:rPr>
          <w:rFonts w:ascii="Perpetua" w:eastAsia="Times New Roman" w:hAnsi="Perpetua" w:cs="Times New Roman"/>
          <w:i/>
          <w:sz w:val="24"/>
          <w:szCs w:val="24"/>
          <w:lang w:eastAsia="bg-BG"/>
        </w:rPr>
        <w:t xml:space="preserve">, </w:t>
      </w:r>
      <w:r w:rsidRPr="00D50800">
        <w:rPr>
          <w:rFonts w:ascii="Times New Roman" w:eastAsia="Times New Roman" w:hAnsi="Times New Roman" w:cs="Times New Roman"/>
          <w:i/>
          <w:sz w:val="24"/>
          <w:szCs w:val="24"/>
          <w:lang w:val="bg-BG" w:eastAsia="bg-BG"/>
        </w:rPr>
        <w:t>развитие</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на</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биологично</w:t>
      </w:r>
      <w:r w:rsidRPr="00D50800">
        <w:rPr>
          <w:rFonts w:ascii="Perpetua" w:eastAsia="Times New Roman" w:hAnsi="Perpetua" w:cs="Times New Roman"/>
          <w:i/>
          <w:sz w:val="24"/>
          <w:szCs w:val="24"/>
          <w:lang w:val="bg-BG" w:eastAsia="bg-BG"/>
        </w:rPr>
        <w:t xml:space="preserve"> </w:t>
      </w:r>
      <w:r w:rsidRPr="00D50800">
        <w:rPr>
          <w:rFonts w:ascii="Times New Roman" w:eastAsia="Times New Roman" w:hAnsi="Times New Roman" w:cs="Times New Roman"/>
          <w:i/>
          <w:sz w:val="24"/>
          <w:szCs w:val="24"/>
          <w:lang w:val="bg-BG" w:eastAsia="bg-BG"/>
        </w:rPr>
        <w:t>земеделие</w:t>
      </w:r>
      <w:r w:rsidRPr="00D50800">
        <w:rPr>
          <w:rFonts w:ascii="Perpetua" w:eastAsia="Times New Roman" w:hAnsi="Perpetua" w:cs="Times New Roman"/>
          <w:i/>
          <w:sz w:val="24"/>
          <w:szCs w:val="24"/>
          <w:lang w:eastAsia="bg-BG"/>
        </w:rPr>
        <w:t xml:space="preserve">. </w:t>
      </w:r>
      <w:r w:rsidRPr="00D50800">
        <w:rPr>
          <w:rFonts w:ascii="Times New Roman" w:eastAsia="Times New Roman" w:hAnsi="Times New Roman" w:cs="Times New Roman"/>
          <w:i/>
          <w:sz w:val="24"/>
          <w:szCs w:val="24"/>
          <w:lang w:val="bg-BG" w:eastAsia="bg-BG"/>
        </w:rPr>
        <w:t>Въпреки това направените инвестиции в селските райони са все още недостатъчни</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Икономическото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селските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райони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измерено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чрез</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БВП</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глава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населението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сред</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най</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ниските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в</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ЕС</w:t>
      </w:r>
      <w:r w:rsidRPr="00D50800">
        <w:rPr>
          <w:rFonts w:ascii="Times New Roman" w:eastAsia="Times New Roman" w:hAnsi="Times New Roman" w:cs="Times New Roman"/>
          <w:i/>
          <w:sz w:val="24"/>
          <w:szCs w:val="24"/>
          <w:lang w:val="bg-BG" w:eastAsia="bg-BG"/>
        </w:rPr>
        <w:t xml:space="preserve"> (28%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средното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за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ЕС</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поради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непълно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използване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работната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сила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структурни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проблеми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икономиката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ниска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производителност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Селските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територии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имат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потенциал</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за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устойчив</w:t>
      </w:r>
      <w:r w:rsidRPr="00D50800">
        <w:rPr>
          <w:rFonts w:ascii="Times New Roman" w:eastAsia="Times New Roman" w:hAnsi="Times New Roman" w:cs="Times New Roman"/>
          <w:b/>
          <w:i/>
          <w:sz w:val="24"/>
          <w:szCs w:val="24"/>
          <w:lang w:val="bg-BG" w:eastAsia="bg-BG"/>
        </w:rPr>
        <w:t xml:space="preserve"> </w:t>
      </w:r>
      <w:r w:rsidRPr="00D50800">
        <w:rPr>
          <w:rFonts w:ascii="Times New Roman" w:eastAsia="Times New Roman" w:hAnsi="Times New Roman" w:cs="Times New Roman" w:hint="cs"/>
          <w:b/>
          <w:i/>
          <w:sz w:val="24"/>
          <w:szCs w:val="24"/>
          <w:lang w:val="bg-BG" w:eastAsia="bg-BG"/>
        </w:rPr>
        <w:t>туризъм</w:t>
      </w:r>
      <w:r w:rsidRPr="00D50800">
        <w:rPr>
          <w:rFonts w:ascii="Times New Roman" w:eastAsia="Times New Roman" w:hAnsi="Times New Roman" w:cs="Times New Roman"/>
          <w:i/>
          <w:sz w:val="24"/>
          <w:szCs w:val="24"/>
          <w:lang w:val="bg-BG" w:eastAsia="bg-BG"/>
        </w:rPr>
        <w:t>, но к</w:t>
      </w:r>
      <w:r w:rsidRPr="00D50800">
        <w:rPr>
          <w:rFonts w:ascii="Times New Roman" w:eastAsia="Times New Roman" w:hAnsi="Times New Roman" w:cs="Times New Roman" w:hint="cs"/>
          <w:i/>
          <w:sz w:val="24"/>
          <w:szCs w:val="24"/>
          <w:lang w:val="bg-BG" w:eastAsia="bg-BG"/>
        </w:rPr>
        <w:t>ато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цяло</w:t>
      </w:r>
      <w:r w:rsidRPr="00D50800">
        <w:rPr>
          <w:rFonts w:ascii="Times New Roman" w:eastAsia="Times New Roman" w:hAnsi="Times New Roman" w:cs="Times New Roman"/>
          <w:i/>
          <w:sz w:val="24"/>
          <w:szCs w:val="24"/>
          <w:lang w:val="bg-BG" w:eastAsia="bg-BG"/>
        </w:rPr>
        <w:t xml:space="preserve"> той </w:t>
      </w:r>
      <w:r w:rsidRPr="00D50800">
        <w:rPr>
          <w:rFonts w:ascii="Times New Roman" w:eastAsia="Times New Roman" w:hAnsi="Times New Roman" w:cs="Times New Roman" w:hint="cs"/>
          <w:i/>
          <w:sz w:val="24"/>
          <w:szCs w:val="24"/>
          <w:lang w:val="bg-BG" w:eastAsia="bg-BG"/>
        </w:rPr>
        <w:t>не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използва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напълно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поради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слабото</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развитие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регионални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туристически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продукти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неразвити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публично</w:t>
      </w:r>
      <w:r w:rsidRPr="00D50800">
        <w:rPr>
          <w:rFonts w:ascii="Times New Roman" w:eastAsia="Times New Roman" w:hAnsi="Times New Roman" w:cs="Times New Roman"/>
          <w:i/>
          <w:sz w:val="24"/>
          <w:szCs w:val="24"/>
          <w:lang w:val="bg-BG" w:eastAsia="bg-BG"/>
        </w:rPr>
        <w:t>-</w:t>
      </w:r>
      <w:r w:rsidRPr="00D50800">
        <w:rPr>
          <w:rFonts w:ascii="Times New Roman" w:eastAsia="Times New Roman" w:hAnsi="Times New Roman" w:cs="Times New Roman" w:hint="cs"/>
          <w:i/>
          <w:sz w:val="24"/>
          <w:szCs w:val="24"/>
          <w:lang w:val="bg-BG" w:eastAsia="bg-BG"/>
        </w:rPr>
        <w:t>частни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партньорства</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недобра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туристическа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инфраструктура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достъпност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част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териториите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неразвити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атракции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отсъствие</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на</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обучен</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и</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квалифициран</w:t>
      </w:r>
      <w:r w:rsidRPr="00D50800">
        <w:rPr>
          <w:rFonts w:ascii="Times New Roman" w:eastAsia="Times New Roman" w:hAnsi="Times New Roman" w:cs="Times New Roman"/>
          <w:i/>
          <w:sz w:val="24"/>
          <w:szCs w:val="24"/>
          <w:lang w:val="bg-BG" w:eastAsia="bg-BG"/>
        </w:rPr>
        <w:t xml:space="preserve"> </w:t>
      </w:r>
      <w:r w:rsidRPr="00D50800">
        <w:rPr>
          <w:rFonts w:ascii="Times New Roman" w:eastAsia="Times New Roman" w:hAnsi="Times New Roman" w:cs="Times New Roman" w:hint="cs"/>
          <w:i/>
          <w:sz w:val="24"/>
          <w:szCs w:val="24"/>
          <w:lang w:val="bg-BG" w:eastAsia="bg-BG"/>
        </w:rPr>
        <w:t>персонал</w:t>
      </w:r>
      <w:r w:rsidRPr="00D50800">
        <w:rPr>
          <w:rFonts w:ascii="Times New Roman" w:eastAsia="Times New Roman" w:hAnsi="Times New Roman" w:cs="Times New Roman"/>
          <w:i/>
          <w:sz w:val="24"/>
          <w:szCs w:val="24"/>
          <w:lang w:eastAsia="bg-BG"/>
        </w:rPr>
        <w:t>.</w:t>
      </w:r>
      <w:r w:rsidRPr="00D50800">
        <w:rPr>
          <w:rFonts w:ascii="Times New Roman" w:eastAsia="Times New Roman" w:hAnsi="Times New Roman" w:cs="Times New Roman"/>
          <w:i/>
          <w:sz w:val="24"/>
          <w:szCs w:val="24"/>
          <w:lang w:val="bg-BG" w:eastAsia="bg-BG"/>
        </w:rPr>
        <w:t xml:space="preserve"> </w:t>
      </w:r>
    </w:p>
    <w:p w:rsidR="00611123" w:rsidRPr="004E0B23" w:rsidRDefault="00834594" w:rsidP="00611123">
      <w:pPr>
        <w:spacing w:after="0" w:line="360" w:lineRule="auto"/>
        <w:ind w:left="-142"/>
        <w:jc w:val="both"/>
        <w:rPr>
          <w:rFonts w:ascii="Times New Roman" w:eastAsia="Calibri" w:hAnsi="Times New Roman" w:cs="Times New Roman"/>
          <w:sz w:val="24"/>
          <w:szCs w:val="24"/>
          <w:lang w:val="bg-BG" w:eastAsia="bg-BG"/>
        </w:rPr>
      </w:pPr>
      <w:r>
        <w:rPr>
          <w:rFonts w:ascii="Times New Roman" w:eastAsia="Times New Roman" w:hAnsi="Times New Roman" w:cs="Times New Roman"/>
          <w:b/>
          <w:sz w:val="24"/>
          <w:szCs w:val="24"/>
          <w:lang w:val="bg-BG" w:eastAsia="bg-BG"/>
        </w:rPr>
        <w:t xml:space="preserve">          </w:t>
      </w:r>
    </w:p>
    <w:p w:rsidR="00A106DF" w:rsidRPr="00A106DF" w:rsidRDefault="00A106DF" w:rsidP="00E20BC4">
      <w:pPr>
        <w:shd w:val="clear" w:color="auto" w:fill="D9D9D9" w:themeFill="background1" w:themeFillShade="D9"/>
        <w:spacing w:after="0" w:line="360" w:lineRule="auto"/>
        <w:ind w:left="-142"/>
        <w:jc w:val="both"/>
        <w:textAlignment w:val="center"/>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eastAsia="bg-BG"/>
        </w:rPr>
        <w:t>IV</w:t>
      </w:r>
      <w:r w:rsidRPr="00A106DF">
        <w:rPr>
          <w:rFonts w:ascii="Times New Roman" w:eastAsia="Times New Roman" w:hAnsi="Times New Roman" w:cs="Times New Roman"/>
          <w:b/>
          <w:color w:val="000000" w:themeColor="text1"/>
          <w:sz w:val="24"/>
          <w:szCs w:val="24"/>
          <w:lang w:val="bg-BG" w:eastAsia="bg-BG"/>
        </w:rPr>
        <w:t>. ДЕЙСТВИЯТА, ПРЕДПРИЕТИ ОТ РЕГИОНАЛНИЯ СЪВЕТ ЗА РАЗВИТИЕ НА ЮГОИЗТОЧЕН РАЙОН, С ЦЕЛ ОСИГУРЯВАНЕ НА ЕФЕКТИВНОСТ И ЕФИКАСНОСТ ПРИ ИЗПЪЛНЕНИЕ НА РЕГИОНАЛНИЯ ПЛАН ЗА РАЗВИТИЕ.</w:t>
      </w:r>
    </w:p>
    <w:p w:rsidR="009E1B27"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p>
    <w:p w:rsidR="009E1B27" w:rsidRDefault="009E1B27" w:rsidP="00A106DF">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FC2825">
        <w:rPr>
          <w:rFonts w:ascii="Times New Roman" w:eastAsia="Times New Roman" w:hAnsi="Times New Roman" w:cs="Times New Roman"/>
          <w:color w:val="000000" w:themeColor="text1"/>
          <w:sz w:val="24"/>
          <w:szCs w:val="24"/>
          <w:lang w:val="bg-BG" w:eastAsia="bg-BG"/>
        </w:rPr>
        <w:t>Предприетите през 201</w:t>
      </w:r>
      <w:r w:rsidR="00FC6D5B">
        <w:rPr>
          <w:rFonts w:ascii="Times New Roman" w:eastAsia="Times New Roman" w:hAnsi="Times New Roman" w:cs="Times New Roman"/>
          <w:color w:val="000000" w:themeColor="text1"/>
          <w:sz w:val="24"/>
          <w:szCs w:val="24"/>
          <w:lang w:val="bg-BG" w:eastAsia="bg-BG"/>
        </w:rPr>
        <w:t>9</w:t>
      </w:r>
      <w:r w:rsidRPr="00FC2825">
        <w:rPr>
          <w:rFonts w:ascii="Times New Roman" w:eastAsia="Times New Roman" w:hAnsi="Times New Roman" w:cs="Times New Roman"/>
          <w:color w:val="000000" w:themeColor="text1"/>
          <w:sz w:val="24"/>
          <w:szCs w:val="24"/>
          <w:lang w:val="bg-BG" w:eastAsia="bg-BG"/>
        </w:rPr>
        <w:t xml:space="preserve"> г. действия</w:t>
      </w:r>
      <w:r w:rsidRPr="009E1B27">
        <w:rPr>
          <w:rFonts w:ascii="Times New Roman" w:eastAsia="Times New Roman" w:hAnsi="Times New Roman" w:cs="Times New Roman"/>
          <w:color w:val="000000" w:themeColor="text1"/>
          <w:sz w:val="24"/>
          <w:szCs w:val="24"/>
          <w:lang w:val="bg-BG" w:eastAsia="bg-BG"/>
        </w:rPr>
        <w:t xml:space="preserve"> от страна на Регионалния съвет за развитие и Регионалн</w:t>
      </w:r>
      <w:r>
        <w:rPr>
          <w:rFonts w:ascii="Times New Roman" w:eastAsia="Times New Roman" w:hAnsi="Times New Roman" w:cs="Times New Roman"/>
          <w:color w:val="000000" w:themeColor="text1"/>
          <w:sz w:val="24"/>
          <w:szCs w:val="24"/>
          <w:lang w:val="bg-BG" w:eastAsia="bg-BG"/>
        </w:rPr>
        <w:t>ия координационен комитет</w:t>
      </w:r>
      <w:r w:rsidRPr="009E1B27">
        <w:rPr>
          <w:rFonts w:ascii="Times New Roman" w:eastAsia="Times New Roman" w:hAnsi="Times New Roman" w:cs="Times New Roman"/>
          <w:color w:val="000000" w:themeColor="text1"/>
          <w:sz w:val="24"/>
          <w:szCs w:val="24"/>
          <w:lang w:val="bg-BG" w:eastAsia="bg-BG"/>
        </w:rPr>
        <w:t xml:space="preserve"> в </w:t>
      </w:r>
      <w:r>
        <w:rPr>
          <w:rFonts w:ascii="Times New Roman" w:eastAsia="Times New Roman" w:hAnsi="Times New Roman" w:cs="Times New Roman"/>
          <w:color w:val="000000" w:themeColor="text1"/>
          <w:sz w:val="24"/>
          <w:szCs w:val="24"/>
          <w:lang w:val="bg-BG" w:eastAsia="bg-BG"/>
        </w:rPr>
        <w:t>Югоизточен район с цел</w:t>
      </w:r>
      <w:r w:rsidRPr="009E1B27">
        <w:rPr>
          <w:rFonts w:ascii="Times New Roman" w:eastAsia="Times New Roman" w:hAnsi="Times New Roman" w:cs="Times New Roman"/>
          <w:color w:val="000000" w:themeColor="text1"/>
          <w:sz w:val="24"/>
          <w:szCs w:val="24"/>
          <w:lang w:val="bg-BG" w:eastAsia="bg-BG"/>
        </w:rPr>
        <w:t xml:space="preserve"> осигуряване на ефективност и ефикасност при изп</w:t>
      </w:r>
      <w:r>
        <w:rPr>
          <w:rFonts w:ascii="Times New Roman" w:eastAsia="Times New Roman" w:hAnsi="Times New Roman" w:cs="Times New Roman"/>
          <w:color w:val="000000" w:themeColor="text1"/>
          <w:sz w:val="24"/>
          <w:szCs w:val="24"/>
          <w:lang w:val="bg-BG" w:eastAsia="bg-BG"/>
        </w:rPr>
        <w:t>ълнението на Регионалния план за развитие  са</w:t>
      </w:r>
      <w:r w:rsidRPr="009E1B27">
        <w:rPr>
          <w:rFonts w:ascii="Times New Roman" w:eastAsia="Times New Roman" w:hAnsi="Times New Roman" w:cs="Times New Roman"/>
          <w:color w:val="000000" w:themeColor="text1"/>
          <w:sz w:val="24"/>
          <w:szCs w:val="24"/>
          <w:lang w:val="bg-BG" w:eastAsia="bg-BG"/>
        </w:rPr>
        <w:t xml:space="preserve"> в изпълнение на чл. 87,</w:t>
      </w:r>
      <w:r>
        <w:rPr>
          <w:rFonts w:ascii="Times New Roman" w:eastAsia="Times New Roman" w:hAnsi="Times New Roman" w:cs="Times New Roman"/>
          <w:color w:val="000000" w:themeColor="text1"/>
          <w:sz w:val="24"/>
          <w:szCs w:val="24"/>
          <w:lang w:val="bg-BG" w:eastAsia="bg-BG"/>
        </w:rPr>
        <w:t xml:space="preserve"> ал.1,</w:t>
      </w:r>
      <w:r w:rsidRPr="009E1B27">
        <w:rPr>
          <w:rFonts w:ascii="Times New Roman" w:eastAsia="Times New Roman" w:hAnsi="Times New Roman" w:cs="Times New Roman"/>
          <w:color w:val="000000" w:themeColor="text1"/>
          <w:sz w:val="24"/>
          <w:szCs w:val="24"/>
          <w:lang w:val="bg-BG" w:eastAsia="bg-BG"/>
        </w:rPr>
        <w:t xml:space="preserve"> т. 3 от ППЗРР. </w:t>
      </w:r>
      <w:r>
        <w:rPr>
          <w:rFonts w:ascii="Times New Roman" w:eastAsia="Times New Roman" w:hAnsi="Times New Roman" w:cs="Times New Roman"/>
          <w:color w:val="000000" w:themeColor="text1"/>
          <w:sz w:val="24"/>
          <w:szCs w:val="24"/>
          <w:lang w:val="bg-BG" w:eastAsia="bg-BG"/>
        </w:rPr>
        <w:t>Посочени са и основните теми от</w:t>
      </w:r>
      <w:r w:rsidRPr="009E1B27">
        <w:rPr>
          <w:rFonts w:ascii="Times New Roman" w:eastAsia="Times New Roman" w:hAnsi="Times New Roman" w:cs="Times New Roman"/>
          <w:color w:val="000000" w:themeColor="text1"/>
          <w:sz w:val="24"/>
          <w:szCs w:val="24"/>
          <w:lang w:val="bg-BG" w:eastAsia="bg-BG"/>
        </w:rPr>
        <w:t xml:space="preserve"> заседания</w:t>
      </w:r>
      <w:r>
        <w:rPr>
          <w:rFonts w:ascii="Times New Roman" w:eastAsia="Times New Roman" w:hAnsi="Times New Roman" w:cs="Times New Roman"/>
          <w:color w:val="000000" w:themeColor="text1"/>
          <w:sz w:val="24"/>
          <w:szCs w:val="24"/>
          <w:lang w:val="bg-BG" w:eastAsia="bg-BG"/>
        </w:rPr>
        <w:t>та на Регионалния съвет през 201</w:t>
      </w:r>
      <w:r w:rsidR="00FC6D5B">
        <w:rPr>
          <w:rFonts w:ascii="Times New Roman" w:eastAsia="Times New Roman" w:hAnsi="Times New Roman" w:cs="Times New Roman"/>
          <w:color w:val="000000" w:themeColor="text1"/>
          <w:sz w:val="24"/>
          <w:szCs w:val="24"/>
          <w:lang w:val="bg-BG" w:eastAsia="bg-BG"/>
        </w:rPr>
        <w:t>9</w:t>
      </w:r>
      <w:r w:rsidRPr="009E1B27">
        <w:rPr>
          <w:rFonts w:ascii="Times New Roman" w:eastAsia="Times New Roman" w:hAnsi="Times New Roman" w:cs="Times New Roman"/>
          <w:color w:val="000000" w:themeColor="text1"/>
          <w:sz w:val="24"/>
          <w:szCs w:val="24"/>
          <w:lang w:val="bg-BG" w:eastAsia="bg-BG"/>
        </w:rPr>
        <w:t xml:space="preserve"> г.</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Съгласно чл. 87,</w:t>
      </w:r>
      <w:r w:rsidRPr="009E1B27">
        <w:t xml:space="preserve"> </w:t>
      </w:r>
      <w:r>
        <w:rPr>
          <w:rFonts w:ascii="Times New Roman" w:eastAsia="Times New Roman" w:hAnsi="Times New Roman" w:cs="Times New Roman"/>
          <w:color w:val="000000" w:themeColor="text1"/>
          <w:sz w:val="24"/>
          <w:szCs w:val="24"/>
          <w:lang w:val="bg-BG" w:eastAsia="bg-BG"/>
        </w:rPr>
        <w:t>ал.1, т.</w:t>
      </w:r>
      <w:r w:rsidRPr="009E1B27">
        <w:rPr>
          <w:rFonts w:ascii="Times New Roman" w:eastAsia="Times New Roman" w:hAnsi="Times New Roman" w:cs="Times New Roman"/>
          <w:color w:val="000000" w:themeColor="text1"/>
          <w:sz w:val="24"/>
          <w:szCs w:val="24"/>
          <w:lang w:val="bg-BG" w:eastAsia="bg-BG"/>
        </w:rPr>
        <w:t>3 от ППЗРР действията за осигуряване на ефективност и ефикасност при изпълнението на Регионалния план за развитие включват:</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а) мерките за наблюдение и създадените механизми за събиране, обработване и анализ на данни;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б) преглед на проблемите, възникнали в процеса на прилагане на регионалния план за развитие през съответната година, както и мерките за преодоляване на тези проблеми;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в) мерките за осигуряване на информация и публичност на действията по изпълнение на регионалния план за развитие;</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г) мерките за постигане на необходимото съответствие на регионалния план за развитие със секторните политики, планове и програми;</w:t>
      </w:r>
    </w:p>
    <w:p w:rsidR="009E1B27" w:rsidRPr="009E1B27"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д) мерките за прилагане принципа на партньорство;</w:t>
      </w:r>
    </w:p>
    <w:p w:rsidR="00CB67F2" w:rsidRDefault="009E1B27" w:rsidP="009E1B27">
      <w:pPr>
        <w:spacing w:after="0" w:line="360" w:lineRule="auto"/>
        <w:ind w:firstLine="720"/>
        <w:jc w:val="both"/>
        <w:rPr>
          <w:rFonts w:ascii="Times New Roman" w:eastAsia="Times New Roman" w:hAnsi="Times New Roman" w:cs="Times New Roman"/>
          <w:color w:val="000000" w:themeColor="text1"/>
          <w:sz w:val="24"/>
          <w:szCs w:val="24"/>
          <w:lang w:val="bg-BG" w:eastAsia="bg-BG"/>
        </w:rPr>
      </w:pPr>
      <w:r w:rsidRPr="009E1B27">
        <w:rPr>
          <w:rFonts w:ascii="Times New Roman" w:eastAsia="Times New Roman" w:hAnsi="Times New Roman" w:cs="Times New Roman"/>
          <w:color w:val="000000" w:themeColor="text1"/>
          <w:sz w:val="24"/>
          <w:szCs w:val="24"/>
          <w:lang w:val="bg-BG" w:eastAsia="bg-BG"/>
        </w:rPr>
        <w:t xml:space="preserve">е) резултатите от извършени тематични оценки или оценки за специфични случаи към края на съответната година. </w:t>
      </w:r>
    </w:p>
    <w:p w:rsidR="00A106DF" w:rsidRPr="00A106DF" w:rsidRDefault="00A106DF" w:rsidP="00AF7D0B">
      <w:pPr>
        <w:numPr>
          <w:ilvl w:val="0"/>
          <w:numId w:val="23"/>
        </w:numPr>
        <w:tabs>
          <w:tab w:val="left" w:pos="-142"/>
          <w:tab w:val="left" w:pos="270"/>
        </w:tabs>
        <w:spacing w:after="0" w:line="360" w:lineRule="auto"/>
        <w:ind w:left="-142" w:firstLine="360"/>
        <w:contextualSpacing/>
        <w:jc w:val="both"/>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bg-BG" w:eastAsia="bg-BG"/>
        </w:rPr>
        <w:t xml:space="preserve">Предприети </w:t>
      </w:r>
      <w:r w:rsidRPr="00A106DF">
        <w:rPr>
          <w:rFonts w:ascii="Times New Roman" w:eastAsia="Times New Roman" w:hAnsi="Times New Roman" w:cs="Times New Roman"/>
          <w:b/>
          <w:color w:val="000000" w:themeColor="text1"/>
          <w:sz w:val="24"/>
          <w:szCs w:val="24"/>
          <w:lang w:val="ru-RU" w:eastAsia="bg-BG"/>
        </w:rPr>
        <w:t>мерки за наблюдение и създадени механизми за събиране, обработване и анализ на данни</w:t>
      </w:r>
    </w:p>
    <w:p w:rsidR="0036308F" w:rsidRDefault="00A106DF" w:rsidP="00CB67F2">
      <w:pPr>
        <w:spacing w:after="0" w:line="360" w:lineRule="auto"/>
        <w:ind w:left="-142" w:firstLine="708"/>
        <w:jc w:val="both"/>
        <w:rPr>
          <w:rFonts w:ascii="Times New Roman" w:eastAsia="Times New Roman" w:hAnsi="Times New Roman" w:cs="Times New Roman"/>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bg-BG" w:eastAsia="bg-BG"/>
        </w:rPr>
        <w:t xml:space="preserve">През </w:t>
      </w:r>
      <w:r w:rsidRPr="00A106DF">
        <w:rPr>
          <w:rFonts w:ascii="Times New Roman" w:eastAsia="Times New Roman" w:hAnsi="Times New Roman" w:cs="Times New Roman"/>
          <w:b/>
          <w:color w:val="000000" w:themeColor="text1"/>
          <w:spacing w:val="1"/>
          <w:sz w:val="24"/>
          <w:szCs w:val="24"/>
          <w:lang w:val="bg-BG" w:eastAsia="bg-BG"/>
        </w:rPr>
        <w:t xml:space="preserve">първото </w:t>
      </w:r>
      <w:r w:rsidRPr="00A106DF">
        <w:rPr>
          <w:rFonts w:ascii="Times New Roman" w:eastAsia="Times New Roman" w:hAnsi="Times New Roman" w:cs="Times New Roman"/>
          <w:color w:val="000000" w:themeColor="text1"/>
          <w:spacing w:val="1"/>
          <w:sz w:val="24"/>
          <w:szCs w:val="24"/>
          <w:lang w:val="bg-BG" w:eastAsia="bg-BG"/>
        </w:rPr>
        <w:t>полугодие на 201</w:t>
      </w:r>
      <w:r w:rsidR="00FC6D5B">
        <w:rPr>
          <w:rFonts w:ascii="Times New Roman" w:eastAsia="Times New Roman" w:hAnsi="Times New Roman" w:cs="Times New Roman"/>
          <w:color w:val="000000" w:themeColor="text1"/>
          <w:spacing w:val="1"/>
          <w:sz w:val="24"/>
          <w:szCs w:val="24"/>
          <w:lang w:val="bg-BG" w:eastAsia="bg-BG"/>
        </w:rPr>
        <w:t>9</w:t>
      </w:r>
      <w:r w:rsidRPr="00A106DF">
        <w:rPr>
          <w:rFonts w:ascii="Times New Roman" w:eastAsia="Times New Roman" w:hAnsi="Times New Roman" w:cs="Times New Roman"/>
          <w:color w:val="000000" w:themeColor="text1"/>
          <w:spacing w:val="1"/>
          <w:sz w:val="24"/>
          <w:szCs w:val="24"/>
          <w:lang w:val="bg-BG" w:eastAsia="bg-BG"/>
        </w:rPr>
        <w:t xml:space="preserve"> г. са проведени  две заседания  на РСР на ЮИР,  от които едно съвместно с  РКК към РСР на ЮИР  под председателството на </w:t>
      </w:r>
      <w:r w:rsidR="00543F8D">
        <w:rPr>
          <w:rFonts w:ascii="Times New Roman" w:eastAsia="Times New Roman" w:hAnsi="Times New Roman" w:cs="Times New Roman"/>
          <w:color w:val="000000" w:themeColor="text1"/>
          <w:spacing w:val="1"/>
          <w:sz w:val="24"/>
          <w:szCs w:val="24"/>
          <w:lang w:val="bg-BG" w:eastAsia="bg-BG"/>
        </w:rPr>
        <w:t>О</w:t>
      </w:r>
      <w:r w:rsidRPr="00A106DF">
        <w:rPr>
          <w:rFonts w:ascii="Times New Roman" w:eastAsia="Times New Roman" w:hAnsi="Times New Roman" w:cs="Times New Roman"/>
          <w:color w:val="000000" w:themeColor="text1"/>
          <w:spacing w:val="1"/>
          <w:sz w:val="24"/>
          <w:szCs w:val="24"/>
          <w:lang w:val="bg-BG" w:eastAsia="bg-BG"/>
        </w:rPr>
        <w:t xml:space="preserve">бласт </w:t>
      </w:r>
      <w:r w:rsidR="00543F8D">
        <w:rPr>
          <w:rFonts w:ascii="Times New Roman" w:eastAsia="Times New Roman" w:hAnsi="Times New Roman" w:cs="Times New Roman"/>
          <w:color w:val="000000" w:themeColor="text1"/>
          <w:spacing w:val="1"/>
          <w:sz w:val="24"/>
          <w:szCs w:val="24"/>
          <w:lang w:val="bg-BG" w:eastAsia="bg-BG"/>
        </w:rPr>
        <w:t>Сливен</w:t>
      </w:r>
      <w:r w:rsidRPr="00A106DF">
        <w:rPr>
          <w:rFonts w:ascii="Times New Roman" w:eastAsia="Times New Roman" w:hAnsi="Times New Roman" w:cs="Times New Roman"/>
          <w:color w:val="000000" w:themeColor="text1"/>
          <w:spacing w:val="1"/>
          <w:sz w:val="24"/>
          <w:szCs w:val="24"/>
          <w:lang w:val="bg-BG" w:eastAsia="bg-BG"/>
        </w:rPr>
        <w:t xml:space="preserve">. През </w:t>
      </w:r>
      <w:r w:rsidRPr="00A106DF">
        <w:rPr>
          <w:rFonts w:ascii="Times New Roman" w:eastAsia="Times New Roman" w:hAnsi="Times New Roman" w:cs="Times New Roman"/>
          <w:b/>
          <w:color w:val="000000" w:themeColor="text1"/>
          <w:spacing w:val="1"/>
          <w:sz w:val="24"/>
          <w:szCs w:val="24"/>
          <w:lang w:val="bg-BG" w:eastAsia="bg-BG"/>
        </w:rPr>
        <w:t>второто</w:t>
      </w:r>
      <w:r w:rsidRPr="00A106DF">
        <w:rPr>
          <w:rFonts w:ascii="Times New Roman" w:eastAsia="Times New Roman" w:hAnsi="Times New Roman" w:cs="Times New Roman"/>
          <w:color w:val="000000" w:themeColor="text1"/>
          <w:spacing w:val="1"/>
          <w:sz w:val="24"/>
          <w:szCs w:val="24"/>
          <w:lang w:val="bg-BG" w:eastAsia="bg-BG"/>
        </w:rPr>
        <w:t xml:space="preserve"> полугодие на 201</w:t>
      </w:r>
      <w:r w:rsidR="003640DC">
        <w:rPr>
          <w:rFonts w:ascii="Times New Roman" w:eastAsia="Times New Roman" w:hAnsi="Times New Roman" w:cs="Times New Roman"/>
          <w:color w:val="000000" w:themeColor="text1"/>
          <w:spacing w:val="1"/>
          <w:sz w:val="24"/>
          <w:szCs w:val="24"/>
          <w:lang w:val="bg-BG" w:eastAsia="bg-BG"/>
        </w:rPr>
        <w:t>9</w:t>
      </w:r>
      <w:r w:rsidRPr="00A106DF">
        <w:rPr>
          <w:rFonts w:ascii="Times New Roman" w:eastAsia="Times New Roman" w:hAnsi="Times New Roman" w:cs="Times New Roman"/>
          <w:color w:val="000000" w:themeColor="text1"/>
          <w:spacing w:val="1"/>
          <w:sz w:val="24"/>
          <w:szCs w:val="24"/>
          <w:lang w:val="bg-BG" w:eastAsia="bg-BG"/>
        </w:rPr>
        <w:t xml:space="preserve"> г. са проведени  две заседания  на РСР на ЮИР, от които едно съвместно с  РКК към РСР на ЮИР </w:t>
      </w:r>
      <w:r w:rsidR="003640DC">
        <w:rPr>
          <w:rFonts w:ascii="Times New Roman" w:eastAsia="Times New Roman" w:hAnsi="Times New Roman" w:cs="Times New Roman"/>
          <w:color w:val="000000" w:themeColor="text1"/>
          <w:spacing w:val="1"/>
          <w:sz w:val="24"/>
          <w:szCs w:val="24"/>
          <w:lang w:val="bg-BG" w:eastAsia="bg-BG"/>
        </w:rPr>
        <w:t>под председателството на О</w:t>
      </w:r>
      <w:r w:rsidRPr="00A106DF">
        <w:rPr>
          <w:rFonts w:ascii="Times New Roman" w:eastAsia="Times New Roman" w:hAnsi="Times New Roman" w:cs="Times New Roman"/>
          <w:color w:val="000000" w:themeColor="text1"/>
          <w:spacing w:val="1"/>
          <w:sz w:val="24"/>
          <w:szCs w:val="24"/>
          <w:lang w:val="bg-BG" w:eastAsia="bg-BG"/>
        </w:rPr>
        <w:t xml:space="preserve">бласт </w:t>
      </w:r>
      <w:r w:rsidR="003640DC">
        <w:rPr>
          <w:rFonts w:ascii="Times New Roman" w:eastAsia="Times New Roman" w:hAnsi="Times New Roman" w:cs="Times New Roman"/>
          <w:color w:val="000000" w:themeColor="text1"/>
          <w:spacing w:val="1"/>
          <w:sz w:val="24"/>
          <w:szCs w:val="24"/>
          <w:lang w:val="bg-BG" w:eastAsia="bg-BG"/>
        </w:rPr>
        <w:t>Бургас</w:t>
      </w:r>
      <w:r w:rsidRPr="00A106DF">
        <w:rPr>
          <w:rFonts w:ascii="Times New Roman" w:eastAsia="Times New Roman" w:hAnsi="Times New Roman" w:cs="Times New Roman"/>
          <w:color w:val="000000" w:themeColor="text1"/>
          <w:spacing w:val="1"/>
          <w:sz w:val="24"/>
          <w:szCs w:val="24"/>
          <w:lang w:val="bg-BG" w:eastAsia="bg-BG"/>
        </w:rPr>
        <w:t>.</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На проведените две</w:t>
      </w:r>
      <w:r w:rsidRPr="00A106DF">
        <w:rPr>
          <w:rFonts w:ascii="Times New Roman" w:eastAsia="Times New Roman" w:hAnsi="Times New Roman" w:cs="Times New Roman"/>
          <w:b/>
          <w:i/>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съвместни заседания представителите на Управляващите органи на Оперативните програми представиха актуална информация за хода на изпълнение по операциите на оперативните програми на територията на района. Основните финансови инструменти за постигане на целите и приоритетите на РПР на ЮИР са оперативните програми и в тази връзка </w:t>
      </w:r>
      <w:r w:rsidRPr="00A106DF">
        <w:rPr>
          <w:rFonts w:ascii="Times New Roman" w:eastAsia="Times New Roman" w:hAnsi="Times New Roman" w:cs="Times New Roman"/>
          <w:color w:val="000000" w:themeColor="text1"/>
          <w:spacing w:val="1"/>
          <w:sz w:val="24"/>
          <w:szCs w:val="24"/>
          <w:lang w:val="ru-RU" w:eastAsia="bg-BG"/>
        </w:rPr>
        <w:t>е осъществявана ефективна и ефикасна координация и взаимодействие с представителите в Регионалния координационен комитет</w:t>
      </w:r>
      <w:r w:rsidRPr="00A106DF">
        <w:rPr>
          <w:rFonts w:ascii="Times New Roman" w:eastAsia="Times New Roman" w:hAnsi="Times New Roman" w:cs="Times New Roman"/>
          <w:bCs/>
          <w:color w:val="000000" w:themeColor="text1"/>
          <w:spacing w:val="1"/>
          <w:sz w:val="24"/>
          <w:szCs w:val="24"/>
          <w:lang w:val="ru-RU" w:eastAsia="bg-BG"/>
        </w:rPr>
        <w:t xml:space="preserve"> </w:t>
      </w:r>
      <w:r w:rsidRPr="00A106DF">
        <w:rPr>
          <w:rFonts w:ascii="Times New Roman" w:eastAsia="Times New Roman" w:hAnsi="Times New Roman" w:cs="Times New Roman"/>
          <w:color w:val="000000" w:themeColor="text1"/>
          <w:spacing w:val="1"/>
          <w:sz w:val="24"/>
          <w:szCs w:val="24"/>
          <w:lang w:val="ru-RU" w:eastAsia="bg-BG"/>
        </w:rPr>
        <w:t>на УО на Оперативните програми и на ЦКЗ през цялата 201</w:t>
      </w:r>
      <w:r w:rsidR="00BF30E9">
        <w:rPr>
          <w:rFonts w:ascii="Times New Roman" w:eastAsia="Times New Roman" w:hAnsi="Times New Roman" w:cs="Times New Roman"/>
          <w:color w:val="000000" w:themeColor="text1"/>
          <w:spacing w:val="1"/>
          <w:sz w:val="24"/>
          <w:szCs w:val="24"/>
          <w:lang w:val="ru-RU" w:eastAsia="bg-BG"/>
        </w:rPr>
        <w:t>9</w:t>
      </w:r>
      <w:r w:rsidRPr="00A106DF">
        <w:rPr>
          <w:rFonts w:ascii="Times New Roman" w:eastAsia="Times New Roman" w:hAnsi="Times New Roman" w:cs="Times New Roman"/>
          <w:color w:val="000000" w:themeColor="text1"/>
          <w:spacing w:val="1"/>
          <w:sz w:val="24"/>
          <w:szCs w:val="24"/>
          <w:lang w:val="ru-RU" w:eastAsia="bg-BG"/>
        </w:rPr>
        <w:t xml:space="preserve"> г. </w:t>
      </w:r>
      <w:r w:rsidRPr="00A106DF">
        <w:rPr>
          <w:rFonts w:ascii="Times New Roman" w:eastAsia="Times New Roman" w:hAnsi="Times New Roman" w:cs="Times New Roman"/>
          <w:color w:val="000000" w:themeColor="text1"/>
          <w:spacing w:val="1"/>
          <w:sz w:val="24"/>
          <w:szCs w:val="24"/>
          <w:lang w:val="bg-BG" w:eastAsia="bg-BG"/>
        </w:rPr>
        <w:t>Периодичното представяне и обсъждане на информацията е особено важно за процеса на наблюдение на изпълнението на РПР на ЮИР и затова в</w:t>
      </w:r>
      <w:r w:rsidRPr="00A106DF">
        <w:rPr>
          <w:rFonts w:ascii="Times New Roman" w:eastAsia="Times New Roman" w:hAnsi="Times New Roman" w:cs="Times New Roman"/>
          <w:color w:val="000000" w:themeColor="text1"/>
          <w:spacing w:val="1"/>
          <w:sz w:val="24"/>
          <w:szCs w:val="24"/>
          <w:lang w:val="ru-RU" w:eastAsia="bg-BG"/>
        </w:rPr>
        <w:t xml:space="preserve"> </w:t>
      </w:r>
      <w:r w:rsidRPr="00A106DF">
        <w:rPr>
          <w:rFonts w:ascii="Times New Roman" w:eastAsia="Times New Roman" w:hAnsi="Times New Roman" w:cs="Times New Roman"/>
          <w:color w:val="000000" w:themeColor="text1"/>
          <w:spacing w:val="1"/>
          <w:sz w:val="24"/>
          <w:szCs w:val="24"/>
          <w:lang w:val="bg-BG" w:eastAsia="bg-BG"/>
        </w:rPr>
        <w:t>определените срокове са изисквани и предоставяни всички справки</w:t>
      </w:r>
      <w:r w:rsidR="0036308F">
        <w:rPr>
          <w:rFonts w:ascii="Times New Roman" w:eastAsia="Times New Roman" w:hAnsi="Times New Roman" w:cs="Times New Roman"/>
          <w:color w:val="000000" w:themeColor="text1"/>
          <w:spacing w:val="1"/>
          <w:sz w:val="24"/>
          <w:szCs w:val="24"/>
          <w:lang w:val="bg-BG" w:eastAsia="bg-BG"/>
        </w:rPr>
        <w:t>.</w:t>
      </w:r>
      <w:r w:rsidRPr="00A106DF">
        <w:rPr>
          <w:rFonts w:ascii="Times New Roman" w:eastAsia="Times New Roman" w:hAnsi="Times New Roman" w:cs="Times New Roman"/>
          <w:color w:val="000000" w:themeColor="text1"/>
          <w:spacing w:val="1"/>
          <w:sz w:val="24"/>
          <w:szCs w:val="24"/>
          <w:lang w:val="bg-BG" w:eastAsia="bg-BG"/>
        </w:rPr>
        <w:t xml:space="preserve"> </w:t>
      </w:r>
    </w:p>
    <w:p w:rsidR="0036308F" w:rsidRDefault="00A106DF" w:rsidP="00CB67F2">
      <w:pPr>
        <w:spacing w:after="0" w:line="360" w:lineRule="auto"/>
        <w:ind w:left="-142" w:firstLine="850"/>
        <w:jc w:val="both"/>
        <w:rPr>
          <w:rFonts w:ascii="Times New Roman" w:eastAsia="Times New Roman" w:hAnsi="Times New Roman" w:cs="Times New Roman"/>
          <w:bCs/>
          <w:color w:val="000000" w:themeColor="text1"/>
          <w:spacing w:val="1"/>
          <w:sz w:val="24"/>
          <w:szCs w:val="24"/>
          <w:lang w:val="bg-BG" w:eastAsia="bg-BG"/>
        </w:rPr>
      </w:pPr>
      <w:r w:rsidRPr="00A106DF">
        <w:rPr>
          <w:rFonts w:ascii="Times New Roman" w:eastAsia="Times New Roman" w:hAnsi="Times New Roman" w:cs="Times New Roman"/>
          <w:color w:val="000000" w:themeColor="text1"/>
          <w:spacing w:val="1"/>
          <w:sz w:val="24"/>
          <w:szCs w:val="24"/>
          <w:lang w:val="ru-RU" w:eastAsia="bg-BG"/>
        </w:rPr>
        <w:t xml:space="preserve">Във връзка с </w:t>
      </w:r>
      <w:r w:rsidRPr="00A106DF">
        <w:rPr>
          <w:rFonts w:ascii="Times New Roman" w:eastAsia="Times New Roman" w:hAnsi="Times New Roman" w:cs="Times New Roman"/>
          <w:color w:val="000000" w:themeColor="text1"/>
          <w:sz w:val="24"/>
          <w:szCs w:val="24"/>
          <w:lang w:val="bg-BG" w:eastAsia="bg-BG"/>
        </w:rPr>
        <w:t>подобряване на координационните механизми при наблюдението и оценката на</w:t>
      </w:r>
      <w:r w:rsidR="00146F18">
        <w:rPr>
          <w:rFonts w:ascii="Times New Roman" w:eastAsia="Times New Roman" w:hAnsi="Times New Roman" w:cs="Times New Roman"/>
          <w:color w:val="000000" w:themeColor="text1"/>
          <w:sz w:val="24"/>
          <w:szCs w:val="24"/>
          <w:lang w:val="bg-BG" w:eastAsia="bg-BG"/>
        </w:rPr>
        <w:t xml:space="preserve"> регионалното и местно развитие </w:t>
      </w:r>
      <w:r w:rsidRPr="00A106DF">
        <w:rPr>
          <w:rFonts w:ascii="Times New Roman" w:eastAsia="Times New Roman" w:hAnsi="Times New Roman" w:cs="Times New Roman"/>
          <w:color w:val="000000" w:themeColor="text1"/>
          <w:sz w:val="24"/>
          <w:szCs w:val="24"/>
          <w:lang w:val="ru-RU" w:eastAsia="bg-BG"/>
        </w:rPr>
        <w:t xml:space="preserve">и с оглед </w:t>
      </w:r>
      <w:r w:rsidRPr="00A106DF">
        <w:rPr>
          <w:rFonts w:ascii="Times New Roman" w:eastAsia="Times New Roman" w:hAnsi="Times New Roman" w:cs="Times New Roman"/>
          <w:color w:val="000000" w:themeColor="text1"/>
          <w:spacing w:val="1"/>
          <w:sz w:val="24"/>
          <w:szCs w:val="24"/>
          <w:lang w:val="ru-RU" w:eastAsia="bg-BG"/>
        </w:rPr>
        <w:t>ефективното провеждане политиката за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ru-RU" w:eastAsia="bg-BG"/>
        </w:rPr>
        <w:t>регионално развитие,</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z w:val="24"/>
          <w:szCs w:val="24"/>
          <w:lang w:val="bg-BG" w:eastAsia="bg-BG"/>
        </w:rPr>
        <w:t xml:space="preserve">със съдействието на </w:t>
      </w:r>
      <w:r w:rsidRPr="00A106DF">
        <w:rPr>
          <w:rFonts w:ascii="Times New Roman" w:eastAsia="Times New Roman" w:hAnsi="Times New Roman" w:cs="Times New Roman"/>
          <w:color w:val="000000" w:themeColor="text1"/>
          <w:sz w:val="24"/>
          <w:szCs w:val="24"/>
          <w:lang w:val="ru-RU" w:eastAsia="bg-BG"/>
        </w:rPr>
        <w:t xml:space="preserve">Председателя на съвета за целите на </w:t>
      </w:r>
      <w:r w:rsidRPr="00A106DF">
        <w:rPr>
          <w:rFonts w:ascii="Times New Roman" w:eastAsia="Times New Roman" w:hAnsi="Times New Roman" w:cs="Times New Roman"/>
          <w:color w:val="000000" w:themeColor="text1"/>
          <w:spacing w:val="1"/>
          <w:sz w:val="24"/>
          <w:szCs w:val="24"/>
          <w:lang w:val="bg-BG" w:eastAsia="bg-BG"/>
        </w:rPr>
        <w:t xml:space="preserve">Годишния доклад за наблюдение изпълнението на </w:t>
      </w:r>
      <w:r w:rsidRPr="00D87DE0">
        <w:rPr>
          <w:rFonts w:ascii="Times New Roman" w:eastAsia="Times New Roman" w:hAnsi="Times New Roman" w:cs="Times New Roman"/>
          <w:color w:val="000000" w:themeColor="text1"/>
          <w:spacing w:val="1"/>
          <w:sz w:val="24"/>
          <w:szCs w:val="24"/>
          <w:lang w:val="bg-BG" w:eastAsia="bg-BG"/>
        </w:rPr>
        <w:t>РПР на ЮИР за 201</w:t>
      </w:r>
      <w:r w:rsidR="00BF30E9">
        <w:rPr>
          <w:rFonts w:ascii="Times New Roman" w:eastAsia="Times New Roman" w:hAnsi="Times New Roman" w:cs="Times New Roman"/>
          <w:color w:val="000000" w:themeColor="text1"/>
          <w:spacing w:val="1"/>
          <w:sz w:val="24"/>
          <w:szCs w:val="24"/>
          <w:lang w:val="bg-BG" w:eastAsia="bg-BG"/>
        </w:rPr>
        <w:t>9</w:t>
      </w:r>
      <w:r w:rsidRPr="00D87DE0">
        <w:rPr>
          <w:rFonts w:ascii="Times New Roman" w:eastAsia="Times New Roman" w:hAnsi="Times New Roman" w:cs="Times New Roman"/>
          <w:color w:val="000000" w:themeColor="text1"/>
          <w:spacing w:val="1"/>
          <w:sz w:val="24"/>
          <w:szCs w:val="24"/>
          <w:lang w:val="bg-BG" w:eastAsia="bg-BG"/>
        </w:rPr>
        <w:t xml:space="preserve"> г.,</w:t>
      </w:r>
      <w:r w:rsidRPr="00D87DE0">
        <w:rPr>
          <w:rFonts w:ascii="Times New Roman" w:eastAsia="Times New Roman" w:hAnsi="Times New Roman" w:cs="Times New Roman"/>
          <w:color w:val="000000" w:themeColor="text1"/>
          <w:sz w:val="24"/>
          <w:szCs w:val="24"/>
          <w:lang w:val="ru-RU" w:eastAsia="bg-BG"/>
        </w:rPr>
        <w:t xml:space="preserve"> бяха изпратени писма за информация до</w:t>
      </w:r>
      <w:r w:rsidRPr="00D87DE0">
        <w:rPr>
          <w:rFonts w:ascii="Times New Roman" w:eastAsia="Times New Roman" w:hAnsi="Times New Roman" w:cs="Times New Roman"/>
          <w:color w:val="000000" w:themeColor="text1"/>
          <w:spacing w:val="1"/>
          <w:sz w:val="24"/>
          <w:szCs w:val="24"/>
          <w:lang w:val="bg-BG" w:eastAsia="bg-BG"/>
        </w:rPr>
        <w:t xml:space="preserve"> </w:t>
      </w:r>
      <w:r w:rsidRPr="00D87DE0">
        <w:rPr>
          <w:rFonts w:ascii="Times New Roman" w:eastAsia="Times New Roman" w:hAnsi="Times New Roman" w:cs="Times New Roman"/>
          <w:color w:val="000000" w:themeColor="text1"/>
          <w:sz w:val="24"/>
          <w:szCs w:val="24"/>
          <w:lang w:val="bg-BG" w:eastAsia="bg-BG"/>
        </w:rPr>
        <w:t>министерства, изпълнителни агенции, инспекторати,</w:t>
      </w:r>
      <w:r w:rsidRPr="00A106DF">
        <w:rPr>
          <w:rFonts w:ascii="Times New Roman" w:eastAsia="Times New Roman" w:hAnsi="Times New Roman" w:cs="Times New Roman"/>
          <w:color w:val="000000" w:themeColor="text1"/>
          <w:sz w:val="24"/>
          <w:szCs w:val="24"/>
          <w:lang w:val="bg-BG" w:eastAsia="bg-BG"/>
        </w:rPr>
        <w:t xml:space="preserve"> общини, области и др.</w:t>
      </w:r>
      <w:r w:rsidRPr="00A106DF">
        <w:rPr>
          <w:rFonts w:ascii="Times New Roman" w:eastAsia="Times New Roman" w:hAnsi="Times New Roman" w:cs="Times New Roman"/>
          <w:color w:val="000000" w:themeColor="text1"/>
          <w:spacing w:val="1"/>
          <w:sz w:val="24"/>
          <w:szCs w:val="24"/>
          <w:lang w:val="bg-BG" w:eastAsia="bg-BG"/>
        </w:rPr>
        <w:t xml:space="preserve"> регионални и местни структури. </w:t>
      </w:r>
      <w:r w:rsidRPr="00A106DF">
        <w:rPr>
          <w:rFonts w:ascii="Times New Roman" w:eastAsia="Times New Roman" w:hAnsi="Times New Roman" w:cs="Times New Roman" w:hint="cs"/>
          <w:color w:val="000000" w:themeColor="text1"/>
          <w:spacing w:val="1"/>
          <w:sz w:val="24"/>
          <w:szCs w:val="24"/>
          <w:lang w:val="bg-BG" w:eastAsia="bg-BG"/>
        </w:rPr>
        <w:t xml:space="preserve"> </w:t>
      </w:r>
      <w:r w:rsidRPr="00A106DF">
        <w:rPr>
          <w:rFonts w:ascii="Times New Roman" w:eastAsia="Times New Roman" w:hAnsi="Times New Roman" w:cs="Times New Roman"/>
          <w:color w:val="000000" w:themeColor="text1"/>
          <w:spacing w:val="1"/>
          <w:sz w:val="24"/>
          <w:szCs w:val="24"/>
          <w:lang w:val="bg-BG" w:eastAsia="bg-BG"/>
        </w:rPr>
        <w:t xml:space="preserve">Данните са </w:t>
      </w:r>
      <w:r w:rsidRPr="00A106DF">
        <w:rPr>
          <w:rFonts w:ascii="Times New Roman" w:eastAsia="Times New Roman" w:hAnsi="Times New Roman" w:cs="Times New Roman" w:hint="cs"/>
          <w:color w:val="000000" w:themeColor="text1"/>
          <w:spacing w:val="1"/>
          <w:sz w:val="24"/>
          <w:szCs w:val="24"/>
          <w:lang w:val="bg-BG" w:eastAsia="bg-BG"/>
        </w:rPr>
        <w:t>ползван</w:t>
      </w:r>
      <w:r w:rsidRPr="00A106DF">
        <w:rPr>
          <w:rFonts w:ascii="Times New Roman" w:eastAsia="Times New Roman" w:hAnsi="Times New Roman" w:cs="Times New Roman"/>
          <w:color w:val="000000" w:themeColor="text1"/>
          <w:spacing w:val="1"/>
          <w:sz w:val="24"/>
          <w:szCs w:val="24"/>
          <w:lang w:val="bg-BG" w:eastAsia="bg-BG"/>
        </w:rPr>
        <w:t xml:space="preserve">и за </w:t>
      </w:r>
      <w:r w:rsidRPr="00A106DF">
        <w:rPr>
          <w:rFonts w:ascii="Times New Roman" w:eastAsia="Times New Roman" w:hAnsi="Times New Roman" w:cs="Times New Roman" w:hint="cs"/>
          <w:color w:val="000000" w:themeColor="text1"/>
          <w:spacing w:val="1"/>
          <w:sz w:val="24"/>
          <w:szCs w:val="24"/>
          <w:lang w:val="bg-BG" w:eastAsia="bg-BG"/>
        </w:rPr>
        <w:t>отчитане</w:t>
      </w:r>
      <w:r w:rsidRPr="00A106DF">
        <w:rPr>
          <w:rFonts w:ascii="Times New Roman" w:eastAsia="Times New Roman" w:hAnsi="Times New Roman" w:cs="Times New Roman"/>
          <w:color w:val="000000" w:themeColor="text1"/>
          <w:spacing w:val="1"/>
          <w:sz w:val="24"/>
          <w:szCs w:val="24"/>
          <w:lang w:val="bg-BG" w:eastAsia="bg-BG"/>
        </w:rPr>
        <w:t xml:space="preserve">то </w:t>
      </w:r>
      <w:r w:rsidRPr="00A106DF">
        <w:rPr>
          <w:rFonts w:ascii="Times New Roman" w:eastAsia="Times New Roman" w:hAnsi="Times New Roman" w:cs="Times New Roman" w:hint="cs"/>
          <w:color w:val="000000" w:themeColor="text1"/>
          <w:spacing w:val="1"/>
          <w:sz w:val="24"/>
          <w:szCs w:val="24"/>
          <w:lang w:val="bg-BG" w:eastAsia="bg-BG"/>
        </w:rPr>
        <w:t>на</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заложените</w:t>
      </w:r>
      <w:r w:rsidRPr="00A106DF">
        <w:rPr>
          <w:rFonts w:ascii="Times New Roman" w:eastAsia="Times New Roman" w:hAnsi="Times New Roman" w:cs="Times New Roman"/>
          <w:color w:val="000000" w:themeColor="text1"/>
          <w:spacing w:val="1"/>
          <w:sz w:val="24"/>
          <w:szCs w:val="24"/>
          <w:lang w:val="bg-BG" w:eastAsia="bg-BG"/>
        </w:rPr>
        <w:t xml:space="preserve"> в плана </w:t>
      </w:r>
      <w:r w:rsidRPr="00A106DF">
        <w:rPr>
          <w:rFonts w:ascii="Times New Roman" w:eastAsia="Times New Roman" w:hAnsi="Times New Roman" w:cs="Times New Roman" w:hint="cs"/>
          <w:color w:val="000000" w:themeColor="text1"/>
          <w:spacing w:val="1"/>
          <w:sz w:val="24"/>
          <w:szCs w:val="24"/>
          <w:lang w:val="bg-BG" w:eastAsia="bg-BG"/>
        </w:rPr>
        <w:t>специфични</w:t>
      </w:r>
      <w:r w:rsidRPr="00A106DF">
        <w:rPr>
          <w:rFonts w:ascii="Times New Roman" w:eastAsia="Times New Roman" w:hAnsi="Times New Roman" w:cs="Times New Roman"/>
          <w:color w:val="000000" w:themeColor="text1"/>
          <w:spacing w:val="1"/>
          <w:sz w:val="24"/>
          <w:szCs w:val="24"/>
          <w:lang w:val="bg-BG" w:eastAsia="bg-BG"/>
        </w:rPr>
        <w:t xml:space="preserve"> </w:t>
      </w:r>
      <w:r w:rsidRPr="00A106DF">
        <w:rPr>
          <w:rFonts w:ascii="Times New Roman" w:eastAsia="Times New Roman" w:hAnsi="Times New Roman" w:cs="Times New Roman" w:hint="cs"/>
          <w:color w:val="000000" w:themeColor="text1"/>
          <w:spacing w:val="1"/>
          <w:sz w:val="24"/>
          <w:szCs w:val="24"/>
          <w:lang w:val="bg-BG" w:eastAsia="bg-BG"/>
        </w:rPr>
        <w:t>индикатори</w:t>
      </w:r>
      <w:r w:rsidRPr="00A106DF">
        <w:rPr>
          <w:rFonts w:ascii="Times New Roman" w:eastAsia="Times New Roman" w:hAnsi="Times New Roman" w:cs="Times New Roman"/>
          <w:color w:val="000000" w:themeColor="text1"/>
          <w:spacing w:val="1"/>
          <w:sz w:val="24"/>
          <w:szCs w:val="24"/>
          <w:lang w:val="bg-BG" w:eastAsia="bg-BG"/>
        </w:rPr>
        <w:t xml:space="preserve"> за Югоизточен район.  При изготвянето на </w:t>
      </w:r>
      <w:r w:rsidRPr="00A106DF">
        <w:rPr>
          <w:rFonts w:ascii="Times New Roman" w:eastAsia="Times New Roman" w:hAnsi="Times New Roman" w:cs="Times New Roman"/>
          <w:color w:val="000000" w:themeColor="text1"/>
          <w:sz w:val="24"/>
          <w:szCs w:val="24"/>
          <w:lang w:val="ru-RU" w:eastAsia="bg-BG"/>
        </w:rPr>
        <w:t xml:space="preserve">Годишния доклад на плана </w:t>
      </w:r>
      <w:r w:rsidRPr="00A106DF">
        <w:rPr>
          <w:rFonts w:ascii="Times New Roman" w:eastAsia="Times New Roman" w:hAnsi="Times New Roman" w:cs="Times New Roman"/>
          <w:color w:val="000000" w:themeColor="text1"/>
          <w:spacing w:val="1"/>
          <w:sz w:val="24"/>
          <w:szCs w:val="24"/>
          <w:lang w:val="bg-BG" w:eastAsia="bg-BG"/>
        </w:rPr>
        <w:t xml:space="preserve">са използвани и наличните официални статистически данни на НСИ и Евростат. Събраната, анализирана и обобщена </w:t>
      </w:r>
      <w:r w:rsidRPr="00A106DF">
        <w:rPr>
          <w:rFonts w:ascii="Times New Roman" w:eastAsia="Times New Roman" w:hAnsi="Times New Roman" w:cs="Times New Roman"/>
          <w:bCs/>
          <w:color w:val="000000" w:themeColor="text1"/>
          <w:spacing w:val="1"/>
          <w:sz w:val="24"/>
          <w:szCs w:val="24"/>
          <w:lang w:val="bg-BG" w:eastAsia="bg-BG"/>
        </w:rPr>
        <w:t xml:space="preserve">информация от Секретариата на </w:t>
      </w:r>
      <w:r w:rsidRPr="00A106DF">
        <w:rPr>
          <w:rFonts w:ascii="Times New Roman" w:eastAsia="Times New Roman" w:hAnsi="Times New Roman" w:cs="Times New Roman"/>
          <w:color w:val="000000" w:themeColor="text1"/>
          <w:spacing w:val="1"/>
          <w:sz w:val="24"/>
          <w:szCs w:val="24"/>
          <w:lang w:val="bg-BG" w:eastAsia="bg-BG"/>
        </w:rPr>
        <w:t xml:space="preserve">Регионалния съвет за развитие на </w:t>
      </w:r>
      <w:r w:rsidRPr="00A106DF">
        <w:rPr>
          <w:rFonts w:ascii="Times New Roman" w:eastAsia="Times New Roman" w:hAnsi="Times New Roman" w:cs="Times New Roman"/>
          <w:bCs/>
          <w:color w:val="000000" w:themeColor="text1"/>
          <w:spacing w:val="1"/>
          <w:sz w:val="24"/>
          <w:szCs w:val="24"/>
          <w:lang w:val="bg-BG" w:eastAsia="bg-BG"/>
        </w:rPr>
        <w:t>Югоизточен район бе включена в доклада. Добавена бе и обобщената справка за разработени и приети Годишни доклади на общинските планове за развитие за 201</w:t>
      </w:r>
      <w:r w:rsidR="0036308F">
        <w:rPr>
          <w:rFonts w:ascii="Times New Roman" w:eastAsia="Times New Roman" w:hAnsi="Times New Roman" w:cs="Times New Roman"/>
          <w:bCs/>
          <w:color w:val="000000" w:themeColor="text1"/>
          <w:spacing w:val="1"/>
          <w:sz w:val="24"/>
          <w:szCs w:val="24"/>
          <w:lang w:val="bg-BG" w:eastAsia="bg-BG"/>
        </w:rPr>
        <w:t>6</w:t>
      </w:r>
      <w:r w:rsidRPr="00A106DF">
        <w:rPr>
          <w:rFonts w:ascii="Times New Roman" w:eastAsia="Times New Roman" w:hAnsi="Times New Roman" w:cs="Times New Roman"/>
          <w:bCs/>
          <w:color w:val="000000" w:themeColor="text1"/>
          <w:spacing w:val="1"/>
          <w:sz w:val="24"/>
          <w:szCs w:val="24"/>
          <w:lang w:val="bg-BG" w:eastAsia="bg-BG"/>
        </w:rPr>
        <w:t xml:space="preserve"> г., Общински планове за развитие 20</w:t>
      </w:r>
      <w:r w:rsidRPr="00A106DF">
        <w:rPr>
          <w:rFonts w:ascii="Times New Roman" w:eastAsia="Times New Roman" w:hAnsi="Times New Roman" w:cs="Times New Roman"/>
          <w:bCs/>
          <w:color w:val="000000" w:themeColor="text1"/>
          <w:spacing w:val="1"/>
          <w:sz w:val="24"/>
          <w:szCs w:val="24"/>
          <w:lang w:eastAsia="bg-BG"/>
        </w:rPr>
        <w:t>14</w:t>
      </w:r>
      <w:r w:rsidRPr="00A106DF">
        <w:rPr>
          <w:rFonts w:ascii="Times New Roman" w:eastAsia="Times New Roman" w:hAnsi="Times New Roman" w:cs="Times New Roman"/>
          <w:bCs/>
          <w:color w:val="000000" w:themeColor="text1"/>
          <w:spacing w:val="1"/>
          <w:sz w:val="24"/>
          <w:szCs w:val="24"/>
          <w:lang w:val="bg-BG" w:eastAsia="bg-BG"/>
        </w:rPr>
        <w:t xml:space="preserve"> - 20</w:t>
      </w:r>
      <w:r w:rsidRPr="00A106DF">
        <w:rPr>
          <w:rFonts w:ascii="Times New Roman" w:eastAsia="Times New Roman" w:hAnsi="Times New Roman" w:cs="Times New Roman"/>
          <w:bCs/>
          <w:color w:val="000000" w:themeColor="text1"/>
          <w:spacing w:val="1"/>
          <w:sz w:val="24"/>
          <w:szCs w:val="24"/>
          <w:lang w:eastAsia="bg-BG"/>
        </w:rPr>
        <w:t>20</w:t>
      </w:r>
      <w:r w:rsidRPr="00A106DF">
        <w:rPr>
          <w:rFonts w:ascii="Times New Roman" w:eastAsia="Times New Roman" w:hAnsi="Times New Roman" w:cs="Times New Roman"/>
          <w:bCs/>
          <w:color w:val="000000" w:themeColor="text1"/>
          <w:spacing w:val="1"/>
          <w:sz w:val="24"/>
          <w:szCs w:val="24"/>
          <w:lang w:val="bg-BG" w:eastAsia="bg-BG"/>
        </w:rPr>
        <w:t xml:space="preserve"> г.,  и Областни стратегии за развитие в Югоизточен район за периода 20</w:t>
      </w:r>
      <w:r w:rsidRPr="00A106DF">
        <w:rPr>
          <w:rFonts w:ascii="Times New Roman" w:eastAsia="Times New Roman" w:hAnsi="Times New Roman" w:cs="Times New Roman"/>
          <w:bCs/>
          <w:color w:val="000000" w:themeColor="text1"/>
          <w:spacing w:val="1"/>
          <w:sz w:val="24"/>
          <w:szCs w:val="24"/>
          <w:lang w:eastAsia="bg-BG"/>
        </w:rPr>
        <w:t>14</w:t>
      </w:r>
      <w:r w:rsidRPr="00A106DF">
        <w:rPr>
          <w:rFonts w:ascii="Times New Roman" w:eastAsia="Times New Roman" w:hAnsi="Times New Roman" w:cs="Times New Roman"/>
          <w:bCs/>
          <w:color w:val="000000" w:themeColor="text1"/>
          <w:spacing w:val="1"/>
          <w:sz w:val="24"/>
          <w:szCs w:val="24"/>
          <w:lang w:val="bg-BG" w:eastAsia="bg-BG"/>
        </w:rPr>
        <w:t xml:space="preserve"> - 20</w:t>
      </w:r>
      <w:r w:rsidRPr="00A106DF">
        <w:rPr>
          <w:rFonts w:ascii="Times New Roman" w:eastAsia="Times New Roman" w:hAnsi="Times New Roman" w:cs="Times New Roman"/>
          <w:bCs/>
          <w:color w:val="000000" w:themeColor="text1"/>
          <w:spacing w:val="1"/>
          <w:sz w:val="24"/>
          <w:szCs w:val="24"/>
          <w:lang w:eastAsia="bg-BG"/>
        </w:rPr>
        <w:t>20</w:t>
      </w:r>
      <w:r w:rsidRPr="00A106DF">
        <w:rPr>
          <w:rFonts w:ascii="Times New Roman" w:eastAsia="Times New Roman" w:hAnsi="Times New Roman" w:cs="Times New Roman"/>
          <w:bCs/>
          <w:color w:val="000000" w:themeColor="text1"/>
          <w:spacing w:val="1"/>
          <w:sz w:val="24"/>
          <w:szCs w:val="24"/>
          <w:lang w:val="bg-BG" w:eastAsia="bg-BG"/>
        </w:rPr>
        <w:t xml:space="preserve"> г. </w:t>
      </w:r>
    </w:p>
    <w:p w:rsidR="00A106DF" w:rsidRPr="00A106DF" w:rsidRDefault="00A106DF" w:rsidP="00A106DF">
      <w:pPr>
        <w:spacing w:after="0" w:line="360" w:lineRule="auto"/>
        <w:ind w:firstLine="708"/>
        <w:jc w:val="both"/>
        <w:rPr>
          <w:rFonts w:ascii="Times New Roman" w:eastAsia="Times New Roman" w:hAnsi="Times New Roman" w:cs="Times New Roman"/>
          <w:color w:val="000000" w:themeColor="text1"/>
          <w:spacing w:val="1"/>
          <w:sz w:val="24"/>
          <w:szCs w:val="24"/>
          <w:lang w:val="bg-BG" w:eastAsia="bg-BG"/>
        </w:rPr>
      </w:pPr>
    </w:p>
    <w:p w:rsidR="00A106DF" w:rsidRPr="00A106DF" w:rsidRDefault="00A106DF" w:rsidP="00AF7D0B">
      <w:pPr>
        <w:numPr>
          <w:ilvl w:val="0"/>
          <w:numId w:val="23"/>
        </w:numPr>
        <w:autoSpaceDE w:val="0"/>
        <w:autoSpaceDN w:val="0"/>
        <w:adjustRightInd w:val="0"/>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A106DF">
        <w:rPr>
          <w:rFonts w:ascii="Times New Roman" w:eastAsia="Times New Roman" w:hAnsi="Times New Roman" w:cs="Times New Roman"/>
          <w:b/>
          <w:color w:val="000000" w:themeColor="text1"/>
          <w:sz w:val="24"/>
          <w:szCs w:val="24"/>
          <w:lang w:val="ru-RU" w:eastAsia="bg-BG"/>
        </w:rPr>
        <w:t>Преглед на проблемите, възникнали в процеса на п</w:t>
      </w:r>
      <w:r w:rsidR="0036308F">
        <w:rPr>
          <w:rFonts w:ascii="Times New Roman" w:eastAsia="Times New Roman" w:hAnsi="Times New Roman" w:cs="Times New Roman"/>
          <w:b/>
          <w:color w:val="000000" w:themeColor="text1"/>
          <w:sz w:val="24"/>
          <w:szCs w:val="24"/>
          <w:lang w:val="ru-RU" w:eastAsia="bg-BG"/>
        </w:rPr>
        <w:t>рилагане на РПР на ЮИР през 201</w:t>
      </w:r>
      <w:r w:rsidR="00A562A7">
        <w:rPr>
          <w:rFonts w:ascii="Times New Roman" w:eastAsia="Times New Roman" w:hAnsi="Times New Roman" w:cs="Times New Roman"/>
          <w:b/>
          <w:color w:val="000000" w:themeColor="text1"/>
          <w:sz w:val="24"/>
          <w:szCs w:val="24"/>
          <w:lang w:val="ru-RU" w:eastAsia="bg-BG"/>
        </w:rPr>
        <w:t>9</w:t>
      </w:r>
      <w:r w:rsidRPr="00A106DF">
        <w:rPr>
          <w:rFonts w:ascii="Times New Roman" w:eastAsia="Times New Roman" w:hAnsi="Times New Roman" w:cs="Times New Roman"/>
          <w:b/>
          <w:color w:val="000000" w:themeColor="text1"/>
          <w:sz w:val="24"/>
          <w:szCs w:val="24"/>
          <w:lang w:val="ru-RU" w:eastAsia="bg-BG"/>
        </w:rPr>
        <w:t>г., както и мерките за преодоляване на тези проблеми</w:t>
      </w:r>
    </w:p>
    <w:p w:rsidR="00A106DF" w:rsidRPr="00A106DF" w:rsidRDefault="00A106DF" w:rsidP="007B1479">
      <w:pPr>
        <w:spacing w:after="0" w:line="360" w:lineRule="auto"/>
        <w:ind w:left="-142" w:firstLine="502"/>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hint="cs"/>
          <w:bCs/>
          <w:color w:val="000000" w:themeColor="text1"/>
          <w:sz w:val="24"/>
          <w:szCs w:val="24"/>
          <w:lang w:val="bg-BG" w:eastAsia="bg-BG"/>
        </w:rPr>
        <w:t>Определените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в</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РПР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ЮИР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ключови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специфични</w:t>
      </w:r>
      <w:r w:rsidRPr="00A106DF">
        <w:rPr>
          <w:rFonts w:ascii="Times New Roman" w:eastAsia="Times New Roman" w:hAnsi="Times New Roman" w:cs="Times New Roman"/>
          <w:bCs/>
          <w:color w:val="000000" w:themeColor="text1"/>
          <w:sz w:val="24"/>
          <w:szCs w:val="24"/>
          <w:lang w:val="bg-BG" w:eastAsia="bg-BG"/>
        </w:rPr>
        <w:t xml:space="preserve"> и глобални </w:t>
      </w:r>
      <w:r w:rsidRPr="00A106DF">
        <w:rPr>
          <w:rFonts w:ascii="Times New Roman" w:eastAsia="Times New Roman" w:hAnsi="Times New Roman" w:cs="Times New Roman" w:hint="cs"/>
          <w:bCs/>
          <w:color w:val="000000" w:themeColor="text1"/>
          <w:sz w:val="24"/>
          <w:szCs w:val="24"/>
          <w:lang w:val="bg-BG" w:eastAsia="bg-BG"/>
        </w:rPr>
        <w:t>индикатори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наблюдение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изпълнението</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стратегическите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цели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приоритети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обхващат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разнородни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характеристики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различни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териториални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нива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източници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информация</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част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от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индикаторите</w:t>
      </w:r>
      <w:r w:rsidRPr="00A106DF">
        <w:rPr>
          <w:rFonts w:ascii="Times New Roman" w:eastAsia="Times New Roman" w:hAnsi="Times New Roman" w:cs="Times New Roman"/>
          <w:bCs/>
          <w:color w:val="000000" w:themeColor="text1"/>
          <w:sz w:val="24"/>
          <w:szCs w:val="24"/>
          <w:lang w:val="bg-BG" w:eastAsia="bg-BG"/>
        </w:rPr>
        <w:t xml:space="preserve"> липсват </w:t>
      </w:r>
      <w:r w:rsidRPr="00A106DF">
        <w:rPr>
          <w:rFonts w:ascii="Times New Roman" w:eastAsia="Times New Roman" w:hAnsi="Times New Roman" w:cs="Times New Roman" w:hint="cs"/>
          <w:bCs/>
          <w:color w:val="000000" w:themeColor="text1"/>
          <w:sz w:val="24"/>
          <w:szCs w:val="24"/>
          <w:lang w:val="bg-BG" w:eastAsia="bg-BG"/>
        </w:rPr>
        <w:t>начални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стойности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или</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мерната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единица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не</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съответства</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за</w:t>
      </w:r>
      <w:r w:rsidRPr="00A106DF">
        <w:rPr>
          <w:rFonts w:ascii="Times New Roman" w:eastAsia="Times New Roman" w:hAnsi="Times New Roman" w:cs="Times New Roman"/>
          <w:bCs/>
          <w:color w:val="000000" w:themeColor="text1"/>
          <w:sz w:val="24"/>
          <w:szCs w:val="24"/>
          <w:lang w:val="bg-BG" w:eastAsia="bg-BG"/>
        </w:rPr>
        <w:t xml:space="preserve"> количественото</w:t>
      </w:r>
      <w:r w:rsidRPr="00A106DF">
        <w:rPr>
          <w:rFonts w:ascii="Times New Roman" w:eastAsia="Times New Roman" w:hAnsi="Times New Roman" w:cs="Times New Roman" w:hint="cs"/>
          <w:bCs/>
          <w:color w:val="000000" w:themeColor="text1"/>
          <w:sz w:val="24"/>
          <w:szCs w:val="24"/>
          <w:lang w:val="bg-BG" w:eastAsia="bg-BG"/>
        </w:rPr>
        <w:t xml:space="preserve"> измерване</w:t>
      </w:r>
      <w:r w:rsidRPr="00A106DF">
        <w:rPr>
          <w:rFonts w:ascii="Times New Roman" w:eastAsia="Times New Roman" w:hAnsi="Times New Roman" w:cs="Times New Roman"/>
          <w:bCs/>
          <w:color w:val="000000" w:themeColor="text1"/>
          <w:sz w:val="24"/>
          <w:szCs w:val="24"/>
          <w:lang w:val="bg-BG" w:eastAsia="bg-BG"/>
        </w:rPr>
        <w:t xml:space="preserve"> на </w:t>
      </w:r>
      <w:r w:rsidRPr="00A106DF">
        <w:rPr>
          <w:rFonts w:ascii="Times New Roman" w:eastAsia="Times New Roman" w:hAnsi="Times New Roman" w:cs="Times New Roman" w:hint="cs"/>
          <w:bCs/>
          <w:color w:val="000000" w:themeColor="text1"/>
          <w:sz w:val="24"/>
          <w:szCs w:val="24"/>
          <w:lang w:val="bg-BG" w:eastAsia="bg-BG"/>
        </w:rPr>
        <w:t>изпълнението</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им</w:t>
      </w:r>
      <w:r w:rsidRPr="00A106DF">
        <w:rPr>
          <w:rFonts w:ascii="Times New Roman" w:eastAsia="Times New Roman" w:hAnsi="Times New Roman" w:cs="Times New Roman"/>
          <w:bCs/>
          <w:color w:val="000000" w:themeColor="text1"/>
          <w:sz w:val="24"/>
          <w:szCs w:val="24"/>
          <w:lang w:val="bg-BG" w:eastAsia="bg-BG"/>
        </w:rPr>
        <w:t xml:space="preserve">. Основен проблем остава липсата на </w:t>
      </w:r>
      <w:r w:rsidRPr="00A106DF">
        <w:rPr>
          <w:rFonts w:ascii="Times New Roman" w:eastAsia="Times New Roman" w:hAnsi="Times New Roman" w:cs="Times New Roman"/>
          <w:bCs/>
          <w:color w:val="000000" w:themeColor="text1"/>
          <w:sz w:val="24"/>
          <w:szCs w:val="24"/>
          <w:lang w:val="ru-RU" w:eastAsia="bg-BG"/>
        </w:rPr>
        <w:t xml:space="preserve">статистическа информация на регионално ниво и областно ниво за проследяване изменението на някои от индикаторите, които определят напредъка по изпълнението  на заложените приоритети на плана. Проследяването на  въздействието на всички източници за финансиране изпълнението на плана също е трудно изпълнимо предвид </w:t>
      </w:r>
      <w:r w:rsidRPr="00A106DF">
        <w:rPr>
          <w:rFonts w:ascii="Times New Roman" w:eastAsia="Times New Roman" w:hAnsi="Times New Roman" w:cs="Times New Roman"/>
          <w:bCs/>
          <w:color w:val="000000" w:themeColor="text1"/>
          <w:sz w:val="24"/>
          <w:szCs w:val="24"/>
          <w:lang w:val="bg-BG" w:eastAsia="bg-BG"/>
        </w:rPr>
        <w:t xml:space="preserve"> факта, че данните, които се подават от различни централни и териториални структури липсват или са непълни. </w:t>
      </w:r>
    </w:p>
    <w:p w:rsidR="00A106DF" w:rsidRPr="00A106DF" w:rsidRDefault="00A106DF" w:rsidP="00A106DF">
      <w:pPr>
        <w:spacing w:after="0" w:line="360" w:lineRule="auto"/>
        <w:ind w:firstLine="708"/>
        <w:jc w:val="both"/>
        <w:rPr>
          <w:rFonts w:ascii="Times New Roman" w:eastAsia="Times New Roman" w:hAnsi="Times New Roman" w:cs="Times New Roman"/>
          <w:color w:val="000000" w:themeColor="text1"/>
          <w:sz w:val="24"/>
          <w:szCs w:val="24"/>
          <w:lang w:val="bg-BG" w:eastAsia="bg-BG"/>
        </w:rPr>
      </w:pPr>
    </w:p>
    <w:p w:rsidR="00A106DF" w:rsidRPr="00A106DF" w:rsidRDefault="00A106DF" w:rsidP="00AF7D0B">
      <w:pPr>
        <w:numPr>
          <w:ilvl w:val="0"/>
          <w:numId w:val="24"/>
        </w:numPr>
        <w:tabs>
          <w:tab w:val="left" w:pos="1134"/>
        </w:tabs>
        <w:spacing w:after="0" w:line="360" w:lineRule="auto"/>
        <w:ind w:left="-142" w:firstLine="851"/>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val="ru-RU" w:eastAsia="bg-BG"/>
        </w:rPr>
        <w:t>Мерки за осигуряване на информация и публичност на действията по изпълнение на РПР на ЮИР</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РСР на ЮИР осигурява пълна информация и публичност на всички нива при осъществяване на планирането, програмирането, финансирането, наблюдението и оценката на РПР.</w:t>
      </w:r>
    </w:p>
    <w:p w:rsidR="00A106DF" w:rsidRPr="00A106DF" w:rsidRDefault="00A106DF" w:rsidP="007B147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На заседанията на РСР участват партньори, широк кръг заинтересовани страни, представители на централни и местни институции с цел съгласуване, обсъждане на актуални и важни въпроси за района, което гарантира прозрачност и ефективност в процеса на вземане на решения. Съгласно чл. 55, ал. 1 от ППЗРР, след всяко проведено заседание приетите решения се довеждат до знанието на заинтересованите страни, чрез средствата за масово осведомяване, с цел осигуряване на публичност и прозрачност на обсъдените теми и генериране на повишено внимание и ангажираност у гражданите. </w:t>
      </w:r>
      <w:r w:rsidRPr="00A106DF">
        <w:rPr>
          <w:rFonts w:ascii="Times New Roman" w:eastAsia="Times New Roman" w:hAnsi="Times New Roman" w:cs="Times New Roman"/>
          <w:color w:val="000000" w:themeColor="text1"/>
          <w:sz w:val="24"/>
          <w:szCs w:val="24"/>
          <w:lang w:val="ru-RU" w:eastAsia="bg-BG"/>
        </w:rPr>
        <w:t>Протоколите от заседанията на РСР и РКК на ЮИР се публикуват на официалната страница на МРРБ. Документи и материали по отношение на предстоящите заседания на РСР на ЮИР, както и протоколите от проведените се изпращат по електронната поща до всички членове и присъствал</w:t>
      </w:r>
      <w:r w:rsidR="0036308F">
        <w:rPr>
          <w:rFonts w:ascii="Times New Roman" w:eastAsia="Times New Roman" w:hAnsi="Times New Roman" w:cs="Times New Roman"/>
          <w:color w:val="000000" w:themeColor="text1"/>
          <w:sz w:val="24"/>
          <w:szCs w:val="24"/>
          <w:lang w:val="ru-RU" w:eastAsia="bg-BG"/>
        </w:rPr>
        <w:t>ите гости за сведение. През 201</w:t>
      </w:r>
      <w:r w:rsidR="00552AD6">
        <w:rPr>
          <w:rFonts w:ascii="Times New Roman" w:eastAsia="Times New Roman" w:hAnsi="Times New Roman" w:cs="Times New Roman"/>
          <w:color w:val="000000" w:themeColor="text1"/>
          <w:sz w:val="24"/>
          <w:szCs w:val="24"/>
          <w:lang w:val="ru-RU" w:eastAsia="bg-BG"/>
        </w:rPr>
        <w:t>9</w:t>
      </w:r>
      <w:r w:rsidRPr="00A106DF">
        <w:rPr>
          <w:rFonts w:ascii="Times New Roman" w:eastAsia="Times New Roman" w:hAnsi="Times New Roman" w:cs="Times New Roman"/>
          <w:color w:val="000000" w:themeColor="text1"/>
          <w:sz w:val="24"/>
          <w:szCs w:val="24"/>
          <w:lang w:val="ru-RU" w:eastAsia="bg-BG"/>
        </w:rPr>
        <w:t xml:space="preserve"> г. информация относно заседанията на съвета присъстваше и на интернет страниците  на областните администрации от района.</w:t>
      </w:r>
    </w:p>
    <w:p w:rsidR="00A106DF" w:rsidRPr="00A106DF" w:rsidRDefault="00A106DF" w:rsidP="00AF7D0B">
      <w:pPr>
        <w:numPr>
          <w:ilvl w:val="0"/>
          <w:numId w:val="23"/>
        </w:numPr>
        <w:spacing w:after="0" w:line="360" w:lineRule="auto"/>
        <w:ind w:left="-142" w:firstLine="502"/>
        <w:jc w:val="both"/>
        <w:rPr>
          <w:rFonts w:ascii="Times New Roman" w:eastAsia="Times New Roman" w:hAnsi="Times New Roman" w:cs="Times New Roman"/>
          <w:b/>
          <w:color w:val="000000" w:themeColor="text1"/>
          <w:sz w:val="24"/>
          <w:szCs w:val="24"/>
          <w:lang w:val="ru-RU" w:eastAsia="bg-BG"/>
        </w:rPr>
      </w:pPr>
      <w:r w:rsidRPr="00A106DF">
        <w:rPr>
          <w:rFonts w:ascii="Times New Roman" w:eastAsia="Times New Roman" w:hAnsi="Times New Roman" w:cs="Times New Roman"/>
          <w:b/>
          <w:color w:val="000000" w:themeColor="text1"/>
          <w:sz w:val="24"/>
          <w:szCs w:val="24"/>
          <w:lang w:val="ru-RU" w:eastAsia="bg-BG"/>
        </w:rPr>
        <w:t>Мерки за постигане на необходимото съответствие на РПР на ЮИР със секторните политики, планове и програми.</w:t>
      </w:r>
    </w:p>
    <w:p w:rsidR="00A106DF" w:rsidRPr="00A106DF" w:rsidRDefault="00A106DF" w:rsidP="00BF30E9">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ru-RU" w:eastAsia="bg-BG"/>
        </w:rPr>
        <w:t>Регионалният план за развитие на ЮИР за периода 2014-2020 г. и заложените в него стратегически цели и приоритети са съгласувани с предвижданията на европейските и националните стратегически документи. Определящ принос за постигането на съответствие на РПР ЮИР 2014-2020 г. с ключови за района секторни политики, през 201</w:t>
      </w:r>
      <w:r w:rsidR="003D233C">
        <w:rPr>
          <w:rFonts w:ascii="Times New Roman" w:eastAsia="Times New Roman" w:hAnsi="Times New Roman" w:cs="Times New Roman"/>
          <w:color w:val="000000" w:themeColor="text1"/>
          <w:sz w:val="24"/>
          <w:szCs w:val="24"/>
          <w:lang w:val="ru-RU" w:eastAsia="bg-BG"/>
        </w:rPr>
        <w:t>8</w:t>
      </w:r>
      <w:r w:rsidRPr="00A106DF">
        <w:rPr>
          <w:rFonts w:ascii="Times New Roman" w:eastAsia="Times New Roman" w:hAnsi="Times New Roman" w:cs="Times New Roman"/>
          <w:color w:val="000000" w:themeColor="text1"/>
          <w:sz w:val="24"/>
          <w:szCs w:val="24"/>
          <w:lang w:val="ru-RU" w:eastAsia="bg-BG"/>
        </w:rPr>
        <w:t xml:space="preserve"> г. оказват </w:t>
      </w:r>
      <w:r w:rsidRPr="00A106DF">
        <w:rPr>
          <w:rFonts w:ascii="Times New Roman" w:eastAsia="Times New Roman" w:hAnsi="Times New Roman" w:cs="Times New Roman"/>
          <w:bCs/>
          <w:iCs/>
          <w:color w:val="000000" w:themeColor="text1"/>
          <w:sz w:val="24"/>
          <w:szCs w:val="24"/>
          <w:lang w:val="ru-RU" w:eastAsia="bg-BG"/>
        </w:rPr>
        <w:t xml:space="preserve">Оперативните програми, съфинансирани от фондовете на ЕС. </w:t>
      </w:r>
      <w:r w:rsidRPr="00A106DF">
        <w:rPr>
          <w:rFonts w:ascii="Times New Roman" w:eastAsia="Times New Roman" w:hAnsi="Times New Roman" w:cs="Times New Roman"/>
          <w:color w:val="000000" w:themeColor="text1"/>
          <w:sz w:val="24"/>
          <w:szCs w:val="24"/>
          <w:lang w:val="bg-BG" w:eastAsia="bg-BG"/>
        </w:rPr>
        <w:t xml:space="preserve">Членовете на съвета в качеството си на представители на РСР на ЮИР участват </w:t>
      </w:r>
      <w:r w:rsidRPr="00A106DF">
        <w:rPr>
          <w:rFonts w:ascii="Times New Roman" w:eastAsia="Times New Roman" w:hAnsi="Times New Roman" w:cs="Times New Roman"/>
          <w:color w:val="000000" w:themeColor="text1"/>
          <w:sz w:val="24"/>
          <w:szCs w:val="24"/>
          <w:lang w:eastAsia="bg-BG"/>
        </w:rPr>
        <w:t xml:space="preserve">в процеса на наблюдение на изпълнението на оперативните програми </w:t>
      </w:r>
      <w:r w:rsidRPr="00A106DF">
        <w:rPr>
          <w:rFonts w:ascii="Times New Roman" w:eastAsia="Times New Roman" w:hAnsi="Times New Roman" w:cs="Times New Roman"/>
          <w:color w:val="000000" w:themeColor="text1"/>
          <w:sz w:val="24"/>
          <w:szCs w:val="24"/>
          <w:lang w:val="bg-BG" w:eastAsia="bg-BG"/>
        </w:rPr>
        <w:t xml:space="preserve">като присъстват в заседанията на Комитетите за наблюдение на Споразумението за партньорство </w:t>
      </w:r>
      <w:r w:rsidRPr="00A106DF">
        <w:rPr>
          <w:rFonts w:ascii="Times New Roman" w:eastAsia="Times New Roman" w:hAnsi="Times New Roman" w:cs="Times New Roman"/>
          <w:bCs/>
          <w:iCs/>
          <w:color w:val="000000" w:themeColor="text1"/>
          <w:sz w:val="24"/>
          <w:szCs w:val="24"/>
          <w:lang w:val="ru-RU" w:eastAsia="bg-BG"/>
        </w:rPr>
        <w:t xml:space="preserve">и на Програмите за </w:t>
      </w:r>
      <w:r w:rsidRPr="00A106DF">
        <w:rPr>
          <w:rFonts w:ascii="Times New Roman" w:eastAsia="Times New Roman" w:hAnsi="Times New Roman" w:cs="Times New Roman"/>
          <w:color w:val="000000" w:themeColor="text1"/>
          <w:sz w:val="24"/>
          <w:szCs w:val="24"/>
          <w:lang w:val="bg-BG" w:eastAsia="bg-BG"/>
        </w:rPr>
        <w:t>2014-2020 г.</w:t>
      </w:r>
      <w:r w:rsidRPr="00A106DF">
        <w:rPr>
          <w:rFonts w:ascii="Times New Roman" w:eastAsia="Perpetua" w:hAnsi="Times New Roman" w:cs="Times New Roman"/>
          <w:color w:val="000000" w:themeColor="text1"/>
          <w:szCs w:val="20"/>
        </w:rPr>
        <w:t xml:space="preserve"> </w:t>
      </w:r>
      <w:r w:rsidRPr="00A106DF">
        <w:rPr>
          <w:rFonts w:ascii="Times New Roman" w:eastAsia="Perpetua" w:hAnsi="Times New Roman" w:cs="Times New Roman"/>
          <w:color w:val="000000" w:themeColor="text1"/>
          <w:szCs w:val="20"/>
          <w:lang w:val="bg-BG"/>
        </w:rPr>
        <w:t xml:space="preserve">, </w:t>
      </w:r>
      <w:r w:rsidRPr="00A106DF">
        <w:rPr>
          <w:rFonts w:ascii="Times New Roman" w:eastAsia="Times New Roman" w:hAnsi="Times New Roman" w:cs="Times New Roman" w:hint="cs"/>
          <w:color w:val="000000" w:themeColor="text1"/>
          <w:sz w:val="24"/>
          <w:szCs w:val="24"/>
          <w:lang w:val="bg-BG" w:eastAsia="bg-BG"/>
        </w:rPr>
        <w:t>съфинансирани</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от</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фондовете</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на</w:t>
      </w:r>
      <w:r w:rsidRPr="00A106DF">
        <w:rPr>
          <w:rFonts w:ascii="Times New Roman" w:eastAsia="Times New Roman" w:hAnsi="Times New Roman" w:cs="Times New Roman"/>
          <w:color w:val="000000" w:themeColor="text1"/>
          <w:sz w:val="24"/>
          <w:szCs w:val="24"/>
          <w:lang w:val="bg-BG" w:eastAsia="bg-BG"/>
        </w:rPr>
        <w:t xml:space="preserve"> </w:t>
      </w:r>
      <w:r w:rsidRPr="00A106DF">
        <w:rPr>
          <w:rFonts w:ascii="Times New Roman" w:eastAsia="Times New Roman" w:hAnsi="Times New Roman" w:cs="Times New Roman" w:hint="cs"/>
          <w:color w:val="000000" w:themeColor="text1"/>
          <w:sz w:val="24"/>
          <w:szCs w:val="24"/>
          <w:lang w:val="bg-BG" w:eastAsia="bg-BG"/>
        </w:rPr>
        <w:t>ЕС</w:t>
      </w:r>
      <w:r w:rsidRPr="00A106DF">
        <w:rPr>
          <w:rFonts w:ascii="Times New Roman" w:eastAsia="Times New Roman" w:hAnsi="Times New Roman" w:cs="Times New Roman"/>
          <w:color w:val="000000" w:themeColor="text1"/>
          <w:sz w:val="24"/>
          <w:szCs w:val="24"/>
          <w:lang w:val="bg-BG" w:eastAsia="bg-BG"/>
        </w:rPr>
        <w:t>.</w:t>
      </w:r>
      <w:r w:rsidRPr="00A106DF">
        <w:rPr>
          <w:rFonts w:ascii="Times New Roman" w:eastAsia="Times New Roman" w:hAnsi="Times New Roman" w:cs="Times New Roman"/>
          <w:color w:val="000000" w:themeColor="text1"/>
          <w:sz w:val="24"/>
          <w:szCs w:val="24"/>
          <w:lang w:val="ru-RU" w:eastAsia="bg-BG"/>
        </w:rPr>
        <w:t xml:space="preserve"> </w:t>
      </w:r>
      <w:r w:rsidRPr="00A106DF">
        <w:rPr>
          <w:rFonts w:ascii="Times New Roman" w:eastAsia="Times New Roman" w:hAnsi="Times New Roman" w:cs="Times New Roman"/>
          <w:bCs/>
          <w:color w:val="000000" w:themeColor="text1"/>
          <w:sz w:val="24"/>
          <w:szCs w:val="24"/>
          <w:lang w:val="ru-RU" w:eastAsia="bg-BG"/>
        </w:rPr>
        <w:t>Това подпомага информационно процеса на наблюдение на изпълнението на Регионалния план за развитие като цяло и допринася за постигане на съответствие на плана със секторните политики, планове и програми.</w:t>
      </w:r>
      <w:r w:rsidRPr="00A106DF">
        <w:rPr>
          <w:rFonts w:ascii="Perpetua" w:eastAsia="Perpetua" w:hAnsi="Perpetua" w:cs="Times New Roman"/>
          <w:color w:val="000000" w:themeColor="text1"/>
          <w:szCs w:val="20"/>
        </w:rPr>
        <w:t xml:space="preserve"> </w:t>
      </w:r>
      <w:r w:rsidRPr="00A106DF">
        <w:rPr>
          <w:rFonts w:ascii="Times New Roman" w:eastAsia="Times New Roman" w:hAnsi="Times New Roman" w:cs="Times New Roman"/>
          <w:bCs/>
          <w:color w:val="000000" w:themeColor="text1"/>
          <w:sz w:val="24"/>
          <w:szCs w:val="24"/>
          <w:lang w:val="ru-RU" w:eastAsia="bg-BG"/>
        </w:rPr>
        <w:tab/>
        <w:t xml:space="preserve"> </w:t>
      </w:r>
    </w:p>
    <w:p w:rsidR="00A106DF" w:rsidRPr="00A106DF" w:rsidRDefault="00A106DF" w:rsidP="007B1479">
      <w:pPr>
        <w:spacing w:after="0" w:line="360" w:lineRule="auto"/>
        <w:ind w:left="-142" w:firstLine="708"/>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color w:val="000000" w:themeColor="text1"/>
          <w:sz w:val="24"/>
          <w:szCs w:val="24"/>
          <w:lang w:val="bg-BG" w:eastAsia="bg-BG"/>
        </w:rPr>
        <w:t xml:space="preserve">В състава на РСР на ЮИР, освен представителите на Оперативните програми, </w:t>
      </w:r>
      <w:r w:rsidRPr="00A106DF">
        <w:rPr>
          <w:rFonts w:ascii="Times New Roman" w:eastAsia="Times New Roman" w:hAnsi="Times New Roman" w:cs="Times New Roman"/>
          <w:color w:val="000000" w:themeColor="text1"/>
          <w:sz w:val="24"/>
          <w:szCs w:val="24"/>
          <w:lang w:val="ru-RU" w:eastAsia="bg-BG"/>
        </w:rPr>
        <w:t xml:space="preserve">са включени и представители на </w:t>
      </w:r>
      <w:r w:rsidRPr="00A106DF">
        <w:rPr>
          <w:rFonts w:ascii="Times New Roman" w:eastAsia="Times New Roman" w:hAnsi="Times New Roman" w:cs="Times New Roman"/>
          <w:color w:val="000000" w:themeColor="text1"/>
          <w:sz w:val="24"/>
          <w:szCs w:val="24"/>
          <w:lang w:val="bg-BG" w:eastAsia="bg-BG"/>
        </w:rPr>
        <w:t xml:space="preserve">висшите учебни заведения. </w:t>
      </w:r>
      <w:r w:rsidRPr="00A106DF">
        <w:rPr>
          <w:rFonts w:ascii="Times New Roman" w:eastAsia="Times New Roman" w:hAnsi="Times New Roman" w:cs="Times New Roman"/>
          <w:bCs/>
          <w:color w:val="000000" w:themeColor="text1"/>
          <w:sz w:val="24"/>
          <w:szCs w:val="24"/>
          <w:lang w:val="bg-BG" w:eastAsia="bg-BG"/>
        </w:rPr>
        <w:t>През 201</w:t>
      </w:r>
      <w:r w:rsidR="00552AD6">
        <w:rPr>
          <w:rFonts w:ascii="Times New Roman" w:eastAsia="Times New Roman" w:hAnsi="Times New Roman" w:cs="Times New Roman"/>
          <w:bCs/>
          <w:color w:val="000000" w:themeColor="text1"/>
          <w:sz w:val="24"/>
          <w:szCs w:val="24"/>
          <w:lang w:val="bg-BG" w:eastAsia="bg-BG"/>
        </w:rPr>
        <w:t>9</w:t>
      </w:r>
      <w:r w:rsidRPr="00A106DF">
        <w:rPr>
          <w:rFonts w:ascii="Times New Roman" w:eastAsia="Times New Roman" w:hAnsi="Times New Roman" w:cs="Times New Roman"/>
          <w:bCs/>
          <w:color w:val="000000" w:themeColor="text1"/>
          <w:sz w:val="24"/>
          <w:szCs w:val="24"/>
          <w:lang w:val="bg-BG" w:eastAsia="bg-BG"/>
        </w:rPr>
        <w:t xml:space="preserve"> г. в заседанията на РСР на ЮИР участваха представителите на академичните среди от Югоизточен район ( БСУ - Бургас, Тракийски университет - Стара Загора,  „Факултет и колеж - Сливен“ към  Технически университет - София, Факултет „Техника и технологии“-Ямбол към Тракийски университет - Стара Загора</w:t>
      </w:r>
      <w:r w:rsidR="003D233C">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bCs/>
          <w:color w:val="000000" w:themeColor="text1"/>
          <w:sz w:val="24"/>
          <w:szCs w:val="24"/>
          <w:lang w:eastAsia="bg-BG"/>
        </w:rPr>
        <w:t xml:space="preserve"> </w:t>
      </w:r>
      <w:r w:rsidRPr="00A106DF">
        <w:rPr>
          <w:rFonts w:ascii="Times New Roman" w:eastAsia="Times New Roman" w:hAnsi="Times New Roman" w:cs="Times New Roman" w:hint="cs"/>
          <w:bCs/>
          <w:color w:val="000000" w:themeColor="text1"/>
          <w:sz w:val="24"/>
          <w:szCs w:val="24"/>
          <w:lang w:val="bg-BG" w:eastAsia="bg-BG"/>
        </w:rPr>
        <w:t>Университет</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Проф</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д</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р</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Асен</w:t>
      </w:r>
      <w:r w:rsidRPr="00A106DF">
        <w:rPr>
          <w:rFonts w:ascii="Times New Roman" w:eastAsia="Times New Roman" w:hAnsi="Times New Roman" w:cs="Times New Roman"/>
          <w:bCs/>
          <w:color w:val="000000" w:themeColor="text1"/>
          <w:sz w:val="24"/>
          <w:szCs w:val="24"/>
          <w:lang w:val="bg-BG" w:eastAsia="bg-BG"/>
        </w:rPr>
        <w:t xml:space="preserve"> </w:t>
      </w:r>
      <w:r w:rsidRPr="00A106DF">
        <w:rPr>
          <w:rFonts w:ascii="Times New Roman" w:eastAsia="Times New Roman" w:hAnsi="Times New Roman" w:cs="Times New Roman" w:hint="cs"/>
          <w:bCs/>
          <w:color w:val="000000" w:themeColor="text1"/>
          <w:sz w:val="24"/>
          <w:szCs w:val="24"/>
          <w:lang w:val="bg-BG" w:eastAsia="bg-BG"/>
        </w:rPr>
        <w:t>Златаров</w:t>
      </w:r>
      <w:r w:rsidRPr="00A106DF">
        <w:rPr>
          <w:rFonts w:ascii="Times New Roman" w:eastAsia="Times New Roman" w:hAnsi="Times New Roman" w:cs="Times New Roman" w:hint="eastAsia"/>
          <w:bCs/>
          <w:color w:val="000000" w:themeColor="text1"/>
          <w:sz w:val="24"/>
          <w:szCs w:val="24"/>
          <w:lang w:val="bg-BG" w:eastAsia="bg-BG"/>
        </w:rPr>
        <w:t>“</w:t>
      </w:r>
      <w:r w:rsidRPr="00A106DF">
        <w:rPr>
          <w:rFonts w:ascii="Times New Roman" w:eastAsia="Times New Roman" w:hAnsi="Times New Roman" w:cs="Times New Roman"/>
          <w:bCs/>
          <w:color w:val="000000" w:themeColor="text1"/>
          <w:sz w:val="24"/>
          <w:szCs w:val="24"/>
          <w:lang w:val="bg-BG" w:eastAsia="bg-BG"/>
        </w:rPr>
        <w:t>-</w:t>
      </w:r>
      <w:r w:rsidRPr="00A106DF">
        <w:rPr>
          <w:rFonts w:ascii="Times New Roman" w:eastAsia="Times New Roman" w:hAnsi="Times New Roman" w:cs="Times New Roman" w:hint="cs"/>
          <w:bCs/>
          <w:color w:val="000000" w:themeColor="text1"/>
          <w:sz w:val="24"/>
          <w:szCs w:val="24"/>
          <w:lang w:val="bg-BG" w:eastAsia="bg-BG"/>
        </w:rPr>
        <w:t>Бургас</w:t>
      </w:r>
      <w:r w:rsidRPr="00A106DF">
        <w:rPr>
          <w:rFonts w:ascii="Times New Roman" w:eastAsia="Times New Roman" w:hAnsi="Times New Roman" w:cs="Times New Roman"/>
          <w:bCs/>
          <w:color w:val="000000" w:themeColor="text1"/>
          <w:sz w:val="24"/>
          <w:szCs w:val="24"/>
          <w:lang w:eastAsia="bg-BG"/>
        </w:rPr>
        <w:t>)</w:t>
      </w:r>
      <w:r w:rsidRPr="00A106DF">
        <w:rPr>
          <w:rFonts w:ascii="Times New Roman" w:eastAsia="Times New Roman" w:hAnsi="Times New Roman" w:cs="Times New Roman"/>
          <w:bCs/>
          <w:color w:val="000000" w:themeColor="text1"/>
          <w:sz w:val="24"/>
          <w:szCs w:val="24"/>
          <w:lang w:val="bg-BG" w:eastAsia="bg-BG"/>
        </w:rPr>
        <w:t xml:space="preserve">. В зависимост от темите на заседанията са присъствали представители и от други министерства и териториални структури. Присъствието им в заседанията позволява споделяне на идеи и предложения, както  и участие при формулиране на дадена политика, което </w:t>
      </w:r>
      <w:r w:rsidRPr="00A106DF">
        <w:rPr>
          <w:rFonts w:ascii="Times New Roman" w:eastAsia="Times New Roman" w:hAnsi="Times New Roman" w:cs="Times New Roman"/>
          <w:color w:val="000000" w:themeColor="text1"/>
          <w:sz w:val="24"/>
          <w:szCs w:val="24"/>
          <w:lang w:val="bg-BG" w:eastAsia="bg-BG"/>
        </w:rPr>
        <w:t xml:space="preserve">спомага </w:t>
      </w:r>
      <w:r w:rsidRPr="00A106DF">
        <w:rPr>
          <w:rFonts w:ascii="Times New Roman" w:eastAsia="Times New Roman" w:hAnsi="Times New Roman" w:cs="Times New Roman"/>
          <w:bCs/>
          <w:color w:val="000000" w:themeColor="text1"/>
          <w:sz w:val="24"/>
          <w:szCs w:val="24"/>
          <w:lang w:val="bg-BG" w:eastAsia="bg-BG"/>
        </w:rPr>
        <w:t xml:space="preserve">за постигане на съответствие на плана със секторните политики. </w:t>
      </w:r>
    </w:p>
    <w:p w:rsidR="00A106DF" w:rsidRPr="00A106DF" w:rsidRDefault="00A106DF" w:rsidP="007B1479">
      <w:pPr>
        <w:spacing w:after="0" w:line="360" w:lineRule="auto"/>
        <w:ind w:left="-142" w:firstLine="850"/>
        <w:jc w:val="both"/>
        <w:rPr>
          <w:rFonts w:ascii="Times New Roman" w:eastAsia="Times New Roman" w:hAnsi="Times New Roman" w:cs="Times New Roman"/>
          <w:bCs/>
          <w:color w:val="000000" w:themeColor="text1"/>
          <w:sz w:val="24"/>
          <w:szCs w:val="24"/>
          <w:lang w:val="bg-BG" w:eastAsia="bg-BG"/>
        </w:rPr>
      </w:pPr>
      <w:r w:rsidRPr="00A106DF">
        <w:rPr>
          <w:rFonts w:ascii="Times New Roman" w:eastAsia="Times New Roman" w:hAnsi="Times New Roman" w:cs="Times New Roman"/>
          <w:bCs/>
          <w:color w:val="000000" w:themeColor="text1"/>
          <w:sz w:val="24"/>
          <w:szCs w:val="24"/>
          <w:lang w:val="bg-BG" w:eastAsia="bg-BG"/>
        </w:rPr>
        <w:t>Изграждането на ефективни партньорства в процеса на наблюдение изпълнението на плана е предпоставка да се укрепи ресурсния потенциал, да се разкриват нови пътища и възможности за привличане на средства за развитието на района.</w:t>
      </w:r>
    </w:p>
    <w:p w:rsidR="00A47910" w:rsidRPr="0086156A" w:rsidRDefault="00A106DF" w:rsidP="0086156A">
      <w:pPr>
        <w:spacing w:after="0" w:line="360" w:lineRule="auto"/>
        <w:ind w:left="-142" w:firstLine="850"/>
        <w:jc w:val="both"/>
        <w:rPr>
          <w:rFonts w:ascii="Times New Roman" w:eastAsia="Times New Roman" w:hAnsi="Times New Roman" w:cs="Times New Roman"/>
          <w:color w:val="000000" w:themeColor="text1"/>
          <w:sz w:val="24"/>
          <w:szCs w:val="24"/>
          <w:lang w:eastAsia="bg-BG"/>
        </w:rPr>
      </w:pPr>
      <w:r w:rsidRPr="00A106DF">
        <w:rPr>
          <w:rFonts w:ascii="Times New Roman" w:eastAsia="Times New Roman" w:hAnsi="Times New Roman" w:cs="Times New Roman"/>
          <w:b/>
          <w:color w:val="000000" w:themeColor="text1"/>
          <w:sz w:val="24"/>
          <w:szCs w:val="24"/>
          <w:lang w:val="bg-BG" w:eastAsia="bg-BG"/>
        </w:rPr>
        <w:t>Действията,</w:t>
      </w:r>
      <w:r w:rsidRPr="00A106DF">
        <w:rPr>
          <w:rFonts w:ascii="Times New Roman" w:eastAsia="Times New Roman" w:hAnsi="Times New Roman" w:cs="Times New Roman"/>
          <w:color w:val="000000" w:themeColor="text1"/>
          <w:sz w:val="24"/>
          <w:szCs w:val="24"/>
          <w:lang w:val="bg-BG" w:eastAsia="bg-BG"/>
        </w:rPr>
        <w:t xml:space="preserve"> касаещи подобряване дейността на Регионалния съвет за развитие и осигуряване ефективност и ефикасност при изпълнението на РПР са свързани с  обсъждането  и  приемането  на </w:t>
      </w:r>
      <w:r w:rsidRPr="00A106DF">
        <w:rPr>
          <w:rFonts w:ascii="Times New Roman" w:eastAsia="Times New Roman" w:hAnsi="Times New Roman" w:cs="Times New Roman" w:hint="cs"/>
          <w:color w:val="000000" w:themeColor="text1"/>
          <w:sz w:val="24"/>
          <w:szCs w:val="24"/>
          <w:lang w:val="bg-BG" w:eastAsia="bg-BG"/>
        </w:rPr>
        <w:t>доклади</w:t>
      </w:r>
      <w:r w:rsidRPr="00A106DF">
        <w:rPr>
          <w:rFonts w:ascii="Times New Roman" w:eastAsia="Times New Roman" w:hAnsi="Times New Roman" w:cs="Times New Roman"/>
          <w:color w:val="000000" w:themeColor="text1"/>
          <w:sz w:val="24"/>
          <w:szCs w:val="24"/>
          <w:lang w:val="bg-BG" w:eastAsia="bg-BG"/>
        </w:rPr>
        <w:t xml:space="preserve">  и  стратегически документи, представяне на </w:t>
      </w:r>
      <w:r w:rsidR="006B6FF3">
        <w:rPr>
          <w:rFonts w:ascii="Times New Roman" w:eastAsia="Times New Roman" w:hAnsi="Times New Roman" w:cs="Times New Roman"/>
          <w:color w:val="000000" w:themeColor="text1"/>
          <w:sz w:val="24"/>
          <w:szCs w:val="24"/>
          <w:lang w:val="bg-BG" w:eastAsia="bg-BG"/>
        </w:rPr>
        <w:t>програми  и  секторни политики.</w:t>
      </w:r>
    </w:p>
    <w:p w:rsidR="00A47910" w:rsidRDefault="00A47910" w:rsidP="003E511B">
      <w:pPr>
        <w:spacing w:after="0" w:line="360" w:lineRule="auto"/>
        <w:rPr>
          <w:rFonts w:ascii="Times New Roman" w:eastAsia="Times New Roman" w:hAnsi="Times New Roman" w:cs="Times New Roman"/>
          <w:b/>
          <w:sz w:val="24"/>
          <w:szCs w:val="24"/>
          <w:lang w:val="bg-BG" w:eastAsia="bg-BG"/>
        </w:rPr>
      </w:pPr>
    </w:p>
    <w:p w:rsidR="001870E1" w:rsidRPr="00A106DF" w:rsidRDefault="001870E1" w:rsidP="001870E1">
      <w:pPr>
        <w:shd w:val="clear" w:color="auto" w:fill="D9D9D9" w:themeFill="background1" w:themeFillShade="D9"/>
        <w:spacing w:after="0" w:line="360" w:lineRule="auto"/>
        <w:jc w:val="both"/>
        <w:textAlignment w:val="center"/>
        <w:rPr>
          <w:rFonts w:ascii="Times New Roman" w:eastAsia="Times New Roman" w:hAnsi="Times New Roman" w:cs="Times New Roman"/>
          <w:b/>
          <w:color w:val="000000" w:themeColor="text1"/>
          <w:sz w:val="24"/>
          <w:szCs w:val="24"/>
          <w:lang w:val="bg-BG" w:eastAsia="bg-BG"/>
        </w:rPr>
      </w:pPr>
      <w:r w:rsidRPr="00A106DF">
        <w:rPr>
          <w:rFonts w:ascii="Times New Roman" w:eastAsia="Times New Roman" w:hAnsi="Times New Roman" w:cs="Times New Roman"/>
          <w:b/>
          <w:color w:val="000000" w:themeColor="text1"/>
          <w:sz w:val="24"/>
          <w:szCs w:val="24"/>
          <w:lang w:eastAsia="bg-BG"/>
        </w:rPr>
        <w:t>V</w:t>
      </w:r>
      <w:r>
        <w:rPr>
          <w:rFonts w:ascii="Times New Roman" w:eastAsia="Times New Roman" w:hAnsi="Times New Roman" w:cs="Times New Roman"/>
          <w:b/>
          <w:color w:val="000000" w:themeColor="text1"/>
          <w:sz w:val="24"/>
          <w:szCs w:val="24"/>
          <w:lang w:val="bg-BG" w:eastAsia="bg-BG"/>
        </w:rPr>
        <w:t>. ЗАКЛЮЧЕНИЯ И ПРЕДЛОЖЕНИЯ ЗА ПОДОБРЯВАНЕ НА РЕЗУЛТАТИТЕ ОТ НАБЛЮДЕНИЕТО НА РПР НА ЮИР</w:t>
      </w:r>
    </w:p>
    <w:p w:rsidR="001870E1" w:rsidRDefault="001870E1" w:rsidP="003E511B">
      <w:pPr>
        <w:spacing w:after="0" w:line="360" w:lineRule="auto"/>
        <w:rPr>
          <w:rFonts w:ascii="Times New Roman" w:eastAsia="Times New Roman" w:hAnsi="Times New Roman" w:cs="Times New Roman"/>
          <w:b/>
          <w:sz w:val="24"/>
          <w:szCs w:val="24"/>
          <w:lang w:val="bg-BG" w:eastAsia="bg-BG"/>
        </w:rPr>
      </w:pPr>
    </w:p>
    <w:p w:rsidR="003E511B" w:rsidRPr="008127B5" w:rsidRDefault="00BF30E9" w:rsidP="00BF30E9">
      <w:pPr>
        <w:spacing w:after="0" w:line="360" w:lineRule="auto"/>
        <w:ind w:left="-142"/>
        <w:jc w:val="both"/>
        <w:rPr>
          <w:rFonts w:ascii="Times New Roman" w:eastAsia="Times New Roman" w:hAnsi="Times New Roman" w:cs="Times New Roman"/>
          <w:color w:val="000000" w:themeColor="text1"/>
          <w:sz w:val="24"/>
          <w:szCs w:val="24"/>
          <w:lang w:val="bg-BG" w:eastAsia="bg-BG"/>
        </w:rPr>
      </w:pPr>
      <w:r>
        <w:rPr>
          <w:rFonts w:ascii="Times New Roman" w:eastAsia="Times New Roman" w:hAnsi="Times New Roman" w:cs="Times New Roman"/>
          <w:color w:val="000000" w:themeColor="text1"/>
          <w:sz w:val="24"/>
          <w:szCs w:val="24"/>
          <w:lang w:val="bg-BG" w:eastAsia="bg-BG"/>
        </w:rPr>
        <w:t xml:space="preserve">          </w:t>
      </w:r>
      <w:r w:rsidR="003E511B" w:rsidRPr="006D79DB">
        <w:rPr>
          <w:rFonts w:ascii="Times New Roman" w:eastAsia="Times New Roman" w:hAnsi="Times New Roman" w:cs="Times New Roman" w:hint="cs"/>
          <w:color w:val="000000" w:themeColor="text1"/>
          <w:sz w:val="24"/>
          <w:szCs w:val="24"/>
          <w:lang w:eastAsia="bg-BG"/>
        </w:rPr>
        <w:t>Годишният</w:t>
      </w:r>
      <w:r w:rsidR="003E511B" w:rsidRPr="006D79DB">
        <w:rPr>
          <w:rFonts w:ascii="Times New Roman" w:eastAsia="Times New Roman" w:hAnsi="Times New Roman" w:cs="Times New Roman"/>
          <w:color w:val="000000" w:themeColor="text1"/>
          <w:sz w:val="24"/>
          <w:szCs w:val="24"/>
          <w:lang w:eastAsia="bg-BG"/>
        </w:rPr>
        <w:t xml:space="preserve"> </w:t>
      </w:r>
      <w:r w:rsidR="003E511B" w:rsidRPr="006D79DB">
        <w:rPr>
          <w:rFonts w:ascii="Times New Roman" w:eastAsia="Times New Roman" w:hAnsi="Times New Roman" w:cs="Times New Roman" w:hint="cs"/>
          <w:color w:val="000000" w:themeColor="text1"/>
          <w:sz w:val="24"/>
          <w:szCs w:val="24"/>
          <w:lang w:eastAsia="bg-BG"/>
        </w:rPr>
        <w:t>доклад</w:t>
      </w:r>
      <w:r w:rsidR="003E511B" w:rsidRPr="006D79DB">
        <w:rPr>
          <w:rFonts w:ascii="Times New Roman" w:eastAsia="Times New Roman" w:hAnsi="Times New Roman" w:cs="Times New Roman"/>
          <w:color w:val="000000" w:themeColor="text1"/>
          <w:sz w:val="24"/>
          <w:szCs w:val="24"/>
          <w:lang w:val="bg-BG" w:eastAsia="bg-BG"/>
        </w:rPr>
        <w:t xml:space="preserve"> за наблюдение изпълнението на Регионалния</w:t>
      </w:r>
      <w:r w:rsidR="003E511B" w:rsidRPr="008127B5">
        <w:rPr>
          <w:rFonts w:ascii="Times New Roman" w:eastAsia="Times New Roman" w:hAnsi="Times New Roman" w:cs="Times New Roman"/>
          <w:color w:val="000000" w:themeColor="text1"/>
          <w:sz w:val="24"/>
          <w:szCs w:val="24"/>
          <w:lang w:val="bg-BG" w:eastAsia="bg-BG"/>
        </w:rPr>
        <w:t xml:space="preserve"> план за развитие на Югоизточен район</w:t>
      </w:r>
      <w:r w:rsidR="003E511B" w:rsidRPr="008127B5">
        <w:rPr>
          <w:rFonts w:ascii="Times New Roman" w:eastAsia="Times New Roman" w:hAnsi="Times New Roman" w:cs="Times New Roman"/>
          <w:color w:val="000000" w:themeColor="text1"/>
          <w:sz w:val="24"/>
          <w:szCs w:val="24"/>
          <w:lang w:eastAsia="bg-BG"/>
        </w:rPr>
        <w:t xml:space="preserve"> </w:t>
      </w:r>
      <w:r>
        <w:rPr>
          <w:rFonts w:ascii="Times New Roman" w:eastAsia="Times New Roman" w:hAnsi="Times New Roman" w:cs="Times New Roman"/>
          <w:color w:val="000000" w:themeColor="text1"/>
          <w:sz w:val="24"/>
          <w:szCs w:val="24"/>
          <w:lang w:val="bg-BG" w:eastAsia="bg-BG"/>
        </w:rPr>
        <w:t>за  2019 г.</w:t>
      </w:r>
      <w:r w:rsidR="003E511B" w:rsidRPr="008127B5">
        <w:rPr>
          <w:rFonts w:ascii="Times New Roman" w:eastAsia="Times New Roman" w:hAnsi="Times New Roman" w:cs="Times New Roman" w:hint="cs"/>
          <w:color w:val="000000" w:themeColor="text1"/>
          <w:sz w:val="24"/>
          <w:szCs w:val="24"/>
          <w:lang w:eastAsia="bg-BG"/>
        </w:rPr>
        <w:t>отразява</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промените</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в</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социално</w:t>
      </w:r>
      <w:r w:rsidR="003E511B" w:rsidRPr="008127B5">
        <w:rPr>
          <w:rFonts w:ascii="Times New Roman" w:eastAsia="Times New Roman" w:hAnsi="Times New Roman" w:cs="Times New Roman"/>
          <w:color w:val="000000" w:themeColor="text1"/>
          <w:sz w:val="24"/>
          <w:szCs w:val="24"/>
          <w:lang w:eastAsia="bg-BG"/>
        </w:rPr>
        <w:t>-</w:t>
      </w:r>
      <w:r w:rsidR="003E511B" w:rsidRPr="008127B5">
        <w:rPr>
          <w:rFonts w:ascii="Times New Roman" w:eastAsia="Times New Roman" w:hAnsi="Times New Roman" w:cs="Times New Roman" w:hint="cs"/>
          <w:color w:val="000000" w:themeColor="text1"/>
          <w:sz w:val="24"/>
          <w:szCs w:val="24"/>
          <w:lang w:eastAsia="bg-BG"/>
        </w:rPr>
        <w:t>икономическите</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условия</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и</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политиките</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за</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развитие</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на</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национално</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регионално</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и</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местно</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ниво</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както</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и</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постигнатия</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напредък</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по</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изпълнението</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на</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целите</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и</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приоритетите</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на</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color w:val="000000" w:themeColor="text1"/>
          <w:sz w:val="24"/>
          <w:szCs w:val="24"/>
          <w:lang w:val="bg-BG" w:eastAsia="bg-BG"/>
        </w:rPr>
        <w:t>плана</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въз</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основа</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на</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индикаторите</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за</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hint="cs"/>
          <w:color w:val="000000" w:themeColor="text1"/>
          <w:sz w:val="24"/>
          <w:szCs w:val="24"/>
          <w:lang w:eastAsia="bg-BG"/>
        </w:rPr>
        <w:t>наблюдение</w:t>
      </w:r>
      <w:r w:rsidR="003E511B" w:rsidRPr="008127B5">
        <w:rPr>
          <w:rFonts w:ascii="Times New Roman" w:eastAsia="Times New Roman" w:hAnsi="Times New Roman" w:cs="Times New Roman"/>
          <w:color w:val="000000" w:themeColor="text1"/>
          <w:sz w:val="24"/>
          <w:szCs w:val="24"/>
          <w:lang w:eastAsia="bg-BG"/>
        </w:rPr>
        <w:t xml:space="preserve">. </w:t>
      </w:r>
      <w:r w:rsidR="003E511B" w:rsidRPr="008127B5">
        <w:rPr>
          <w:rFonts w:ascii="Times New Roman" w:eastAsia="Times New Roman" w:hAnsi="Times New Roman" w:cs="Times New Roman"/>
          <w:b/>
          <w:color w:val="000000" w:themeColor="text1"/>
          <w:sz w:val="24"/>
          <w:szCs w:val="24"/>
          <w:lang w:eastAsia="bg-BG"/>
        </w:rPr>
        <w:t>Докладът отчита поставените акценти</w:t>
      </w:r>
      <w:r w:rsidR="003E511B" w:rsidRPr="008127B5">
        <w:rPr>
          <w:rFonts w:ascii="Times New Roman" w:eastAsia="Times New Roman" w:hAnsi="Times New Roman" w:cs="Times New Roman"/>
          <w:b/>
          <w:color w:val="000000" w:themeColor="text1"/>
          <w:sz w:val="24"/>
          <w:szCs w:val="24"/>
          <w:lang w:val="bg-BG" w:eastAsia="bg-BG"/>
        </w:rPr>
        <w:t xml:space="preserve"> </w:t>
      </w:r>
      <w:r w:rsidR="003E511B" w:rsidRPr="008127B5">
        <w:rPr>
          <w:rFonts w:ascii="Times New Roman" w:eastAsia="Times New Roman" w:hAnsi="Times New Roman" w:cs="Times New Roman"/>
          <w:b/>
          <w:color w:val="000000" w:themeColor="text1"/>
          <w:sz w:val="24"/>
          <w:szCs w:val="24"/>
          <w:lang w:eastAsia="bg-BG"/>
        </w:rPr>
        <w:t xml:space="preserve"> в  РПР на  ЮИР  за периода   2014-2020 г.</w:t>
      </w:r>
      <w:r w:rsidR="003E511B" w:rsidRPr="008127B5">
        <w:rPr>
          <w:rFonts w:ascii="Times New Roman" w:eastAsia="Times New Roman" w:hAnsi="Times New Roman" w:cs="Times New Roman"/>
          <w:b/>
          <w:color w:val="000000" w:themeColor="text1"/>
          <w:sz w:val="24"/>
          <w:szCs w:val="24"/>
          <w:lang w:val="bg-BG" w:eastAsia="bg-BG"/>
        </w:rPr>
        <w:t xml:space="preserve"> свързани  с </w:t>
      </w:r>
      <w:r w:rsidR="003E511B" w:rsidRPr="008127B5">
        <w:rPr>
          <w:rFonts w:ascii="Times New Roman" w:eastAsia="Times New Roman" w:hAnsi="Times New Roman" w:cs="Times New Roman"/>
          <w:b/>
          <w:color w:val="000000" w:themeColor="text1"/>
          <w:sz w:val="24"/>
          <w:szCs w:val="24"/>
          <w:lang w:eastAsia="bg-BG"/>
        </w:rPr>
        <w:t xml:space="preserve"> </w:t>
      </w:r>
      <w:r w:rsidR="003E511B" w:rsidRPr="008127B5">
        <w:rPr>
          <w:rFonts w:ascii="Times New Roman" w:eastAsia="Times New Roman" w:hAnsi="Times New Roman" w:cs="Times New Roman"/>
          <w:b/>
          <w:color w:val="000000" w:themeColor="text1"/>
          <w:sz w:val="24"/>
          <w:szCs w:val="24"/>
          <w:lang w:val="bg-BG" w:eastAsia="bg-BG"/>
        </w:rPr>
        <w:t xml:space="preserve">икономическото, социалното и териториално сближаване на района, укрепване на градовете центрове, както и  подобряване свързаността  и качеството на средата  в  населените места. </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eastAsia="bg-BG"/>
        </w:rPr>
      </w:pPr>
      <w:r w:rsidRPr="008127B5">
        <w:rPr>
          <w:rFonts w:ascii="Times New Roman" w:eastAsia="Times New Roman" w:hAnsi="Times New Roman" w:cs="Times New Roman"/>
          <w:color w:val="000000" w:themeColor="text1"/>
          <w:sz w:val="24"/>
          <w:szCs w:val="24"/>
          <w:lang w:eastAsia="bg-BG"/>
        </w:rPr>
        <w:t>Годишният доклад отговаря на националната и европейска политика в областта на регионалното развитие. Отчетено е участието и принос</w:t>
      </w:r>
      <w:r w:rsidRPr="008127B5">
        <w:rPr>
          <w:rFonts w:ascii="Times New Roman" w:eastAsia="Times New Roman" w:hAnsi="Times New Roman" w:cs="Times New Roman"/>
          <w:color w:val="000000" w:themeColor="text1"/>
          <w:sz w:val="24"/>
          <w:szCs w:val="24"/>
          <w:lang w:val="bg-BG" w:eastAsia="bg-BG"/>
        </w:rPr>
        <w:t>а</w:t>
      </w:r>
      <w:r w:rsidRPr="008127B5">
        <w:rPr>
          <w:rFonts w:ascii="Times New Roman" w:eastAsia="Times New Roman" w:hAnsi="Times New Roman" w:cs="Times New Roman"/>
          <w:color w:val="000000" w:themeColor="text1"/>
          <w:sz w:val="24"/>
          <w:szCs w:val="24"/>
          <w:lang w:eastAsia="bg-BG"/>
        </w:rPr>
        <w:t xml:space="preserve"> на България в Стратегия „Европа 2020” за постигане на </w:t>
      </w:r>
      <w:r w:rsidRPr="008127B5">
        <w:rPr>
          <w:rFonts w:ascii="Times New Roman" w:eastAsia="Times New Roman" w:hAnsi="Times New Roman" w:cs="Times New Roman"/>
          <w:b/>
          <w:color w:val="000000" w:themeColor="text1"/>
          <w:sz w:val="24"/>
          <w:szCs w:val="24"/>
          <w:lang w:eastAsia="bg-BG"/>
        </w:rPr>
        <w:t>по-висока конкурентоспособност на регионалната икономика, преодоляване на вътрешно регионалните различия и ключовите дефицити в социалната</w:t>
      </w:r>
      <w:r w:rsidR="00577588">
        <w:rPr>
          <w:rFonts w:ascii="Times New Roman" w:eastAsia="Times New Roman" w:hAnsi="Times New Roman" w:cs="Times New Roman"/>
          <w:b/>
          <w:color w:val="000000" w:themeColor="text1"/>
          <w:sz w:val="24"/>
          <w:szCs w:val="24"/>
          <w:lang w:eastAsia="bg-BG"/>
        </w:rPr>
        <w:t xml:space="preserve"> и техническата инфраструктура</w:t>
      </w:r>
      <w:r w:rsidRPr="008127B5">
        <w:rPr>
          <w:rFonts w:ascii="Times New Roman" w:eastAsia="Times New Roman" w:hAnsi="Times New Roman" w:cs="Times New Roman"/>
          <w:b/>
          <w:color w:val="000000" w:themeColor="text1"/>
          <w:sz w:val="24"/>
          <w:szCs w:val="24"/>
          <w:lang w:eastAsia="bg-BG"/>
        </w:rPr>
        <w:t xml:space="preserve">, развитието на човешкия потенциал и подобряване на околната среда. </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Процесът на наблюдение се извършва със съдействието на  органите на централната власт и техните регионални структури, представителите на Регионалния съвет за развитие в Комитетите по наблюдение изпълнението на Оперативните програми и местните власти,  чрез предоставяне на информация, анализи, отчети и доклади. При наблюдение изпълнението  на плана отчетения напредък в сферата на инфраструктурата, туризма,  икономическата и жизнена среда се извършва посредством  спазване принципа на партньорство, публичност и прозрачност.</w:t>
      </w:r>
    </w:p>
    <w:p w:rsidR="00846859" w:rsidRPr="008127B5" w:rsidRDefault="003E511B"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 </w:t>
      </w:r>
      <w:r w:rsidR="006D79DB">
        <w:rPr>
          <w:rFonts w:ascii="Times New Roman" w:eastAsia="Times New Roman" w:hAnsi="Times New Roman" w:cs="Times New Roman"/>
          <w:color w:val="000000" w:themeColor="text1"/>
          <w:sz w:val="24"/>
          <w:szCs w:val="24"/>
          <w:lang w:eastAsia="bg-BG"/>
        </w:rPr>
        <w:t>През 201</w:t>
      </w:r>
      <w:r w:rsidR="00552AD6">
        <w:rPr>
          <w:rFonts w:ascii="Times New Roman" w:eastAsia="Times New Roman" w:hAnsi="Times New Roman" w:cs="Times New Roman"/>
          <w:color w:val="000000" w:themeColor="text1"/>
          <w:sz w:val="24"/>
          <w:szCs w:val="24"/>
          <w:lang w:val="bg-BG" w:eastAsia="bg-BG"/>
        </w:rPr>
        <w:t>9</w:t>
      </w:r>
      <w:r w:rsidR="00846859" w:rsidRPr="008127B5">
        <w:rPr>
          <w:rFonts w:ascii="Times New Roman" w:eastAsia="Times New Roman" w:hAnsi="Times New Roman" w:cs="Times New Roman"/>
          <w:color w:val="000000" w:themeColor="text1"/>
          <w:sz w:val="24"/>
          <w:szCs w:val="24"/>
          <w:lang w:eastAsia="bg-BG"/>
        </w:rPr>
        <w:t xml:space="preserve"> г. се отчита напредък в изпълнение на </w:t>
      </w:r>
      <w:r w:rsidR="00846859" w:rsidRPr="008127B5">
        <w:rPr>
          <w:rFonts w:ascii="Times New Roman" w:eastAsia="Times New Roman" w:hAnsi="Times New Roman" w:cs="Times New Roman"/>
          <w:b/>
          <w:color w:val="000000" w:themeColor="text1"/>
          <w:sz w:val="24"/>
          <w:szCs w:val="24"/>
          <w:lang w:val="bg-BG" w:eastAsia="bg-BG"/>
        </w:rPr>
        <w:t>С</w:t>
      </w:r>
      <w:r w:rsidR="00846859" w:rsidRPr="008127B5">
        <w:rPr>
          <w:rFonts w:ascii="Times New Roman" w:eastAsia="Times New Roman" w:hAnsi="Times New Roman" w:cs="Times New Roman"/>
          <w:b/>
          <w:color w:val="000000" w:themeColor="text1"/>
          <w:sz w:val="24"/>
          <w:szCs w:val="24"/>
          <w:lang w:eastAsia="bg-BG"/>
        </w:rPr>
        <w:t>тратегическа цел 1</w:t>
      </w:r>
      <w:r w:rsidR="00846859" w:rsidRPr="008127B5">
        <w:rPr>
          <w:rFonts w:ascii="Times New Roman" w:eastAsia="Times New Roman" w:hAnsi="Times New Roman" w:cs="Times New Roman"/>
          <w:b/>
          <w:color w:val="000000" w:themeColor="text1"/>
          <w:sz w:val="24"/>
          <w:szCs w:val="24"/>
          <w:lang w:val="bg-BG" w:eastAsia="bg-BG"/>
        </w:rPr>
        <w:t>.</w:t>
      </w:r>
      <w:r w:rsidR="00846859" w:rsidRPr="008127B5">
        <w:rPr>
          <w:rFonts w:ascii="Times New Roman" w:eastAsia="Times New Roman" w:hAnsi="Times New Roman" w:cs="Times New Roman"/>
          <w:b/>
          <w:color w:val="000000" w:themeColor="text1"/>
          <w:sz w:val="24"/>
          <w:szCs w:val="24"/>
          <w:lang w:eastAsia="bg-BG"/>
        </w:rPr>
        <w:t xml:space="preserve"> </w:t>
      </w:r>
      <w:r w:rsidR="00846859" w:rsidRPr="008127B5">
        <w:rPr>
          <w:rFonts w:ascii="Times New Roman" w:eastAsia="Times New Roman" w:hAnsi="Times New Roman" w:cs="Times New Roman"/>
          <w:b/>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ЮИР продължава да има значим принос към икономическото развитие на</w:t>
      </w:r>
      <w:r w:rsidR="00445C7D" w:rsidRPr="008127B5">
        <w:rPr>
          <w:rFonts w:ascii="Times New Roman" w:eastAsia="Times New Roman" w:hAnsi="Times New Roman" w:cs="Times New Roman"/>
          <w:color w:val="000000" w:themeColor="text1"/>
          <w:sz w:val="24"/>
          <w:szCs w:val="24"/>
          <w:lang w:val="bg-BG" w:eastAsia="bg-BG"/>
        </w:rPr>
        <w:t xml:space="preserve"> страната. </w:t>
      </w:r>
      <w:r w:rsidRPr="008127B5">
        <w:rPr>
          <w:rFonts w:ascii="Times New Roman" w:eastAsia="Times New Roman" w:hAnsi="Times New Roman" w:cs="Times New Roman"/>
          <w:color w:val="000000" w:themeColor="text1"/>
          <w:sz w:val="24"/>
          <w:szCs w:val="24"/>
          <w:lang w:val="bg-BG" w:eastAsia="bg-BG"/>
        </w:rPr>
        <w:t>Приносът на отделните области в БВП на района през последните десет години се запазва относително постоянен</w:t>
      </w:r>
      <w:r w:rsidR="00846859" w:rsidRPr="008127B5">
        <w:rPr>
          <w:rFonts w:ascii="Times New Roman" w:eastAsia="Times New Roman" w:hAnsi="Times New Roman" w:cs="Times New Roman"/>
          <w:color w:val="000000" w:themeColor="text1"/>
          <w:sz w:val="24"/>
          <w:szCs w:val="24"/>
          <w:lang w:val="bg-BG" w:eastAsia="bg-BG"/>
        </w:rPr>
        <w:t>.</w:t>
      </w:r>
      <w:r w:rsidR="00EB5D9D"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За Югоизточен район са характерни значителни вътрешнорегионални диспропорции в приноса на отделните области при формирането на секторите на БДС. Област Бургас заема водещо място в сектора на услугите и в аграрния сектор, а  област Стара Загора е вод</w:t>
      </w:r>
      <w:r w:rsidR="00445C7D" w:rsidRPr="008127B5">
        <w:rPr>
          <w:rFonts w:ascii="Times New Roman" w:eastAsia="Times New Roman" w:hAnsi="Times New Roman" w:cs="Times New Roman"/>
          <w:color w:val="000000" w:themeColor="text1"/>
          <w:sz w:val="24"/>
          <w:szCs w:val="24"/>
          <w:lang w:val="bg-BG" w:eastAsia="bg-BG"/>
        </w:rPr>
        <w:t>еща по отношение на индустрията.</w:t>
      </w:r>
      <w:r w:rsidRPr="008127B5">
        <w:rPr>
          <w:rFonts w:ascii="Times New Roman" w:eastAsia="Times New Roman" w:hAnsi="Times New Roman" w:cs="Times New Roman"/>
          <w:color w:val="000000" w:themeColor="text1"/>
          <w:sz w:val="24"/>
          <w:szCs w:val="24"/>
          <w:lang w:val="bg-BG" w:eastAsia="bg-BG"/>
        </w:rPr>
        <w:t xml:space="preserve"> По отношение на ПЧИ</w:t>
      </w:r>
      <w:r w:rsidR="007433BB">
        <w:rPr>
          <w:rFonts w:ascii="Times New Roman" w:eastAsia="Times New Roman" w:hAnsi="Times New Roman" w:cs="Times New Roman"/>
          <w:color w:val="000000" w:themeColor="text1"/>
          <w:sz w:val="24"/>
          <w:szCs w:val="24"/>
          <w:lang w:val="bg-BG" w:eastAsia="bg-BG"/>
        </w:rPr>
        <w:t>,</w:t>
      </w:r>
      <w:r w:rsidRPr="008127B5">
        <w:rPr>
          <w:rFonts w:ascii="Times New Roman" w:eastAsia="Times New Roman" w:hAnsi="Times New Roman" w:cs="Times New Roman"/>
          <w:color w:val="000000" w:themeColor="text1"/>
          <w:sz w:val="24"/>
          <w:szCs w:val="24"/>
          <w:lang w:val="bg-BG" w:eastAsia="bg-BG"/>
        </w:rPr>
        <w:t xml:space="preserve"> </w:t>
      </w:r>
      <w:r w:rsidR="007433BB" w:rsidRPr="008127B5">
        <w:rPr>
          <w:rFonts w:ascii="Times New Roman" w:eastAsia="Times New Roman" w:hAnsi="Times New Roman" w:cs="Times New Roman"/>
          <w:color w:val="000000" w:themeColor="text1"/>
          <w:sz w:val="24"/>
          <w:szCs w:val="24"/>
          <w:lang w:val="bg-BG" w:eastAsia="bg-BG"/>
        </w:rPr>
        <w:t>след чувствителния спад през 2014</w:t>
      </w:r>
      <w:r w:rsidR="007433BB">
        <w:rPr>
          <w:rFonts w:ascii="Times New Roman" w:eastAsia="Times New Roman" w:hAnsi="Times New Roman" w:cs="Times New Roman"/>
          <w:color w:val="000000" w:themeColor="text1"/>
          <w:sz w:val="24"/>
          <w:szCs w:val="24"/>
          <w:lang w:val="bg-BG" w:eastAsia="bg-BG"/>
        </w:rPr>
        <w:t xml:space="preserve"> </w:t>
      </w:r>
      <w:r w:rsidR="007433BB" w:rsidRPr="008127B5">
        <w:rPr>
          <w:rFonts w:ascii="Times New Roman" w:eastAsia="Times New Roman" w:hAnsi="Times New Roman" w:cs="Times New Roman"/>
          <w:color w:val="000000" w:themeColor="text1"/>
          <w:sz w:val="24"/>
          <w:szCs w:val="24"/>
          <w:lang w:val="bg-BG" w:eastAsia="bg-BG"/>
        </w:rPr>
        <w:t xml:space="preserve">г. </w:t>
      </w:r>
      <w:r w:rsidRPr="008127B5">
        <w:rPr>
          <w:rFonts w:ascii="Times New Roman" w:eastAsia="Times New Roman" w:hAnsi="Times New Roman" w:cs="Times New Roman"/>
          <w:color w:val="000000" w:themeColor="text1"/>
          <w:sz w:val="24"/>
          <w:szCs w:val="24"/>
          <w:lang w:val="bg-BG" w:eastAsia="bg-BG"/>
        </w:rPr>
        <w:t>се наблюдава нарастване на на</w:t>
      </w:r>
      <w:r w:rsidR="007433BB">
        <w:rPr>
          <w:rFonts w:ascii="Times New Roman" w:eastAsia="Times New Roman" w:hAnsi="Times New Roman" w:cs="Times New Roman"/>
          <w:color w:val="000000" w:themeColor="text1"/>
          <w:sz w:val="24"/>
          <w:szCs w:val="24"/>
          <w:lang w:val="bg-BG" w:eastAsia="bg-BG"/>
        </w:rPr>
        <w:t xml:space="preserve">правените инвестиции в  района. </w:t>
      </w:r>
      <w:r w:rsidR="00D4679F" w:rsidRPr="008127B5">
        <w:rPr>
          <w:rFonts w:ascii="Times New Roman" w:eastAsia="Times New Roman" w:hAnsi="Times New Roman" w:cs="Times New Roman"/>
          <w:color w:val="000000" w:themeColor="text1"/>
          <w:sz w:val="24"/>
          <w:szCs w:val="24"/>
          <w:lang w:val="bg-BG" w:eastAsia="bg-BG"/>
        </w:rPr>
        <w:t>Въпреки повишаването  на  икономическите показатели в Югоизточен район, доходите на населението изостават от средното равнище в страната.</w:t>
      </w:r>
      <w:r w:rsidR="00D4679F" w:rsidRPr="008127B5">
        <w:rPr>
          <w:rFonts w:ascii="Times New Roman" w:hAnsi="Times New Roman" w:cs="Times New Roman"/>
          <w:color w:val="000000" w:themeColor="text1"/>
          <w:sz w:val="24"/>
          <w:szCs w:val="24"/>
        </w:rPr>
        <w:t xml:space="preserve"> </w:t>
      </w:r>
      <w:r w:rsidR="00D4679F" w:rsidRPr="008127B5">
        <w:rPr>
          <w:rFonts w:ascii="Times New Roman" w:eastAsia="Times New Roman" w:hAnsi="Times New Roman" w:cs="Times New Roman"/>
          <w:color w:val="000000" w:themeColor="text1"/>
          <w:sz w:val="24"/>
          <w:szCs w:val="24"/>
          <w:lang w:val="bg-BG" w:eastAsia="bg-BG"/>
        </w:rPr>
        <w:t>Демографската ситуация е относително благоприятна в сравнение с останалите области от района.</w:t>
      </w:r>
      <w:r w:rsidR="00D4679F" w:rsidRPr="008127B5">
        <w:rPr>
          <w:rFonts w:ascii="Times New Roman" w:hAnsi="Times New Roman" w:cs="Times New Roman"/>
          <w:color w:val="000000" w:themeColor="text1"/>
          <w:sz w:val="24"/>
          <w:szCs w:val="24"/>
        </w:rPr>
        <w:t xml:space="preserve"> </w:t>
      </w:r>
      <w:r w:rsidR="00D4679F" w:rsidRPr="008127B5">
        <w:rPr>
          <w:rFonts w:ascii="Times New Roman" w:hAnsi="Times New Roman" w:cs="Times New Roman"/>
          <w:color w:val="000000" w:themeColor="text1"/>
          <w:sz w:val="24"/>
          <w:szCs w:val="24"/>
          <w:lang w:val="bg-BG"/>
        </w:rPr>
        <w:t>Независимо от това д</w:t>
      </w:r>
      <w:r w:rsidR="00D4679F" w:rsidRPr="008127B5">
        <w:rPr>
          <w:rFonts w:ascii="Times New Roman" w:eastAsia="Times New Roman" w:hAnsi="Times New Roman" w:cs="Times New Roman"/>
          <w:color w:val="000000" w:themeColor="text1"/>
          <w:sz w:val="24"/>
          <w:szCs w:val="24"/>
          <w:lang w:val="bg-BG" w:eastAsia="bg-BG"/>
        </w:rPr>
        <w:t>испропорциите в териториалното разпределение на населението в р</w:t>
      </w:r>
      <w:r w:rsidR="00E73EFF">
        <w:rPr>
          <w:rFonts w:ascii="Times New Roman" w:eastAsia="Times New Roman" w:hAnsi="Times New Roman" w:cs="Times New Roman"/>
          <w:color w:val="000000" w:themeColor="text1"/>
          <w:sz w:val="24"/>
          <w:szCs w:val="24"/>
          <w:lang w:val="bg-BG" w:eastAsia="bg-BG"/>
        </w:rPr>
        <w:t xml:space="preserve">айона продължават да се </w:t>
      </w:r>
      <w:r w:rsidR="00552AD6">
        <w:rPr>
          <w:rFonts w:ascii="Times New Roman" w:eastAsia="Times New Roman" w:hAnsi="Times New Roman" w:cs="Times New Roman"/>
          <w:color w:val="000000" w:themeColor="text1"/>
          <w:sz w:val="24"/>
          <w:szCs w:val="24"/>
          <w:lang w:val="bg-BG" w:eastAsia="bg-BG"/>
        </w:rPr>
        <w:t>констатират</w:t>
      </w:r>
      <w:r w:rsidR="00E73EFF">
        <w:rPr>
          <w:rFonts w:ascii="Times New Roman" w:eastAsia="Times New Roman" w:hAnsi="Times New Roman" w:cs="Times New Roman"/>
          <w:color w:val="000000" w:themeColor="text1"/>
          <w:sz w:val="24"/>
          <w:szCs w:val="24"/>
          <w:lang w:val="bg-BG" w:eastAsia="bg-BG"/>
        </w:rPr>
        <w:t xml:space="preserve"> </w:t>
      </w:r>
      <w:r w:rsidR="00D4679F" w:rsidRPr="008127B5">
        <w:rPr>
          <w:rFonts w:ascii="Times New Roman" w:eastAsia="Times New Roman" w:hAnsi="Times New Roman" w:cs="Times New Roman"/>
          <w:color w:val="000000" w:themeColor="text1"/>
          <w:sz w:val="24"/>
          <w:szCs w:val="24"/>
          <w:lang w:val="bg-BG" w:eastAsia="bg-BG"/>
        </w:rPr>
        <w:t>и през 201</w:t>
      </w:r>
      <w:r w:rsidR="00552AD6">
        <w:rPr>
          <w:rFonts w:ascii="Times New Roman" w:eastAsia="Times New Roman" w:hAnsi="Times New Roman" w:cs="Times New Roman"/>
          <w:color w:val="000000" w:themeColor="text1"/>
          <w:sz w:val="24"/>
          <w:szCs w:val="24"/>
          <w:lang w:val="bg-BG" w:eastAsia="bg-BG"/>
        </w:rPr>
        <w:t>9</w:t>
      </w:r>
      <w:r w:rsidR="00D4679F" w:rsidRPr="008127B5">
        <w:rPr>
          <w:rFonts w:ascii="Times New Roman" w:eastAsia="Times New Roman" w:hAnsi="Times New Roman" w:cs="Times New Roman"/>
          <w:color w:val="000000" w:themeColor="text1"/>
          <w:sz w:val="24"/>
          <w:szCs w:val="24"/>
          <w:lang w:val="bg-BG" w:eastAsia="bg-BG"/>
        </w:rPr>
        <w:t xml:space="preserve"> г.</w:t>
      </w:r>
      <w:r w:rsidR="008254CC" w:rsidRPr="008127B5">
        <w:rPr>
          <w:color w:val="000000" w:themeColor="text1"/>
        </w:rPr>
        <w:t xml:space="preserve"> </w:t>
      </w:r>
      <w:r w:rsidR="008254CC" w:rsidRPr="008127B5">
        <w:rPr>
          <w:rFonts w:ascii="Times New Roman" w:eastAsia="Times New Roman" w:hAnsi="Times New Roman" w:cs="Times New Roman"/>
          <w:color w:val="000000" w:themeColor="text1"/>
          <w:sz w:val="24"/>
          <w:szCs w:val="24"/>
          <w:lang w:val="bg-BG" w:eastAsia="bg-BG"/>
        </w:rPr>
        <w:t xml:space="preserve">Пазарът на труда в </w:t>
      </w:r>
      <w:r w:rsidR="006D79DB">
        <w:rPr>
          <w:rFonts w:ascii="Times New Roman" w:eastAsia="Times New Roman" w:hAnsi="Times New Roman" w:cs="Times New Roman"/>
          <w:color w:val="000000" w:themeColor="text1"/>
          <w:sz w:val="24"/>
          <w:szCs w:val="24"/>
          <w:lang w:val="bg-BG" w:eastAsia="bg-BG"/>
        </w:rPr>
        <w:t xml:space="preserve">ЮИР </w:t>
      </w:r>
      <w:r w:rsidR="008254CC" w:rsidRPr="008127B5">
        <w:rPr>
          <w:rFonts w:ascii="Times New Roman" w:eastAsia="Times New Roman" w:hAnsi="Times New Roman" w:cs="Times New Roman"/>
          <w:color w:val="000000" w:themeColor="text1"/>
          <w:sz w:val="24"/>
          <w:szCs w:val="24"/>
          <w:lang w:val="bg-BG" w:eastAsia="bg-BG"/>
        </w:rPr>
        <w:t>следва общата тенденция за страната.</w:t>
      </w:r>
      <w:r w:rsidR="00445C7D" w:rsidRPr="008127B5">
        <w:rPr>
          <w:rFonts w:ascii="Times New Roman" w:eastAsia="Times New Roman" w:hAnsi="Times New Roman" w:cs="Times New Roman"/>
          <w:color w:val="000000" w:themeColor="text1"/>
          <w:sz w:val="24"/>
          <w:szCs w:val="24"/>
          <w:lang w:val="bg-BG" w:eastAsia="bg-BG"/>
        </w:rPr>
        <w:t xml:space="preserve"> Запазва се </w:t>
      </w:r>
      <w:r w:rsidRPr="008127B5">
        <w:rPr>
          <w:rFonts w:ascii="Perpetua" w:eastAsia="Times New Roman" w:hAnsi="Perpetua" w:cs="Times New Roman"/>
          <w:color w:val="000000" w:themeColor="text1"/>
          <w:sz w:val="24"/>
          <w:szCs w:val="24"/>
          <w:lang w:val="bg-BG" w:eastAsia="bg-BG"/>
        </w:rPr>
        <w:t xml:space="preserve"> </w:t>
      </w:r>
      <w:r w:rsidR="00445C7D" w:rsidRPr="008127B5">
        <w:rPr>
          <w:rFonts w:ascii="Times New Roman" w:eastAsia="Times New Roman" w:hAnsi="Times New Roman" w:cs="Times New Roman"/>
          <w:color w:val="000000" w:themeColor="text1"/>
          <w:sz w:val="24"/>
          <w:szCs w:val="24"/>
          <w:lang w:val="bg-BG" w:eastAsia="bg-BG"/>
        </w:rPr>
        <w:t>качеството</w:t>
      </w:r>
      <w:r w:rsidRPr="008127B5">
        <w:rPr>
          <w:rFonts w:ascii="Perpetua" w:eastAsia="Times New Roman" w:hAnsi="Perpetua"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на</w:t>
      </w:r>
      <w:r w:rsidRPr="008127B5">
        <w:rPr>
          <w:rFonts w:ascii="Perpetua" w:eastAsia="Times New Roman" w:hAnsi="Perpetua"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предлаганите</w:t>
      </w:r>
      <w:r w:rsidRPr="008127B5">
        <w:rPr>
          <w:rFonts w:ascii="Cambria" w:eastAsia="Times New Roman" w:hAnsi="Cambria"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услуги</w:t>
      </w:r>
      <w:r w:rsidRPr="008127B5">
        <w:rPr>
          <w:rFonts w:ascii="Perpetua" w:eastAsia="Times New Roman" w:hAnsi="Perpetua"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в</w:t>
      </w:r>
      <w:r w:rsidRPr="008127B5">
        <w:rPr>
          <w:rFonts w:ascii="Cambria" w:eastAsia="Times New Roman" w:hAnsi="Cambria"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туристическата</w:t>
      </w:r>
      <w:r w:rsidRPr="008127B5">
        <w:rPr>
          <w:rFonts w:ascii="Perpetua" w:eastAsia="Times New Roman" w:hAnsi="Perpetua"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индустрия</w:t>
      </w:r>
      <w:r w:rsidRPr="008127B5">
        <w:rPr>
          <w:rFonts w:ascii="Cambria" w:eastAsia="Times New Roman" w:hAnsi="Cambria" w:cs="Times New Roman"/>
          <w:color w:val="000000" w:themeColor="text1"/>
          <w:sz w:val="24"/>
          <w:szCs w:val="24"/>
          <w:lang w:val="bg-BG" w:eastAsia="bg-BG"/>
        </w:rPr>
        <w:t xml:space="preserve">. </w:t>
      </w:r>
      <w:r w:rsidRPr="008127B5">
        <w:rPr>
          <w:rFonts w:ascii="Times New Roman" w:eastAsia="Times New Roman" w:hAnsi="Times New Roman" w:cs="Times New Roman"/>
          <w:color w:val="000000" w:themeColor="text1"/>
          <w:sz w:val="24"/>
          <w:szCs w:val="24"/>
          <w:lang w:val="bg-BG" w:eastAsia="bg-BG"/>
        </w:rPr>
        <w:t xml:space="preserve">Туризмът продължава да заема водещо място в икономиката на района, но въпреки това се отчита необходимостта от диверсифициране на туристическите продукти, </w:t>
      </w:r>
      <w:r w:rsidRPr="008127B5">
        <w:rPr>
          <w:rFonts w:ascii="Times New Roman" w:eastAsia="Times New Roman" w:hAnsi="Times New Roman" w:cs="Times New Roman" w:hint="cs"/>
          <w:color w:val="000000" w:themeColor="text1"/>
          <w:sz w:val="24"/>
          <w:szCs w:val="24"/>
          <w:lang w:val="bg-BG" w:eastAsia="bg-BG"/>
        </w:rPr>
        <w:t>създаване</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на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силни</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регионални</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брандове</w:t>
      </w:r>
      <w:r w:rsidRPr="008127B5">
        <w:rPr>
          <w:rFonts w:ascii="Times New Roman" w:eastAsia="Times New Roman" w:hAnsi="Times New Roman" w:cs="Times New Roman"/>
          <w:color w:val="000000" w:themeColor="text1"/>
          <w:sz w:val="24"/>
          <w:szCs w:val="24"/>
          <w:lang w:val="bg-BG" w:eastAsia="bg-BG"/>
        </w:rPr>
        <w:t xml:space="preserve"> и развитие на отговорен туризъм.</w:t>
      </w:r>
    </w:p>
    <w:p w:rsidR="003E511B" w:rsidRPr="008127B5" w:rsidRDefault="00846859" w:rsidP="00846859">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Състояние</w:t>
      </w:r>
      <w:r w:rsidR="000C384E">
        <w:rPr>
          <w:rFonts w:ascii="Times New Roman" w:eastAsia="Times New Roman" w:hAnsi="Times New Roman" w:cs="Times New Roman"/>
          <w:color w:val="000000" w:themeColor="text1"/>
          <w:sz w:val="24"/>
          <w:szCs w:val="24"/>
          <w:lang w:val="bg-BG" w:eastAsia="bg-BG"/>
        </w:rPr>
        <w:t>то</w:t>
      </w:r>
      <w:r w:rsidRPr="008127B5">
        <w:rPr>
          <w:rFonts w:ascii="Times New Roman" w:eastAsia="Times New Roman" w:hAnsi="Times New Roman" w:cs="Times New Roman"/>
          <w:color w:val="000000" w:themeColor="text1"/>
          <w:sz w:val="24"/>
          <w:szCs w:val="24"/>
          <w:lang w:val="bg-BG" w:eastAsia="bg-BG"/>
        </w:rPr>
        <w:t xml:space="preserve"> на екологичната инфраструктура в ЮИР през отчетния период се подобрява и достига  </w:t>
      </w:r>
      <w:r w:rsidR="00CC363D" w:rsidRPr="008127B5">
        <w:rPr>
          <w:rFonts w:ascii="Times New Roman" w:eastAsia="Times New Roman" w:hAnsi="Times New Roman" w:cs="Times New Roman"/>
          <w:color w:val="000000" w:themeColor="text1"/>
          <w:sz w:val="24"/>
          <w:szCs w:val="24"/>
          <w:lang w:val="bg-BG" w:eastAsia="bg-BG"/>
        </w:rPr>
        <w:t xml:space="preserve"> висока </w:t>
      </w:r>
      <w:r w:rsidRPr="008127B5">
        <w:rPr>
          <w:rFonts w:ascii="Times New Roman" w:eastAsia="Times New Roman" w:hAnsi="Times New Roman" w:cs="Times New Roman"/>
          <w:color w:val="000000" w:themeColor="text1"/>
          <w:sz w:val="24"/>
          <w:szCs w:val="24"/>
          <w:lang w:val="bg-BG" w:eastAsia="bg-BG"/>
        </w:rPr>
        <w:t>степен на разв</w:t>
      </w:r>
      <w:r w:rsidR="00CC363D" w:rsidRPr="008127B5">
        <w:rPr>
          <w:rFonts w:ascii="Times New Roman" w:eastAsia="Times New Roman" w:hAnsi="Times New Roman" w:cs="Times New Roman"/>
          <w:color w:val="000000" w:themeColor="text1"/>
          <w:sz w:val="24"/>
          <w:szCs w:val="24"/>
          <w:lang w:val="bg-BG" w:eastAsia="bg-BG"/>
        </w:rPr>
        <w:t xml:space="preserve">итие на водоснабдителната мрежа. </w:t>
      </w:r>
      <w:r w:rsidRPr="008127B5">
        <w:rPr>
          <w:rFonts w:ascii="Times New Roman" w:eastAsia="Times New Roman" w:hAnsi="Times New Roman" w:cs="Times New Roman"/>
          <w:color w:val="000000" w:themeColor="text1"/>
          <w:sz w:val="24"/>
          <w:szCs w:val="24"/>
          <w:lang w:val="bg-BG" w:eastAsia="bg-BG"/>
        </w:rPr>
        <w:t>Във всички области в района е достигнато максимално задоволяване на нуждите на населението с питейна вода. Продължава да нараства дела на населението, обхванато от системите за организирано сметосъбиране и транспортиране на битовите отпадъци.</w:t>
      </w:r>
    </w:p>
    <w:p w:rsidR="00D4679F" w:rsidRPr="008127B5" w:rsidRDefault="00035E71" w:rsidP="008E2340">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val="bg-BG" w:eastAsia="bg-BG"/>
        </w:rPr>
        <w:t xml:space="preserve">По </w:t>
      </w:r>
      <w:r w:rsidRPr="008127B5">
        <w:rPr>
          <w:rFonts w:ascii="Times New Roman" w:eastAsia="Times New Roman" w:hAnsi="Times New Roman" w:cs="Times New Roman"/>
          <w:b/>
          <w:color w:val="000000" w:themeColor="text1"/>
          <w:sz w:val="24"/>
          <w:szCs w:val="24"/>
          <w:lang w:val="bg-BG" w:eastAsia="bg-BG"/>
        </w:rPr>
        <w:t>Стратегическа цел 2</w:t>
      </w:r>
      <w:r w:rsidRPr="008127B5">
        <w:rPr>
          <w:rFonts w:ascii="Times New Roman" w:eastAsia="Times New Roman" w:hAnsi="Times New Roman" w:cs="Times New Roman"/>
          <w:color w:val="000000" w:themeColor="text1"/>
          <w:sz w:val="24"/>
          <w:szCs w:val="24"/>
          <w:lang w:val="bg-BG" w:eastAsia="bg-BG"/>
        </w:rPr>
        <w:t xml:space="preserve"> са предприети действия за подобряване достъпа до образователни, здравни, социални, културни услуги и развитие на спортната инфраструктура в района </w:t>
      </w:r>
      <w:r w:rsidR="00A63973" w:rsidRPr="008127B5">
        <w:rPr>
          <w:rFonts w:ascii="Times New Roman" w:eastAsia="Times New Roman" w:hAnsi="Times New Roman" w:cs="Times New Roman"/>
          <w:color w:val="000000" w:themeColor="text1"/>
          <w:sz w:val="24"/>
          <w:szCs w:val="24"/>
          <w:lang w:val="bg-BG" w:eastAsia="bg-BG"/>
        </w:rPr>
        <w:t xml:space="preserve">както и за </w:t>
      </w:r>
      <w:r w:rsidRPr="008127B5">
        <w:rPr>
          <w:rFonts w:ascii="Times New Roman" w:eastAsia="Times New Roman" w:hAnsi="Times New Roman" w:cs="Times New Roman"/>
          <w:color w:val="000000" w:themeColor="text1"/>
          <w:sz w:val="24"/>
          <w:szCs w:val="24"/>
          <w:lang w:val="bg-BG" w:eastAsia="bg-BG"/>
        </w:rPr>
        <w:t xml:space="preserve">подобряване конкурентоспособността на човешките ресурси. </w:t>
      </w:r>
      <w:r w:rsidR="00A63973" w:rsidRPr="008127B5">
        <w:rPr>
          <w:rFonts w:ascii="Times New Roman" w:eastAsia="Times New Roman" w:hAnsi="Times New Roman" w:cs="Times New Roman"/>
          <w:color w:val="000000" w:themeColor="text1"/>
          <w:sz w:val="24"/>
          <w:szCs w:val="24"/>
          <w:lang w:val="bg-BG" w:eastAsia="bg-BG"/>
        </w:rPr>
        <w:t>Допълнително са предприети и</w:t>
      </w:r>
      <w:r w:rsidR="00800A96" w:rsidRPr="008127B5">
        <w:rPr>
          <w:rFonts w:ascii="Times New Roman" w:eastAsia="Times New Roman" w:hAnsi="Times New Roman" w:cs="Times New Roman"/>
          <w:color w:val="000000" w:themeColor="text1"/>
          <w:sz w:val="24"/>
          <w:szCs w:val="24"/>
          <w:lang w:val="bg-BG" w:eastAsia="bg-BG"/>
        </w:rPr>
        <w:t xml:space="preserve"> мерки за подобряване енергийната ефективност на общинските сгради от образователната, културната и социална инфраструктура.</w:t>
      </w:r>
      <w:r w:rsidR="00D451A1" w:rsidRPr="008127B5">
        <w:rPr>
          <w:rFonts w:ascii="Times New Roman" w:eastAsia="Times New Roman" w:hAnsi="Times New Roman" w:cs="Times New Roman"/>
          <w:color w:val="000000" w:themeColor="text1"/>
          <w:sz w:val="24"/>
          <w:szCs w:val="24"/>
          <w:lang w:val="bg-BG" w:eastAsia="bg-BG"/>
        </w:rPr>
        <w:t xml:space="preserve"> </w:t>
      </w:r>
      <w:r w:rsidR="006D79DB">
        <w:rPr>
          <w:rFonts w:ascii="Times New Roman" w:eastAsia="Times New Roman" w:hAnsi="Times New Roman" w:cs="Times New Roman"/>
          <w:color w:val="000000" w:themeColor="text1"/>
          <w:sz w:val="24"/>
          <w:szCs w:val="24"/>
          <w:lang w:val="bg-BG" w:eastAsia="bg-BG"/>
        </w:rPr>
        <w:t>През 201</w:t>
      </w:r>
      <w:r w:rsidR="000C384E">
        <w:rPr>
          <w:rFonts w:ascii="Times New Roman" w:eastAsia="Times New Roman" w:hAnsi="Times New Roman" w:cs="Times New Roman"/>
          <w:color w:val="000000" w:themeColor="text1"/>
          <w:sz w:val="24"/>
          <w:szCs w:val="24"/>
          <w:lang w:val="bg-BG" w:eastAsia="bg-BG"/>
        </w:rPr>
        <w:t>9</w:t>
      </w:r>
      <w:r w:rsidR="007E48F0" w:rsidRPr="008127B5">
        <w:rPr>
          <w:rFonts w:ascii="Times New Roman" w:eastAsia="Times New Roman" w:hAnsi="Times New Roman" w:cs="Times New Roman"/>
          <w:color w:val="000000" w:themeColor="text1"/>
          <w:sz w:val="24"/>
          <w:szCs w:val="24"/>
          <w:lang w:val="bg-BG" w:eastAsia="bg-BG"/>
        </w:rPr>
        <w:t xml:space="preserve"> г. част от общините в района насочват усилията си </w:t>
      </w:r>
      <w:r w:rsidR="00D451A1" w:rsidRPr="008127B5">
        <w:rPr>
          <w:rFonts w:ascii="Times New Roman" w:eastAsia="Times New Roman" w:hAnsi="Times New Roman" w:cs="Times New Roman"/>
          <w:color w:val="000000" w:themeColor="text1"/>
          <w:sz w:val="24"/>
          <w:szCs w:val="24"/>
          <w:lang w:val="bg-BG" w:eastAsia="bg-BG"/>
        </w:rPr>
        <w:t xml:space="preserve"> за приобщаване и социално-икономическа </w:t>
      </w:r>
      <w:r w:rsidR="007E48F0" w:rsidRPr="008127B5">
        <w:rPr>
          <w:rFonts w:ascii="Times New Roman" w:eastAsia="Times New Roman" w:hAnsi="Times New Roman" w:cs="Times New Roman"/>
          <w:color w:val="000000" w:themeColor="text1"/>
          <w:sz w:val="24"/>
          <w:szCs w:val="24"/>
          <w:lang w:val="bg-BG" w:eastAsia="bg-BG"/>
        </w:rPr>
        <w:t>интеграция на уязвимите групи.</w:t>
      </w:r>
      <w:r w:rsidR="00F34699" w:rsidRPr="008127B5">
        <w:rPr>
          <w:rFonts w:ascii="Times New Roman" w:eastAsia="Times New Roman" w:hAnsi="Times New Roman" w:cs="Times New Roman"/>
          <w:color w:val="000000" w:themeColor="text1"/>
          <w:sz w:val="24"/>
          <w:szCs w:val="24"/>
          <w:lang w:val="bg-BG" w:eastAsia="bg-BG"/>
        </w:rPr>
        <w:t xml:space="preserve"> </w:t>
      </w:r>
    </w:p>
    <w:p w:rsidR="003E511B" w:rsidRPr="008127B5" w:rsidRDefault="005C67BC" w:rsidP="00A402CB">
      <w:pPr>
        <w:spacing w:after="0" w:line="360" w:lineRule="auto"/>
        <w:ind w:left="-142" w:firstLine="850"/>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За  реализацията на </w:t>
      </w:r>
      <w:r w:rsidR="00EB63DE" w:rsidRPr="008127B5">
        <w:rPr>
          <w:rFonts w:ascii="Times New Roman" w:eastAsia="Times New Roman" w:hAnsi="Times New Roman" w:cs="Times New Roman"/>
          <w:b/>
          <w:color w:val="000000" w:themeColor="text1"/>
          <w:sz w:val="24"/>
          <w:szCs w:val="24"/>
          <w:lang w:val="bg-BG" w:eastAsia="bg-BG"/>
        </w:rPr>
        <w:t>С</w:t>
      </w:r>
      <w:r w:rsidR="003E511B" w:rsidRPr="008127B5">
        <w:rPr>
          <w:rFonts w:ascii="Times New Roman" w:eastAsia="Times New Roman" w:hAnsi="Times New Roman" w:cs="Times New Roman"/>
          <w:b/>
          <w:color w:val="000000" w:themeColor="text1"/>
          <w:sz w:val="24"/>
          <w:szCs w:val="24"/>
          <w:lang w:eastAsia="bg-BG"/>
        </w:rPr>
        <w:t>тратегическа цел 3</w:t>
      </w:r>
      <w:r w:rsidR="003E511B" w:rsidRPr="008127B5">
        <w:rPr>
          <w:rFonts w:ascii="Times New Roman" w:eastAsia="Times New Roman" w:hAnsi="Times New Roman" w:cs="Times New Roman"/>
          <w:color w:val="000000" w:themeColor="text1"/>
          <w:sz w:val="24"/>
          <w:szCs w:val="24"/>
          <w:lang w:eastAsia="bg-BG"/>
        </w:rPr>
        <w:t xml:space="preserve"> през отчетната година </w:t>
      </w:r>
      <w:r w:rsidRPr="008127B5">
        <w:rPr>
          <w:rFonts w:ascii="Times New Roman" w:eastAsia="Times New Roman" w:hAnsi="Times New Roman" w:cs="Times New Roman"/>
          <w:color w:val="000000" w:themeColor="text1"/>
          <w:sz w:val="24"/>
          <w:szCs w:val="24"/>
          <w:lang w:eastAsia="bg-BG"/>
        </w:rPr>
        <w:t>допринася</w:t>
      </w:r>
      <w:r w:rsidRPr="008127B5">
        <w:rPr>
          <w:rFonts w:ascii="Times New Roman" w:eastAsia="Times New Roman" w:hAnsi="Times New Roman" w:cs="Times New Roman"/>
          <w:color w:val="000000" w:themeColor="text1"/>
          <w:sz w:val="24"/>
          <w:szCs w:val="24"/>
          <w:lang w:val="bg-BG" w:eastAsia="bg-BG"/>
        </w:rPr>
        <w:t>т изпълняваните</w:t>
      </w:r>
      <w:r w:rsidR="003E511B" w:rsidRPr="008127B5">
        <w:rPr>
          <w:rFonts w:ascii="Times New Roman" w:eastAsia="Times New Roman" w:hAnsi="Times New Roman" w:cs="Times New Roman"/>
          <w:color w:val="000000" w:themeColor="text1"/>
          <w:sz w:val="24"/>
          <w:szCs w:val="24"/>
          <w:lang w:eastAsia="bg-BG"/>
        </w:rPr>
        <w:t xml:space="preserve"> проекти</w:t>
      </w:r>
      <w:r w:rsidRPr="008127B5">
        <w:rPr>
          <w:rFonts w:ascii="Times New Roman" w:eastAsia="Times New Roman" w:hAnsi="Times New Roman" w:cs="Times New Roman"/>
          <w:color w:val="000000" w:themeColor="text1"/>
          <w:sz w:val="24"/>
          <w:szCs w:val="24"/>
          <w:lang w:val="bg-BG" w:eastAsia="bg-BG"/>
        </w:rPr>
        <w:t xml:space="preserve">  на територията на</w:t>
      </w:r>
      <w:r w:rsidR="003E511B" w:rsidRPr="008127B5">
        <w:rPr>
          <w:rFonts w:ascii="Times New Roman" w:eastAsia="Times New Roman" w:hAnsi="Times New Roman" w:cs="Times New Roman"/>
          <w:color w:val="000000" w:themeColor="text1"/>
          <w:sz w:val="24"/>
          <w:szCs w:val="24"/>
          <w:lang w:eastAsia="bg-BG"/>
        </w:rPr>
        <w:t xml:space="preserve"> ЮИР </w:t>
      </w:r>
      <w:r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eastAsia="bg-BG"/>
        </w:rPr>
        <w:t xml:space="preserve">за </w:t>
      </w:r>
      <w:r w:rsidRPr="008127B5">
        <w:rPr>
          <w:rFonts w:ascii="Times New Roman" w:eastAsia="Times New Roman" w:hAnsi="Times New Roman" w:cs="Times New Roman"/>
          <w:color w:val="000000" w:themeColor="text1"/>
          <w:sz w:val="24"/>
          <w:szCs w:val="24"/>
          <w:lang w:val="bg-BG" w:eastAsia="bg-BG"/>
        </w:rPr>
        <w:t xml:space="preserve"> </w:t>
      </w:r>
      <w:r w:rsidR="003E511B" w:rsidRPr="008127B5">
        <w:rPr>
          <w:rFonts w:ascii="Times New Roman" w:eastAsia="Times New Roman" w:hAnsi="Times New Roman" w:cs="Times New Roman"/>
          <w:color w:val="000000" w:themeColor="text1"/>
          <w:sz w:val="24"/>
          <w:szCs w:val="24"/>
          <w:lang w:eastAsia="bg-BG"/>
        </w:rPr>
        <w:t>развитие на трансграничното сътрудничество и мобилизиране потенциала на</w:t>
      </w:r>
      <w:r w:rsidRPr="008127B5">
        <w:rPr>
          <w:rFonts w:ascii="Times New Roman" w:eastAsia="Times New Roman" w:hAnsi="Times New Roman" w:cs="Times New Roman"/>
          <w:color w:val="000000" w:themeColor="text1"/>
          <w:sz w:val="24"/>
          <w:szCs w:val="24"/>
          <w:lang w:eastAsia="bg-BG"/>
        </w:rPr>
        <w:t xml:space="preserve"> периферните територии</w:t>
      </w:r>
      <w:r w:rsidRPr="008127B5">
        <w:rPr>
          <w:rFonts w:ascii="Times New Roman" w:eastAsia="Times New Roman" w:hAnsi="Times New Roman" w:cs="Times New Roman"/>
          <w:color w:val="000000" w:themeColor="text1"/>
          <w:sz w:val="24"/>
          <w:szCs w:val="24"/>
          <w:lang w:val="bg-BG" w:eastAsia="bg-BG"/>
        </w:rPr>
        <w:t>. В резултат са с</w:t>
      </w:r>
      <w:r w:rsidRPr="008127B5">
        <w:rPr>
          <w:rFonts w:ascii="Times New Roman" w:eastAsia="Times New Roman" w:hAnsi="Times New Roman" w:cs="Times New Roman"/>
          <w:color w:val="000000" w:themeColor="text1"/>
          <w:sz w:val="24"/>
          <w:szCs w:val="24"/>
          <w:lang w:eastAsia="bg-BG"/>
        </w:rPr>
        <w:t xml:space="preserve">ъздадени </w:t>
      </w:r>
      <w:r w:rsidR="003E511B" w:rsidRPr="008127B5">
        <w:rPr>
          <w:rFonts w:ascii="Times New Roman" w:eastAsia="Times New Roman" w:hAnsi="Times New Roman" w:cs="Times New Roman"/>
          <w:color w:val="000000" w:themeColor="text1"/>
          <w:sz w:val="24"/>
          <w:szCs w:val="24"/>
          <w:lang w:eastAsia="bg-BG"/>
        </w:rPr>
        <w:t xml:space="preserve">  трансгранични междурегионални и транснационални партньорства, които  съдействат за развитието на трансграничната област. </w:t>
      </w:r>
      <w:r w:rsidRPr="008127B5">
        <w:rPr>
          <w:rFonts w:ascii="Times New Roman" w:eastAsia="Times New Roman" w:hAnsi="Times New Roman" w:cs="Times New Roman"/>
          <w:color w:val="000000" w:themeColor="text1"/>
          <w:sz w:val="24"/>
          <w:szCs w:val="24"/>
          <w:lang w:val="bg-BG" w:eastAsia="bg-BG"/>
        </w:rPr>
        <w:t>Проектите</w:t>
      </w:r>
      <w:r w:rsidR="003E511B" w:rsidRPr="008127B5">
        <w:rPr>
          <w:rFonts w:ascii="Times New Roman" w:eastAsia="Times New Roman" w:hAnsi="Times New Roman" w:cs="Times New Roman"/>
          <w:color w:val="000000" w:themeColor="text1"/>
          <w:sz w:val="24"/>
          <w:szCs w:val="24"/>
          <w:lang w:eastAsia="bg-BG"/>
        </w:rPr>
        <w:t xml:space="preserve"> спомагат в голяма степен за устойчивото социално и ико</w:t>
      </w:r>
      <w:r w:rsidRPr="008127B5">
        <w:rPr>
          <w:rFonts w:ascii="Times New Roman" w:eastAsia="Times New Roman" w:hAnsi="Times New Roman" w:cs="Times New Roman"/>
          <w:color w:val="000000" w:themeColor="text1"/>
          <w:sz w:val="24"/>
          <w:szCs w:val="24"/>
          <w:lang w:eastAsia="bg-BG"/>
        </w:rPr>
        <w:t>номическо развитие на</w:t>
      </w:r>
      <w:r w:rsidRPr="008127B5">
        <w:rPr>
          <w:rFonts w:ascii="Times New Roman" w:eastAsia="Times New Roman" w:hAnsi="Times New Roman" w:cs="Times New Roman"/>
          <w:color w:val="000000" w:themeColor="text1"/>
          <w:sz w:val="24"/>
          <w:szCs w:val="24"/>
          <w:lang w:val="bg-BG" w:eastAsia="bg-BG"/>
        </w:rPr>
        <w:t xml:space="preserve"> граничните</w:t>
      </w:r>
      <w:r w:rsidR="003E511B" w:rsidRPr="008127B5">
        <w:rPr>
          <w:rFonts w:ascii="Times New Roman" w:eastAsia="Times New Roman" w:hAnsi="Times New Roman" w:cs="Times New Roman"/>
          <w:color w:val="000000" w:themeColor="text1"/>
          <w:sz w:val="24"/>
          <w:szCs w:val="24"/>
          <w:lang w:eastAsia="bg-BG"/>
        </w:rPr>
        <w:t xml:space="preserve"> общини, опазване на околната среда, природните ресурси, културното и историческото наследство.</w:t>
      </w:r>
      <w:r w:rsidR="00F07ADF" w:rsidRPr="008127B5">
        <w:rPr>
          <w:rFonts w:ascii="Times New Roman" w:eastAsia="Times New Roman" w:hAnsi="Times New Roman" w:cs="Times New Roman"/>
          <w:color w:val="000000" w:themeColor="text1"/>
          <w:sz w:val="24"/>
          <w:szCs w:val="24"/>
          <w:lang w:val="bg-BG" w:eastAsia="bg-BG"/>
        </w:rPr>
        <w:t xml:space="preserve"> За</w:t>
      </w:r>
      <w:r w:rsidR="003E511B" w:rsidRPr="008127B5">
        <w:rPr>
          <w:rFonts w:ascii="Times New Roman" w:eastAsia="Times New Roman" w:hAnsi="Times New Roman" w:cs="Times New Roman"/>
          <w:color w:val="000000" w:themeColor="text1"/>
          <w:sz w:val="24"/>
          <w:szCs w:val="24"/>
          <w:lang w:eastAsia="bg-BG"/>
        </w:rPr>
        <w:t xml:space="preserve"> </w:t>
      </w:r>
      <w:r w:rsidR="00F07ADF" w:rsidRPr="008127B5">
        <w:rPr>
          <w:rFonts w:ascii="Times New Roman" w:eastAsia="Times New Roman" w:hAnsi="Times New Roman" w:cs="Times New Roman"/>
          <w:color w:val="000000" w:themeColor="text1"/>
          <w:sz w:val="24"/>
          <w:szCs w:val="24"/>
          <w:lang w:val="bg-BG" w:eastAsia="bg-BG"/>
        </w:rPr>
        <w:t>о</w:t>
      </w:r>
      <w:r w:rsidR="00F07ADF" w:rsidRPr="008127B5">
        <w:rPr>
          <w:rFonts w:ascii="Times New Roman" w:eastAsia="Times New Roman" w:hAnsi="Times New Roman" w:cs="Times New Roman"/>
          <w:color w:val="000000" w:themeColor="text1"/>
          <w:sz w:val="24"/>
          <w:szCs w:val="24"/>
          <w:lang w:eastAsia="bg-BG"/>
        </w:rPr>
        <w:t xml:space="preserve">пазване </w:t>
      </w:r>
      <w:r w:rsidR="00F07ADF" w:rsidRPr="008127B5">
        <w:rPr>
          <w:rFonts w:ascii="Times New Roman" w:eastAsia="Times New Roman" w:hAnsi="Times New Roman" w:cs="Times New Roman"/>
          <w:color w:val="000000" w:themeColor="text1"/>
          <w:sz w:val="24"/>
          <w:szCs w:val="24"/>
          <w:lang w:val="bg-BG" w:eastAsia="bg-BG"/>
        </w:rPr>
        <w:t xml:space="preserve"> на </w:t>
      </w:r>
      <w:r w:rsidR="00F07ADF" w:rsidRPr="008127B5">
        <w:rPr>
          <w:rFonts w:ascii="Times New Roman" w:eastAsia="Times New Roman" w:hAnsi="Times New Roman" w:cs="Times New Roman"/>
          <w:color w:val="000000" w:themeColor="text1"/>
          <w:sz w:val="24"/>
          <w:szCs w:val="24"/>
          <w:lang w:eastAsia="bg-BG"/>
        </w:rPr>
        <w:t>българската акватория на Черно море</w:t>
      </w:r>
      <w:r w:rsidR="00F07ADF" w:rsidRPr="008127B5">
        <w:rPr>
          <w:rFonts w:ascii="Times New Roman" w:eastAsia="Times New Roman" w:hAnsi="Times New Roman" w:cs="Times New Roman"/>
          <w:color w:val="000000" w:themeColor="text1"/>
          <w:sz w:val="24"/>
          <w:szCs w:val="24"/>
          <w:lang w:val="bg-BG" w:eastAsia="bg-BG"/>
        </w:rPr>
        <w:t xml:space="preserve"> са реализирани  редица </w:t>
      </w:r>
      <w:r w:rsidR="00F07ADF" w:rsidRPr="008127B5">
        <w:rPr>
          <w:rFonts w:ascii="Times New Roman" w:eastAsia="Times New Roman" w:hAnsi="Times New Roman" w:cs="Times New Roman"/>
          <w:bCs/>
          <w:color w:val="000000" w:themeColor="text1"/>
          <w:sz w:val="24"/>
          <w:szCs w:val="24"/>
          <w:lang w:eastAsia="bg-BG"/>
        </w:rPr>
        <w:t>проекти за морско планиране, морски проучвания и морски надзор върху замърсяванията</w:t>
      </w:r>
      <w:r w:rsidR="00F07ADF" w:rsidRPr="008127B5">
        <w:rPr>
          <w:rFonts w:ascii="Times New Roman" w:eastAsia="Times New Roman" w:hAnsi="Times New Roman" w:cs="Times New Roman"/>
          <w:bCs/>
          <w:color w:val="000000" w:themeColor="text1"/>
          <w:sz w:val="24"/>
          <w:szCs w:val="24"/>
          <w:lang w:val="bg-BG" w:eastAsia="bg-BG"/>
        </w:rPr>
        <w:t>.</w:t>
      </w:r>
    </w:p>
    <w:p w:rsidR="003E511B" w:rsidRPr="008127B5" w:rsidRDefault="004548BA" w:rsidP="00B75C05">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hint="cs"/>
          <w:color w:val="000000" w:themeColor="text1"/>
          <w:sz w:val="24"/>
          <w:szCs w:val="24"/>
          <w:lang w:val="bg-BG" w:eastAsia="bg-BG"/>
        </w:rPr>
        <w:t>Напредъкът</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по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изпълнението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на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b/>
          <w:color w:val="000000" w:themeColor="text1"/>
          <w:sz w:val="24"/>
          <w:szCs w:val="24"/>
          <w:lang w:val="bg-BG" w:eastAsia="bg-BG"/>
        </w:rPr>
        <w:t>С</w:t>
      </w:r>
      <w:r w:rsidR="003E511B" w:rsidRPr="008127B5">
        <w:rPr>
          <w:rFonts w:ascii="Times New Roman" w:eastAsia="Times New Roman" w:hAnsi="Times New Roman" w:cs="Times New Roman" w:hint="cs"/>
          <w:b/>
          <w:color w:val="000000" w:themeColor="text1"/>
          <w:sz w:val="24"/>
          <w:szCs w:val="24"/>
          <w:lang w:eastAsia="bg-BG"/>
        </w:rPr>
        <w:t>тратегическа</w:t>
      </w:r>
      <w:r w:rsidR="003E511B" w:rsidRPr="008127B5">
        <w:rPr>
          <w:rFonts w:ascii="Times New Roman" w:eastAsia="Times New Roman" w:hAnsi="Times New Roman" w:cs="Times New Roman"/>
          <w:b/>
          <w:color w:val="000000" w:themeColor="text1"/>
          <w:sz w:val="24"/>
          <w:szCs w:val="24"/>
          <w:lang w:eastAsia="bg-BG"/>
        </w:rPr>
        <w:t xml:space="preserve"> </w:t>
      </w:r>
      <w:r w:rsidR="003E511B" w:rsidRPr="008127B5">
        <w:rPr>
          <w:rFonts w:ascii="Times New Roman" w:eastAsia="Times New Roman" w:hAnsi="Times New Roman" w:cs="Times New Roman" w:hint="cs"/>
          <w:b/>
          <w:color w:val="000000" w:themeColor="text1"/>
          <w:sz w:val="24"/>
          <w:szCs w:val="24"/>
          <w:lang w:eastAsia="bg-BG"/>
        </w:rPr>
        <w:t>цел</w:t>
      </w:r>
      <w:r w:rsidR="003E511B" w:rsidRPr="008127B5">
        <w:rPr>
          <w:rFonts w:ascii="Times New Roman" w:eastAsia="Times New Roman" w:hAnsi="Times New Roman" w:cs="Times New Roman"/>
          <w:b/>
          <w:color w:val="000000" w:themeColor="text1"/>
          <w:sz w:val="24"/>
          <w:szCs w:val="24"/>
          <w:lang w:eastAsia="bg-BG"/>
        </w:rPr>
        <w:t xml:space="preserve"> 4</w:t>
      </w:r>
      <w:r w:rsidR="003E511B" w:rsidRPr="008127B5">
        <w:rPr>
          <w:rFonts w:ascii="Times New Roman" w:eastAsia="Times New Roman" w:hAnsi="Times New Roman" w:cs="Times New Roman"/>
          <w:color w:val="000000" w:themeColor="text1"/>
          <w:sz w:val="24"/>
          <w:szCs w:val="24"/>
          <w:lang w:eastAsia="bg-BG"/>
        </w:rPr>
        <w:t xml:space="preserve"> </w:t>
      </w:r>
      <w:r w:rsidRPr="008127B5">
        <w:rPr>
          <w:rFonts w:ascii="Times New Roman" w:eastAsia="Times New Roman" w:hAnsi="Times New Roman" w:cs="Times New Roman"/>
          <w:color w:val="000000" w:themeColor="text1"/>
          <w:sz w:val="24"/>
          <w:szCs w:val="24"/>
          <w:lang w:val="bg-BG" w:eastAsia="bg-BG"/>
        </w:rPr>
        <w:t xml:space="preserve">се изразява чрез </w:t>
      </w:r>
      <w:r w:rsidR="003E511B" w:rsidRPr="008127B5">
        <w:rPr>
          <w:rFonts w:ascii="Times New Roman" w:eastAsia="Times New Roman" w:hAnsi="Times New Roman" w:cs="Times New Roman"/>
          <w:color w:val="000000" w:themeColor="text1"/>
          <w:sz w:val="24"/>
          <w:szCs w:val="24"/>
          <w:lang w:val="bg-BG" w:eastAsia="bg-BG"/>
        </w:rPr>
        <w:t xml:space="preserve"> у</w:t>
      </w:r>
      <w:r w:rsidR="003E511B" w:rsidRPr="008127B5">
        <w:rPr>
          <w:rFonts w:ascii="Times New Roman" w:eastAsia="Times New Roman" w:hAnsi="Times New Roman" w:cs="Times New Roman"/>
          <w:color w:val="000000" w:themeColor="text1"/>
          <w:sz w:val="24"/>
          <w:szCs w:val="24"/>
          <w:lang w:eastAsia="bg-BG"/>
        </w:rPr>
        <w:t>спешното  реализиране на проектите</w:t>
      </w:r>
      <w:r w:rsidR="00866B55" w:rsidRPr="008127B5">
        <w:rPr>
          <w:rFonts w:ascii="Times New Roman" w:eastAsia="Times New Roman" w:hAnsi="Times New Roman" w:cs="Times New Roman"/>
          <w:color w:val="000000" w:themeColor="text1"/>
          <w:sz w:val="24"/>
          <w:szCs w:val="24"/>
          <w:lang w:val="bg-BG" w:eastAsia="bg-BG"/>
        </w:rPr>
        <w:t xml:space="preserve"> за подобряване на градската среда, енергийната ефективност  на обществените сгради  и  свързаността в района. </w:t>
      </w:r>
      <w:r w:rsidR="001F34B7" w:rsidRPr="008127B5">
        <w:rPr>
          <w:rFonts w:ascii="Times New Roman" w:eastAsia="Times New Roman" w:hAnsi="Times New Roman" w:cs="Times New Roman"/>
          <w:color w:val="000000" w:themeColor="text1"/>
          <w:sz w:val="24"/>
          <w:szCs w:val="24"/>
          <w:lang w:eastAsia="bg-BG"/>
        </w:rPr>
        <w:t>През 201</w:t>
      </w:r>
      <w:r w:rsidR="000C384E">
        <w:rPr>
          <w:rFonts w:ascii="Times New Roman" w:eastAsia="Times New Roman" w:hAnsi="Times New Roman" w:cs="Times New Roman"/>
          <w:color w:val="000000" w:themeColor="text1"/>
          <w:sz w:val="24"/>
          <w:szCs w:val="24"/>
          <w:lang w:val="bg-BG" w:eastAsia="bg-BG"/>
        </w:rPr>
        <w:t>9</w:t>
      </w:r>
      <w:r w:rsidR="003E511B" w:rsidRPr="008127B5">
        <w:rPr>
          <w:rFonts w:ascii="Times New Roman" w:eastAsia="Times New Roman" w:hAnsi="Times New Roman" w:cs="Times New Roman"/>
          <w:color w:val="000000" w:themeColor="text1"/>
          <w:sz w:val="24"/>
          <w:szCs w:val="24"/>
          <w:lang w:eastAsia="bg-BG"/>
        </w:rPr>
        <w:t xml:space="preserve"> г. е видим ефект</w:t>
      </w:r>
      <w:r w:rsidR="000C384E">
        <w:rPr>
          <w:rFonts w:ascii="Times New Roman" w:eastAsia="Times New Roman" w:hAnsi="Times New Roman" w:cs="Times New Roman"/>
          <w:color w:val="000000" w:themeColor="text1"/>
          <w:sz w:val="24"/>
          <w:szCs w:val="24"/>
          <w:lang w:val="bg-BG" w:eastAsia="bg-BG"/>
        </w:rPr>
        <w:t>ът</w:t>
      </w:r>
      <w:r w:rsidR="003E511B" w:rsidRPr="008127B5">
        <w:rPr>
          <w:rFonts w:ascii="Times New Roman" w:eastAsia="Times New Roman" w:hAnsi="Times New Roman" w:cs="Times New Roman"/>
          <w:color w:val="000000" w:themeColor="text1"/>
          <w:sz w:val="24"/>
          <w:szCs w:val="24"/>
          <w:lang w:eastAsia="bg-BG"/>
        </w:rPr>
        <w:t xml:space="preserve"> от модернизацията на обществения транспорт в големите центрове на района.</w:t>
      </w:r>
      <w:r w:rsidR="00846859" w:rsidRPr="008127B5">
        <w:rPr>
          <w:rFonts w:ascii="Times New Roman" w:eastAsia="Times New Roman" w:hAnsi="Times New Roman" w:cs="Times New Roman"/>
          <w:color w:val="000000" w:themeColor="text1"/>
          <w:sz w:val="24"/>
          <w:szCs w:val="24"/>
          <w:lang w:val="bg-BG" w:eastAsia="bg-BG"/>
        </w:rPr>
        <w:t xml:space="preserve"> </w:t>
      </w:r>
      <w:r w:rsidR="001F34B7" w:rsidRPr="008127B5">
        <w:rPr>
          <w:rFonts w:ascii="Times New Roman" w:eastAsia="Times New Roman" w:hAnsi="Times New Roman" w:cs="Times New Roman"/>
          <w:color w:val="000000" w:themeColor="text1"/>
          <w:sz w:val="24"/>
          <w:szCs w:val="24"/>
          <w:lang w:val="bg-BG" w:eastAsia="bg-BG"/>
        </w:rPr>
        <w:t>З</w:t>
      </w:r>
      <w:r w:rsidR="00846859" w:rsidRPr="008127B5">
        <w:rPr>
          <w:rFonts w:ascii="Times New Roman" w:eastAsia="Times New Roman" w:hAnsi="Times New Roman" w:cs="Times New Roman"/>
          <w:color w:val="000000" w:themeColor="text1"/>
          <w:sz w:val="24"/>
          <w:szCs w:val="24"/>
          <w:lang w:val="bg-BG" w:eastAsia="bg-BG"/>
        </w:rPr>
        <w:t>апазват</w:t>
      </w:r>
      <w:r w:rsidR="001F34B7" w:rsidRPr="008127B5">
        <w:rPr>
          <w:rFonts w:ascii="Times New Roman" w:eastAsia="Times New Roman" w:hAnsi="Times New Roman" w:cs="Times New Roman"/>
          <w:color w:val="000000" w:themeColor="text1"/>
          <w:sz w:val="24"/>
          <w:szCs w:val="24"/>
          <w:lang w:val="bg-BG" w:eastAsia="bg-BG"/>
        </w:rPr>
        <w:t xml:space="preserve"> се</w:t>
      </w:r>
      <w:r w:rsidR="00846859" w:rsidRPr="008127B5">
        <w:rPr>
          <w:rFonts w:ascii="Times New Roman" w:eastAsia="Times New Roman" w:hAnsi="Times New Roman" w:cs="Times New Roman"/>
          <w:color w:val="000000" w:themeColor="text1"/>
          <w:sz w:val="24"/>
          <w:szCs w:val="24"/>
          <w:lang w:val="bg-BG" w:eastAsia="bg-BG"/>
        </w:rPr>
        <w:t xml:space="preserve"> положителните тенденции в развитието на транспортната инфраструктура.  Най-голяма част от новоизградените магистрали в страната попадат на територията на Югоизточния район, въпреки, че гъстотата на изградената железопътна мрежа в района е все още по-ниска от средната за страната. През 20</w:t>
      </w:r>
      <w:r w:rsidR="000C384E">
        <w:rPr>
          <w:rFonts w:ascii="Times New Roman" w:eastAsia="Times New Roman" w:hAnsi="Times New Roman" w:cs="Times New Roman"/>
          <w:color w:val="000000" w:themeColor="text1"/>
          <w:sz w:val="24"/>
          <w:szCs w:val="24"/>
          <w:lang w:val="bg-BG" w:eastAsia="bg-BG"/>
        </w:rPr>
        <w:t>19</w:t>
      </w:r>
      <w:r w:rsidR="00846859" w:rsidRPr="008127B5">
        <w:rPr>
          <w:rFonts w:ascii="Times New Roman" w:eastAsia="Times New Roman" w:hAnsi="Times New Roman" w:cs="Times New Roman"/>
          <w:color w:val="000000" w:themeColor="text1"/>
          <w:sz w:val="24"/>
          <w:szCs w:val="24"/>
          <w:lang w:val="bg-BG" w:eastAsia="bg-BG"/>
        </w:rPr>
        <w:t>г. продължава развитието на пристанищната</w:t>
      </w:r>
      <w:r w:rsidR="00866B55" w:rsidRPr="008127B5">
        <w:rPr>
          <w:rFonts w:ascii="Times New Roman" w:eastAsia="Times New Roman" w:hAnsi="Times New Roman" w:cs="Times New Roman"/>
          <w:color w:val="000000" w:themeColor="text1"/>
          <w:sz w:val="24"/>
          <w:szCs w:val="24"/>
          <w:lang w:val="bg-BG" w:eastAsia="bg-BG"/>
        </w:rPr>
        <w:t xml:space="preserve"> и железопътната</w:t>
      </w:r>
      <w:r w:rsidR="00846859" w:rsidRPr="008127B5">
        <w:rPr>
          <w:rFonts w:ascii="Times New Roman" w:eastAsia="Times New Roman" w:hAnsi="Times New Roman" w:cs="Times New Roman"/>
          <w:color w:val="000000" w:themeColor="text1"/>
          <w:sz w:val="24"/>
          <w:szCs w:val="24"/>
          <w:lang w:val="bg-BG" w:eastAsia="bg-BG"/>
        </w:rPr>
        <w:t xml:space="preserve"> инфраструктура</w:t>
      </w:r>
      <w:r w:rsidR="00866B55" w:rsidRPr="008127B5">
        <w:rPr>
          <w:rFonts w:ascii="Times New Roman" w:eastAsia="Times New Roman" w:hAnsi="Times New Roman" w:cs="Times New Roman"/>
          <w:color w:val="000000" w:themeColor="text1"/>
          <w:sz w:val="24"/>
          <w:szCs w:val="24"/>
          <w:lang w:val="bg-BG" w:eastAsia="bg-BG"/>
        </w:rPr>
        <w:t>.</w:t>
      </w:r>
      <w:r w:rsidR="00846859" w:rsidRPr="008127B5">
        <w:rPr>
          <w:rFonts w:ascii="Times New Roman" w:eastAsia="Times New Roman" w:hAnsi="Times New Roman" w:cs="Times New Roman"/>
          <w:color w:val="000000" w:themeColor="text1"/>
          <w:sz w:val="24"/>
          <w:szCs w:val="24"/>
          <w:lang w:val="bg-BG" w:eastAsia="bg-BG"/>
        </w:rPr>
        <w:t xml:space="preserve">  </w:t>
      </w:r>
      <w:r w:rsidR="00B75C05" w:rsidRPr="008127B5">
        <w:rPr>
          <w:rFonts w:ascii="Times New Roman" w:eastAsia="Times New Roman" w:hAnsi="Times New Roman" w:cs="Times New Roman"/>
          <w:color w:val="000000" w:themeColor="text1"/>
          <w:sz w:val="24"/>
          <w:szCs w:val="24"/>
          <w:lang w:val="bg-BG" w:eastAsia="bg-BG"/>
        </w:rPr>
        <w:t>Направените инвестиции в селските райони допринасят за обновление на земеделските и животновъдни стопанства, чрез инвестиции в модерно оборудване и техника, реконструкция и строеж на сгради, въвеждане на е</w:t>
      </w:r>
      <w:r w:rsidR="00866B55" w:rsidRPr="008127B5">
        <w:rPr>
          <w:rFonts w:ascii="Times New Roman" w:eastAsia="Times New Roman" w:hAnsi="Times New Roman" w:cs="Times New Roman"/>
          <w:color w:val="000000" w:themeColor="text1"/>
          <w:sz w:val="24"/>
          <w:szCs w:val="24"/>
          <w:lang w:val="bg-BG" w:eastAsia="bg-BG"/>
        </w:rPr>
        <w:t>вропейски норми,</w:t>
      </w:r>
      <w:r w:rsidR="00B75C05" w:rsidRPr="008127B5">
        <w:rPr>
          <w:rFonts w:ascii="Times New Roman" w:eastAsia="Times New Roman" w:hAnsi="Times New Roman" w:cs="Times New Roman"/>
          <w:color w:val="000000" w:themeColor="text1"/>
          <w:sz w:val="24"/>
          <w:szCs w:val="24"/>
          <w:lang w:eastAsia="bg-BG"/>
        </w:rPr>
        <w:t xml:space="preserve"> </w:t>
      </w:r>
      <w:r w:rsidR="00B75C05" w:rsidRPr="008127B5">
        <w:rPr>
          <w:rFonts w:ascii="Times New Roman" w:eastAsia="Times New Roman" w:hAnsi="Times New Roman" w:cs="Times New Roman"/>
          <w:color w:val="000000" w:themeColor="text1"/>
          <w:sz w:val="24"/>
          <w:szCs w:val="24"/>
          <w:lang w:val="bg-BG" w:eastAsia="bg-BG"/>
        </w:rPr>
        <w:t>развитие на биологично земеделие</w:t>
      </w:r>
      <w:r w:rsidR="00B75C05" w:rsidRPr="008127B5">
        <w:rPr>
          <w:rFonts w:ascii="Times New Roman" w:eastAsia="Times New Roman" w:hAnsi="Times New Roman" w:cs="Times New Roman"/>
          <w:color w:val="000000" w:themeColor="text1"/>
          <w:sz w:val="24"/>
          <w:szCs w:val="24"/>
          <w:lang w:eastAsia="bg-BG"/>
        </w:rPr>
        <w:t xml:space="preserve">. Селските райони </w:t>
      </w:r>
      <w:r w:rsidR="00B75C05" w:rsidRPr="008127B5">
        <w:rPr>
          <w:rFonts w:ascii="Times New Roman" w:eastAsia="Times New Roman" w:hAnsi="Times New Roman" w:cs="Times New Roman"/>
          <w:color w:val="000000" w:themeColor="text1"/>
          <w:sz w:val="24"/>
          <w:szCs w:val="24"/>
          <w:lang w:val="bg-BG" w:eastAsia="bg-BG"/>
        </w:rPr>
        <w:t xml:space="preserve"> имат  и п</w:t>
      </w:r>
      <w:r w:rsidR="00B75C05" w:rsidRPr="008127B5">
        <w:rPr>
          <w:rFonts w:ascii="Times New Roman" w:eastAsia="Times New Roman" w:hAnsi="Times New Roman" w:cs="Times New Roman"/>
          <w:color w:val="000000" w:themeColor="text1"/>
          <w:sz w:val="24"/>
          <w:szCs w:val="24"/>
          <w:lang w:eastAsia="bg-BG"/>
        </w:rPr>
        <w:t>отенциал</w:t>
      </w:r>
      <w:r w:rsidR="00B75C05" w:rsidRPr="008127B5">
        <w:rPr>
          <w:rFonts w:ascii="Times New Roman" w:eastAsia="Times New Roman" w:hAnsi="Times New Roman" w:cs="Times New Roman"/>
          <w:color w:val="000000" w:themeColor="text1"/>
          <w:sz w:val="24"/>
          <w:szCs w:val="24"/>
          <w:lang w:val="bg-BG" w:eastAsia="bg-BG"/>
        </w:rPr>
        <w:t xml:space="preserve"> </w:t>
      </w:r>
      <w:r w:rsidR="00B75C05" w:rsidRPr="008127B5">
        <w:rPr>
          <w:rFonts w:ascii="Times New Roman" w:eastAsia="Times New Roman" w:hAnsi="Times New Roman" w:cs="Times New Roman"/>
          <w:color w:val="000000" w:themeColor="text1"/>
          <w:sz w:val="24"/>
          <w:szCs w:val="24"/>
          <w:lang w:eastAsia="bg-BG"/>
        </w:rPr>
        <w:t xml:space="preserve"> за развитие на устойчив туризъм, </w:t>
      </w:r>
      <w:r w:rsidR="00B75C05" w:rsidRPr="008127B5">
        <w:rPr>
          <w:rFonts w:ascii="Times New Roman" w:eastAsia="Times New Roman" w:hAnsi="Times New Roman" w:cs="Times New Roman"/>
          <w:color w:val="000000" w:themeColor="text1"/>
          <w:sz w:val="24"/>
          <w:szCs w:val="24"/>
          <w:lang w:val="bg-BG" w:eastAsia="bg-BG"/>
        </w:rPr>
        <w:t>който</w:t>
      </w:r>
      <w:r w:rsidR="00B75C05" w:rsidRPr="008127B5">
        <w:rPr>
          <w:rFonts w:ascii="Times New Roman" w:eastAsia="Times New Roman" w:hAnsi="Times New Roman" w:cs="Times New Roman"/>
          <w:color w:val="000000" w:themeColor="text1"/>
          <w:sz w:val="24"/>
          <w:szCs w:val="24"/>
          <w:lang w:eastAsia="bg-BG"/>
        </w:rPr>
        <w:t xml:space="preserve"> не се използва напълно, поради слабото развитие на регионални туристически продукти</w:t>
      </w:r>
      <w:r w:rsidR="00B75C05" w:rsidRPr="008127B5">
        <w:rPr>
          <w:rFonts w:ascii="Times New Roman" w:eastAsia="Times New Roman" w:hAnsi="Times New Roman" w:cs="Times New Roman"/>
          <w:color w:val="000000" w:themeColor="text1"/>
          <w:sz w:val="24"/>
          <w:szCs w:val="24"/>
          <w:lang w:val="bg-BG" w:eastAsia="bg-BG"/>
        </w:rPr>
        <w:t xml:space="preserve"> и</w:t>
      </w:r>
      <w:r w:rsidR="00B75C05" w:rsidRPr="008127B5">
        <w:rPr>
          <w:rFonts w:ascii="Times New Roman" w:eastAsia="Times New Roman" w:hAnsi="Times New Roman" w:cs="Times New Roman"/>
          <w:color w:val="000000" w:themeColor="text1"/>
          <w:sz w:val="24"/>
          <w:szCs w:val="24"/>
          <w:lang w:eastAsia="bg-BG"/>
        </w:rPr>
        <w:t xml:space="preserve"> неразвити публично-частни партньорства</w:t>
      </w:r>
      <w:r w:rsidR="00B75C05" w:rsidRPr="008127B5">
        <w:rPr>
          <w:rFonts w:ascii="Times New Roman" w:eastAsia="Times New Roman" w:hAnsi="Times New Roman" w:cs="Times New Roman"/>
          <w:color w:val="000000" w:themeColor="text1"/>
          <w:sz w:val="24"/>
          <w:szCs w:val="24"/>
          <w:lang w:val="bg-BG" w:eastAsia="bg-BG"/>
        </w:rPr>
        <w:t>.</w:t>
      </w:r>
    </w:p>
    <w:p w:rsidR="00F059D8" w:rsidRPr="008127B5" w:rsidRDefault="003E511B" w:rsidP="007B2FA4">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hint="cs"/>
          <w:color w:val="000000" w:themeColor="text1"/>
          <w:sz w:val="24"/>
          <w:szCs w:val="24"/>
          <w:lang w:val="bg-BG" w:eastAsia="bg-BG"/>
        </w:rPr>
        <w:t>По</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всяка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една</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от</w:t>
      </w:r>
      <w:r w:rsidRPr="008127B5">
        <w:rPr>
          <w:rFonts w:ascii="Times New Roman" w:eastAsia="Times New Roman" w:hAnsi="Times New Roman" w:cs="Times New Roman"/>
          <w:color w:val="000000" w:themeColor="text1"/>
          <w:sz w:val="24"/>
          <w:szCs w:val="24"/>
          <w:lang w:val="bg-BG" w:eastAsia="bg-BG"/>
        </w:rPr>
        <w:t xml:space="preserve"> </w:t>
      </w:r>
      <w:r w:rsidR="001F0BE2" w:rsidRPr="008127B5">
        <w:rPr>
          <w:rFonts w:ascii="Times New Roman" w:eastAsia="Times New Roman" w:hAnsi="Times New Roman" w:cs="Times New Roman"/>
          <w:b/>
          <w:color w:val="000000" w:themeColor="text1"/>
          <w:sz w:val="24"/>
          <w:szCs w:val="24"/>
          <w:lang w:val="bg-BG" w:eastAsia="bg-BG"/>
        </w:rPr>
        <w:t>стратегическите ц</w:t>
      </w:r>
      <w:r w:rsidR="001F0BE2" w:rsidRPr="008127B5">
        <w:rPr>
          <w:rFonts w:ascii="Times New Roman" w:eastAsia="Times New Roman" w:hAnsi="Times New Roman" w:cs="Times New Roman" w:hint="cs"/>
          <w:b/>
          <w:color w:val="000000" w:themeColor="text1"/>
          <w:sz w:val="24"/>
          <w:szCs w:val="24"/>
          <w:lang w:val="bg-BG" w:eastAsia="bg-BG"/>
        </w:rPr>
        <w:t>ели</w:t>
      </w:r>
      <w:r w:rsidR="001F0BE2" w:rsidRPr="008127B5">
        <w:rPr>
          <w:rFonts w:ascii="Times New Roman" w:eastAsia="Times New Roman" w:hAnsi="Times New Roman" w:cs="Times New Roman"/>
          <w:color w:val="000000" w:themeColor="text1"/>
          <w:sz w:val="24"/>
          <w:szCs w:val="24"/>
          <w:lang w:val="bg-BG" w:eastAsia="bg-BG"/>
        </w:rPr>
        <w:t xml:space="preserve"> на Регионалния план за развитие </w:t>
      </w:r>
      <w:r w:rsidR="00F059D8" w:rsidRPr="008127B5">
        <w:rPr>
          <w:rFonts w:ascii="Times New Roman" w:eastAsia="Times New Roman" w:hAnsi="Times New Roman" w:cs="Times New Roman"/>
          <w:color w:val="000000" w:themeColor="text1"/>
          <w:sz w:val="24"/>
          <w:szCs w:val="24"/>
          <w:lang w:val="bg-BG" w:eastAsia="bg-BG"/>
        </w:rPr>
        <w:t>на Югоизточен район</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е</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констатиран</w:t>
      </w:r>
      <w:r w:rsidRPr="008127B5">
        <w:rPr>
          <w:rFonts w:ascii="Times New Roman" w:eastAsia="Times New Roman" w:hAnsi="Times New Roman" w:cs="Times New Roman"/>
          <w:color w:val="000000" w:themeColor="text1"/>
          <w:sz w:val="24"/>
          <w:szCs w:val="24"/>
          <w:lang w:val="bg-BG" w:eastAsia="bg-BG"/>
        </w:rPr>
        <w:t xml:space="preserve"> </w:t>
      </w:r>
      <w:r w:rsidRPr="008127B5">
        <w:rPr>
          <w:rFonts w:ascii="Times New Roman" w:eastAsia="Times New Roman" w:hAnsi="Times New Roman" w:cs="Times New Roman" w:hint="cs"/>
          <w:color w:val="000000" w:themeColor="text1"/>
          <w:sz w:val="24"/>
          <w:szCs w:val="24"/>
          <w:lang w:val="bg-BG" w:eastAsia="bg-BG"/>
        </w:rPr>
        <w:t>напредък</w:t>
      </w:r>
      <w:r w:rsidR="007B2FA4" w:rsidRPr="008127B5">
        <w:rPr>
          <w:rFonts w:ascii="Times New Roman" w:eastAsia="Times New Roman" w:hAnsi="Times New Roman" w:cs="Times New Roman"/>
          <w:color w:val="000000" w:themeColor="text1"/>
          <w:sz w:val="24"/>
          <w:szCs w:val="24"/>
          <w:lang w:val="bg-BG" w:eastAsia="bg-BG"/>
        </w:rPr>
        <w:t xml:space="preserve">. </w:t>
      </w:r>
      <w:r w:rsidR="00F059D8" w:rsidRPr="008127B5">
        <w:rPr>
          <w:rFonts w:ascii="Times New Roman" w:eastAsia="Times New Roman" w:hAnsi="Times New Roman" w:cs="Times New Roman"/>
          <w:color w:val="000000" w:themeColor="text1"/>
          <w:sz w:val="24"/>
          <w:szCs w:val="24"/>
          <w:lang w:eastAsia="bg-BG"/>
        </w:rPr>
        <w:t xml:space="preserve">Направеният анализ </w:t>
      </w:r>
      <w:r w:rsidR="00F334CF" w:rsidRPr="008127B5">
        <w:rPr>
          <w:rFonts w:ascii="Times New Roman" w:eastAsia="Times New Roman" w:hAnsi="Times New Roman" w:cs="Times New Roman"/>
          <w:color w:val="000000" w:themeColor="text1"/>
          <w:sz w:val="24"/>
          <w:szCs w:val="24"/>
          <w:lang w:val="bg-BG" w:eastAsia="bg-BG"/>
        </w:rPr>
        <w:t>при</w:t>
      </w:r>
      <w:r w:rsidR="00F059D8" w:rsidRPr="008127B5">
        <w:rPr>
          <w:rFonts w:ascii="Times New Roman" w:eastAsia="Times New Roman" w:hAnsi="Times New Roman" w:cs="Times New Roman"/>
          <w:color w:val="000000" w:themeColor="text1"/>
          <w:sz w:val="24"/>
          <w:szCs w:val="24"/>
          <w:lang w:eastAsia="bg-BG"/>
        </w:rPr>
        <w:t xml:space="preserve"> изпълнението </w:t>
      </w:r>
      <w:r w:rsidR="00F059D8" w:rsidRPr="008127B5">
        <w:rPr>
          <w:rFonts w:ascii="Times New Roman" w:eastAsia="Times New Roman" w:hAnsi="Times New Roman" w:cs="Times New Roman"/>
          <w:color w:val="000000" w:themeColor="text1"/>
          <w:sz w:val="24"/>
          <w:szCs w:val="24"/>
          <w:lang w:val="bg-BG" w:eastAsia="bg-BG"/>
        </w:rPr>
        <w:t>на плана</w:t>
      </w:r>
      <w:r w:rsidR="00F059D8" w:rsidRPr="008127B5">
        <w:rPr>
          <w:rFonts w:ascii="Times New Roman" w:eastAsia="Times New Roman" w:hAnsi="Times New Roman" w:cs="Times New Roman"/>
          <w:color w:val="000000" w:themeColor="text1"/>
          <w:sz w:val="24"/>
          <w:szCs w:val="24"/>
          <w:lang w:eastAsia="bg-BG"/>
        </w:rPr>
        <w:t xml:space="preserve"> показва, че</w:t>
      </w:r>
      <w:r w:rsidR="00F334CF" w:rsidRPr="008127B5">
        <w:rPr>
          <w:rFonts w:ascii="Times New Roman" w:eastAsia="Times New Roman" w:hAnsi="Times New Roman" w:cs="Times New Roman"/>
          <w:color w:val="000000" w:themeColor="text1"/>
          <w:sz w:val="24"/>
          <w:szCs w:val="24"/>
          <w:lang w:val="bg-BG" w:eastAsia="bg-BG"/>
        </w:rPr>
        <w:t xml:space="preserve"> за</w:t>
      </w:r>
      <w:r w:rsidR="00F059D8" w:rsidRPr="008127B5">
        <w:rPr>
          <w:rFonts w:ascii="Times New Roman" w:eastAsia="Times New Roman" w:hAnsi="Times New Roman" w:cs="Times New Roman"/>
          <w:color w:val="000000" w:themeColor="text1"/>
          <w:sz w:val="24"/>
          <w:szCs w:val="24"/>
          <w:lang w:eastAsia="bg-BG"/>
        </w:rPr>
        <w:t xml:space="preserve"> </w:t>
      </w:r>
      <w:r w:rsidR="00F334CF" w:rsidRPr="008127B5">
        <w:rPr>
          <w:rFonts w:ascii="Times New Roman" w:eastAsia="Times New Roman" w:hAnsi="Times New Roman" w:cs="Times New Roman"/>
          <w:color w:val="000000" w:themeColor="text1"/>
          <w:sz w:val="24"/>
          <w:szCs w:val="24"/>
          <w:lang w:val="bg-BG" w:eastAsia="bg-BG"/>
        </w:rPr>
        <w:t xml:space="preserve">положителното </w:t>
      </w:r>
      <w:r w:rsidR="00F334CF" w:rsidRPr="008127B5">
        <w:rPr>
          <w:rFonts w:ascii="Times New Roman" w:eastAsia="Times New Roman" w:hAnsi="Times New Roman" w:cs="Times New Roman"/>
          <w:bCs/>
          <w:color w:val="000000" w:themeColor="text1"/>
          <w:sz w:val="24"/>
          <w:szCs w:val="24"/>
          <w:lang w:val="bg-BG" w:eastAsia="bg-BG"/>
        </w:rPr>
        <w:t>въздействие върху района допринасят основно</w:t>
      </w:r>
      <w:r w:rsidR="0028612F" w:rsidRPr="008127B5">
        <w:rPr>
          <w:color w:val="000000" w:themeColor="text1"/>
        </w:rPr>
        <w:t xml:space="preserve"> </w:t>
      </w:r>
      <w:r w:rsidR="0028612F" w:rsidRPr="008127B5">
        <w:rPr>
          <w:rFonts w:ascii="Times New Roman" w:hAnsi="Times New Roman" w:cs="Times New Roman"/>
          <w:color w:val="000000" w:themeColor="text1"/>
          <w:sz w:val="24"/>
          <w:szCs w:val="24"/>
          <w:lang w:val="bg-BG"/>
        </w:rPr>
        <w:t>Европейските</w:t>
      </w:r>
      <w:r w:rsidR="0028612F" w:rsidRPr="008127B5">
        <w:rPr>
          <w:color w:val="000000" w:themeColor="text1"/>
          <w:lang w:val="bg-BG"/>
        </w:rPr>
        <w:t xml:space="preserve"> </w:t>
      </w:r>
      <w:r w:rsidR="0028612F" w:rsidRPr="008127B5">
        <w:rPr>
          <w:rFonts w:ascii="Times New Roman" w:eastAsia="Times New Roman" w:hAnsi="Times New Roman" w:cs="Times New Roman"/>
          <w:bCs/>
          <w:color w:val="000000" w:themeColor="text1"/>
          <w:sz w:val="24"/>
          <w:szCs w:val="24"/>
          <w:lang w:val="bg-BG" w:eastAsia="bg-BG"/>
        </w:rPr>
        <w:t xml:space="preserve">програми </w:t>
      </w:r>
      <w:r w:rsidR="007B2FA4" w:rsidRPr="008127B5">
        <w:rPr>
          <w:rFonts w:ascii="Times New Roman" w:eastAsia="Times New Roman" w:hAnsi="Times New Roman" w:cs="Times New Roman"/>
          <w:bCs/>
          <w:color w:val="000000" w:themeColor="text1"/>
          <w:sz w:val="24"/>
          <w:szCs w:val="24"/>
          <w:lang w:val="bg-BG" w:eastAsia="bg-BG"/>
        </w:rPr>
        <w:t xml:space="preserve"> и</w:t>
      </w:r>
      <w:r w:rsidR="00F334CF" w:rsidRPr="008127B5">
        <w:rPr>
          <w:rFonts w:ascii="Times New Roman" w:eastAsia="Times New Roman" w:hAnsi="Times New Roman" w:cs="Times New Roman"/>
          <w:bCs/>
          <w:color w:val="000000" w:themeColor="text1"/>
          <w:sz w:val="24"/>
          <w:szCs w:val="24"/>
          <w:lang w:val="bg-BG" w:eastAsia="bg-BG"/>
        </w:rPr>
        <w:t xml:space="preserve"> структурни фонд</w:t>
      </w:r>
      <w:r w:rsidR="0028612F" w:rsidRPr="008127B5">
        <w:rPr>
          <w:rFonts w:ascii="Times New Roman" w:eastAsia="Times New Roman" w:hAnsi="Times New Roman" w:cs="Times New Roman"/>
          <w:bCs/>
          <w:color w:val="000000" w:themeColor="text1"/>
          <w:sz w:val="24"/>
          <w:szCs w:val="24"/>
          <w:lang w:val="bg-BG" w:eastAsia="bg-BG"/>
        </w:rPr>
        <w:t>ове</w:t>
      </w:r>
      <w:r w:rsidR="007B2FA4" w:rsidRPr="008127B5">
        <w:rPr>
          <w:rFonts w:ascii="Times New Roman" w:eastAsia="Times New Roman" w:hAnsi="Times New Roman" w:cs="Times New Roman"/>
          <w:bCs/>
          <w:color w:val="000000" w:themeColor="text1"/>
          <w:sz w:val="24"/>
          <w:szCs w:val="24"/>
          <w:lang w:val="bg-BG" w:eastAsia="bg-BG"/>
        </w:rPr>
        <w:t>.</w:t>
      </w:r>
      <w:r w:rsidR="007B2FA4" w:rsidRPr="008127B5">
        <w:rPr>
          <w:color w:val="000000" w:themeColor="text1"/>
          <w:lang w:val="bg-BG"/>
        </w:rPr>
        <w:t xml:space="preserve"> </w:t>
      </w:r>
      <w:r w:rsidR="007B2FA4" w:rsidRPr="008127B5">
        <w:rPr>
          <w:rFonts w:ascii="Times New Roman" w:hAnsi="Times New Roman" w:cs="Times New Roman"/>
          <w:color w:val="000000" w:themeColor="text1"/>
          <w:lang w:val="bg-BG"/>
        </w:rPr>
        <w:t>В</w:t>
      </w:r>
      <w:r w:rsidR="007B2FA4" w:rsidRPr="008127B5">
        <w:rPr>
          <w:rFonts w:ascii="Times New Roman" w:eastAsia="Times New Roman" w:hAnsi="Times New Roman" w:cs="Times New Roman"/>
          <w:bCs/>
          <w:color w:val="000000" w:themeColor="text1"/>
          <w:sz w:val="24"/>
          <w:szCs w:val="24"/>
          <w:lang w:val="bg-BG" w:eastAsia="bg-BG"/>
        </w:rPr>
        <w:t>ъпреки това различията на вътрешнорегионално ниво в социално икономически аспект остават.</w:t>
      </w:r>
    </w:p>
    <w:p w:rsidR="003E511B" w:rsidRPr="008127B5" w:rsidRDefault="003E511B" w:rsidP="00A402CB">
      <w:pPr>
        <w:spacing w:after="0" w:line="360" w:lineRule="auto"/>
        <w:ind w:left="-142" w:firstLine="708"/>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color w:val="000000" w:themeColor="text1"/>
          <w:sz w:val="24"/>
          <w:szCs w:val="24"/>
          <w:lang w:eastAsia="bg-BG"/>
        </w:rPr>
        <w:t xml:space="preserve">С цел осигуряване на ефективност и ефикасност при изпълнението на Регионалния план за развитие на Югоизточен </w:t>
      </w:r>
      <w:r w:rsidR="00E73EFF">
        <w:rPr>
          <w:rFonts w:ascii="Times New Roman" w:eastAsia="Times New Roman" w:hAnsi="Times New Roman" w:cs="Times New Roman"/>
          <w:color w:val="000000" w:themeColor="text1"/>
          <w:sz w:val="24"/>
          <w:szCs w:val="24"/>
          <w:lang w:eastAsia="bg-BG"/>
        </w:rPr>
        <w:t>район, Годишният доклад посочва</w:t>
      </w:r>
      <w:r w:rsidRPr="008127B5">
        <w:rPr>
          <w:rFonts w:ascii="Times New Roman" w:eastAsia="Times New Roman" w:hAnsi="Times New Roman" w:cs="Times New Roman"/>
          <w:color w:val="000000" w:themeColor="text1"/>
          <w:sz w:val="24"/>
          <w:szCs w:val="24"/>
          <w:lang w:eastAsia="bg-BG"/>
        </w:rPr>
        <w:t xml:space="preserve"> действията, предприети от Регионалния съвет за развитие на района, както и мерките за наблюдение и създадените механизми за събиране, обработване и анализ на данни. Документът  прави преглед на проблемите, възникнали в процеса на прилагане на Регион</w:t>
      </w:r>
      <w:r w:rsidR="0028612F" w:rsidRPr="008127B5">
        <w:rPr>
          <w:rFonts w:ascii="Times New Roman" w:eastAsia="Times New Roman" w:hAnsi="Times New Roman" w:cs="Times New Roman"/>
          <w:color w:val="000000" w:themeColor="text1"/>
          <w:sz w:val="24"/>
          <w:szCs w:val="24"/>
          <w:lang w:eastAsia="bg-BG"/>
        </w:rPr>
        <w:t>алния план за развитие през 201</w:t>
      </w:r>
      <w:r w:rsidR="000C384E">
        <w:rPr>
          <w:rFonts w:ascii="Times New Roman" w:eastAsia="Times New Roman" w:hAnsi="Times New Roman" w:cs="Times New Roman"/>
          <w:color w:val="000000" w:themeColor="text1"/>
          <w:sz w:val="24"/>
          <w:szCs w:val="24"/>
          <w:lang w:val="bg-BG" w:eastAsia="bg-BG"/>
        </w:rPr>
        <w:t>9</w:t>
      </w:r>
      <w:r w:rsidRPr="008127B5">
        <w:rPr>
          <w:rFonts w:ascii="Times New Roman" w:eastAsia="Times New Roman" w:hAnsi="Times New Roman" w:cs="Times New Roman"/>
          <w:color w:val="000000" w:themeColor="text1"/>
          <w:sz w:val="24"/>
          <w:szCs w:val="24"/>
          <w:lang w:eastAsia="bg-BG"/>
        </w:rPr>
        <w:t xml:space="preserve"> г</w:t>
      </w:r>
      <w:r w:rsidRPr="008127B5">
        <w:rPr>
          <w:rFonts w:ascii="Times New Roman" w:eastAsia="Times New Roman" w:hAnsi="Times New Roman" w:cs="Times New Roman"/>
          <w:color w:val="000000" w:themeColor="text1"/>
          <w:sz w:val="24"/>
          <w:szCs w:val="24"/>
          <w:lang w:val="bg-BG" w:eastAsia="bg-BG"/>
        </w:rPr>
        <w:t>.</w:t>
      </w:r>
      <w:r w:rsidRPr="008127B5">
        <w:rPr>
          <w:rFonts w:ascii="Times New Roman" w:eastAsia="Times New Roman" w:hAnsi="Times New Roman" w:cs="Times New Roman"/>
          <w:color w:val="000000" w:themeColor="text1"/>
          <w:sz w:val="24"/>
          <w:szCs w:val="24"/>
          <w:lang w:eastAsia="bg-BG"/>
        </w:rPr>
        <w:t xml:space="preserve">, мерките за преодоляване на тези проблеми, мерките за осигуряване на информация и публичност на действията по изпълнение на плана, както и  предприетите мерки за постигане на необходимото съответствие на плана със секторните политики, планове и програми и прилагане принципа на партньорство. </w:t>
      </w:r>
    </w:p>
    <w:p w:rsidR="003E511B" w:rsidRPr="008127B5" w:rsidRDefault="003E511B" w:rsidP="00BA422F">
      <w:pPr>
        <w:tabs>
          <w:tab w:val="left" w:pos="993"/>
        </w:tabs>
        <w:spacing w:after="0" w:line="360" w:lineRule="auto"/>
        <w:ind w:left="-142" w:firstLine="709"/>
        <w:jc w:val="both"/>
        <w:rPr>
          <w:rFonts w:ascii="Times New Roman" w:eastAsia="Times New Roman" w:hAnsi="Times New Roman" w:cs="Times New Roman"/>
          <w:color w:val="000000" w:themeColor="text1"/>
          <w:sz w:val="24"/>
          <w:szCs w:val="24"/>
          <w:lang w:val="bg-BG" w:eastAsia="bg-BG"/>
        </w:rPr>
      </w:pPr>
      <w:r w:rsidRPr="008127B5">
        <w:rPr>
          <w:rFonts w:ascii="Times New Roman" w:eastAsia="Times New Roman" w:hAnsi="Times New Roman" w:cs="Times New Roman"/>
          <w:b/>
          <w:color w:val="000000" w:themeColor="text1"/>
          <w:sz w:val="24"/>
          <w:szCs w:val="24"/>
          <w:lang w:eastAsia="bg-BG"/>
        </w:rPr>
        <w:t>В заключение</w:t>
      </w:r>
      <w:r w:rsidRPr="008127B5">
        <w:rPr>
          <w:rFonts w:ascii="Times New Roman" w:eastAsia="Times New Roman" w:hAnsi="Times New Roman" w:cs="Times New Roman"/>
          <w:color w:val="000000" w:themeColor="text1"/>
          <w:sz w:val="24"/>
          <w:szCs w:val="24"/>
          <w:lang w:eastAsia="bg-BG"/>
        </w:rPr>
        <w:t xml:space="preserve">, за реализация на целите и приоритетите на Регионалния план за  развитие и преодоляване на вътрешно регионалните различия е необходимо: </w:t>
      </w:r>
    </w:p>
    <w:p w:rsidR="003E511B" w:rsidRPr="008127B5" w:rsidRDefault="003E511B" w:rsidP="00AF7D0B">
      <w:pPr>
        <w:numPr>
          <w:ilvl w:val="0"/>
          <w:numId w:val="25"/>
        </w:numPr>
        <w:tabs>
          <w:tab w:val="left" w:pos="993"/>
        </w:tabs>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Да се предприемат действия за преодоляване на вътрешнорегионалните различия в сферата на социално икономическото развитие, използвайки конкурентните предимства на района, развитието на човешкия потенциал и укрепване на административния капацитет.</w:t>
      </w:r>
    </w:p>
    <w:p w:rsidR="003E511B" w:rsidRPr="008127B5" w:rsidRDefault="003E511B" w:rsidP="00AF7D0B">
      <w:pPr>
        <w:numPr>
          <w:ilvl w:val="0"/>
          <w:numId w:val="25"/>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zh-CN"/>
        </w:rPr>
        <w:t xml:space="preserve">Да продължи </w:t>
      </w:r>
      <w:r w:rsidRPr="008127B5">
        <w:rPr>
          <w:rFonts w:ascii="Times New Roman" w:eastAsia="TimesNewRomanPS-ItalicMT" w:hAnsi="Times New Roman" w:cs="Times New Roman"/>
          <w:iCs/>
          <w:color w:val="000000" w:themeColor="text1"/>
          <w:sz w:val="24"/>
          <w:szCs w:val="24"/>
          <w:lang w:val="bg-BG" w:eastAsia="bg-BG"/>
        </w:rPr>
        <w:t xml:space="preserve">изпълнението на мерките и дейностите за </w:t>
      </w:r>
      <w:r w:rsidRPr="008127B5">
        <w:rPr>
          <w:rFonts w:ascii="Times New Roman" w:eastAsia="SimSun" w:hAnsi="Times New Roman" w:cs="Times New Roman"/>
          <w:color w:val="000000" w:themeColor="text1"/>
          <w:sz w:val="24"/>
          <w:szCs w:val="24"/>
          <w:lang w:val="bg-BG" w:eastAsia="zh-CN"/>
        </w:rPr>
        <w:t>подобряване на експлоатационното състояние на общинската пътна мрежа и републиканските пътища от ІІ и ІІІ клас.</w:t>
      </w:r>
    </w:p>
    <w:p w:rsidR="003E511B" w:rsidRPr="008127B5" w:rsidRDefault="00116EBA" w:rsidP="00AF7D0B">
      <w:pPr>
        <w:numPr>
          <w:ilvl w:val="0"/>
          <w:numId w:val="25"/>
        </w:numPr>
        <w:tabs>
          <w:tab w:val="left" w:pos="993"/>
        </w:tabs>
        <w:autoSpaceDE w:val="0"/>
        <w:autoSpaceDN w:val="0"/>
        <w:adjustRightInd w:val="0"/>
        <w:spacing w:after="0" w:line="360" w:lineRule="auto"/>
        <w:ind w:left="-142" w:firstLine="709"/>
        <w:contextualSpacing/>
        <w:jc w:val="both"/>
        <w:rPr>
          <w:rFonts w:ascii="Times New Roman" w:eastAsia="SimSun" w:hAnsi="Times New Roman" w:cs="Times New Roman"/>
          <w:color w:val="000000" w:themeColor="text1"/>
          <w:sz w:val="24"/>
          <w:szCs w:val="24"/>
          <w:lang w:val="bg-BG" w:eastAsia="zh-CN"/>
        </w:rPr>
      </w:pPr>
      <w:r w:rsidRPr="008127B5">
        <w:rPr>
          <w:rFonts w:ascii="Times New Roman" w:eastAsia="SimSun" w:hAnsi="Times New Roman" w:cs="Times New Roman"/>
          <w:color w:val="000000" w:themeColor="text1"/>
          <w:sz w:val="24"/>
          <w:szCs w:val="24"/>
          <w:lang w:val="bg-BG" w:eastAsia="zh-CN"/>
        </w:rPr>
        <w:t xml:space="preserve"> </w:t>
      </w:r>
      <w:r w:rsidR="003E511B" w:rsidRPr="008127B5">
        <w:rPr>
          <w:rFonts w:ascii="Times New Roman" w:eastAsia="SimSun" w:hAnsi="Times New Roman" w:cs="Times New Roman"/>
          <w:color w:val="000000" w:themeColor="text1"/>
          <w:sz w:val="24"/>
          <w:szCs w:val="24"/>
          <w:lang w:val="bg-BG" w:eastAsia="zh-CN"/>
        </w:rPr>
        <w:t>Да се засили</w:t>
      </w:r>
      <w:r w:rsidR="002E5EE3" w:rsidRPr="008127B5">
        <w:rPr>
          <w:rFonts w:ascii="Times New Roman" w:eastAsia="SimSun" w:hAnsi="Times New Roman" w:cs="Times New Roman"/>
          <w:color w:val="000000" w:themeColor="text1"/>
          <w:sz w:val="24"/>
          <w:szCs w:val="24"/>
          <w:lang w:val="bg-BG" w:eastAsia="zh-CN"/>
        </w:rPr>
        <w:t xml:space="preserve"> взаимодействието между бизнеса, учебните заведения и администрацията.</w:t>
      </w:r>
    </w:p>
    <w:p w:rsidR="003E511B" w:rsidRPr="008127B5" w:rsidRDefault="003E511B" w:rsidP="00AF7D0B">
      <w:pPr>
        <w:numPr>
          <w:ilvl w:val="0"/>
          <w:numId w:val="25"/>
        </w:numPr>
        <w:tabs>
          <w:tab w:val="left" w:pos="142"/>
          <w:tab w:val="left" w:pos="993"/>
        </w:tabs>
        <w:autoSpaceDE w:val="0"/>
        <w:autoSpaceDN w:val="0"/>
        <w:adjustRightInd w:val="0"/>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w:t>
      </w:r>
      <w:r w:rsidRPr="008127B5">
        <w:rPr>
          <w:rFonts w:ascii="Times New Roman" w:eastAsia="SimSun" w:hAnsi="Times New Roman" w:cs="Times New Roman"/>
          <w:color w:val="000000" w:themeColor="text1"/>
          <w:sz w:val="24"/>
          <w:szCs w:val="24"/>
          <w:lang w:val="bg-BG" w:eastAsia="zh-CN"/>
        </w:rPr>
        <w:t>Д</w:t>
      </w:r>
      <w:r w:rsidRPr="008127B5">
        <w:rPr>
          <w:rFonts w:ascii="Times New Roman" w:eastAsia="SimSun" w:hAnsi="Times New Roman" w:cs="Times New Roman"/>
          <w:color w:val="000000" w:themeColor="text1"/>
          <w:sz w:val="24"/>
          <w:szCs w:val="24"/>
          <w:lang w:val="bg-BG" w:eastAsia="bg-BG"/>
        </w:rPr>
        <w:t>а се повиши конкурентоспособността на малкия и средния бизнес чрез стимулиране на въвеждането на нови технологии, иновативни практики и създаването на клъстери.</w:t>
      </w:r>
    </w:p>
    <w:p w:rsidR="003E511B" w:rsidRPr="008127B5" w:rsidRDefault="003E511B" w:rsidP="00AF7D0B">
      <w:pPr>
        <w:numPr>
          <w:ilvl w:val="0"/>
          <w:numId w:val="25"/>
        </w:numPr>
        <w:tabs>
          <w:tab w:val="left" w:pos="-142"/>
          <w:tab w:val="left" w:pos="993"/>
        </w:tabs>
        <w:autoSpaceDE w:val="0"/>
        <w:autoSpaceDN w:val="0"/>
        <w:adjustRightInd w:val="0"/>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Да се </w:t>
      </w:r>
      <w:r w:rsidR="006D79DB">
        <w:rPr>
          <w:rFonts w:ascii="Times New Roman" w:eastAsia="SimSun" w:hAnsi="Times New Roman" w:cs="Times New Roman"/>
          <w:color w:val="000000" w:themeColor="text1"/>
          <w:sz w:val="24"/>
          <w:szCs w:val="24"/>
          <w:lang w:val="bg-BG" w:eastAsia="bg-BG"/>
        </w:rPr>
        <w:t xml:space="preserve">диверсифицира </w:t>
      </w:r>
      <w:r w:rsidRPr="008127B5">
        <w:rPr>
          <w:rFonts w:ascii="Times New Roman" w:eastAsia="SimSun" w:hAnsi="Times New Roman" w:cs="Times New Roman"/>
          <w:color w:val="000000" w:themeColor="text1"/>
          <w:sz w:val="24"/>
          <w:szCs w:val="24"/>
          <w:lang w:val="bg-BG" w:eastAsia="bg-BG"/>
        </w:rPr>
        <w:t>регионалния</w:t>
      </w:r>
      <w:r w:rsidR="00BA422F">
        <w:rPr>
          <w:rFonts w:ascii="Times New Roman" w:eastAsia="SimSun" w:hAnsi="Times New Roman" w:cs="Times New Roman"/>
          <w:color w:val="000000" w:themeColor="text1"/>
          <w:sz w:val="24"/>
          <w:szCs w:val="24"/>
          <w:lang w:val="bg-BG" w:eastAsia="bg-BG"/>
        </w:rPr>
        <w:t>т</w:t>
      </w:r>
      <w:r w:rsidRPr="008127B5">
        <w:rPr>
          <w:rFonts w:ascii="Times New Roman" w:eastAsia="SimSun" w:hAnsi="Times New Roman" w:cs="Times New Roman"/>
          <w:color w:val="000000" w:themeColor="text1"/>
          <w:sz w:val="24"/>
          <w:szCs w:val="24"/>
          <w:lang w:val="bg-BG" w:eastAsia="bg-BG"/>
        </w:rPr>
        <w:t xml:space="preserve"> туристически продукт, като дейностите се фокусират върху</w:t>
      </w:r>
      <w:r w:rsidRPr="008127B5">
        <w:rPr>
          <w:rFonts w:ascii="Times New Roman" w:eastAsia="SimSun" w:hAnsi="Times New Roman" w:cs="Times New Roman"/>
          <w:color w:val="000000" w:themeColor="text1"/>
          <w:sz w:val="24"/>
          <w:szCs w:val="24"/>
          <w:lang w:val="bg-BG" w:eastAsia="zh-CN"/>
        </w:rPr>
        <w:t xml:space="preserve"> обектите с най-сериозен потенциал за привличане на туристически интерес</w:t>
      </w:r>
      <w:r w:rsidR="00BA422F">
        <w:rPr>
          <w:rFonts w:ascii="Times New Roman" w:eastAsia="SimSun" w:hAnsi="Times New Roman" w:cs="Times New Roman"/>
          <w:color w:val="000000" w:themeColor="text1"/>
          <w:sz w:val="24"/>
          <w:szCs w:val="24"/>
          <w:lang w:val="bg-BG" w:eastAsia="zh-CN"/>
        </w:rPr>
        <w:t xml:space="preserve">, </w:t>
      </w:r>
      <w:r w:rsidR="00DF0DA3" w:rsidRPr="00DF0DA3">
        <w:rPr>
          <w:rFonts w:ascii="Times New Roman" w:eastAsia="SimSun" w:hAnsi="Times New Roman" w:cs="Times New Roman"/>
          <w:color w:val="000000" w:themeColor="text1"/>
          <w:sz w:val="24"/>
          <w:szCs w:val="24"/>
          <w:lang w:val="bg-BG" w:eastAsia="zh-CN"/>
        </w:rPr>
        <w:t>с акцент върху устойчивото развитие, позиционирането във високите ценови сегменти и по-ефективното използване на «крилата» на сезона</w:t>
      </w:r>
      <w:r w:rsidRPr="008127B5">
        <w:rPr>
          <w:rFonts w:ascii="Times New Roman" w:eastAsia="SimSun" w:hAnsi="Times New Roman" w:cs="Times New Roman"/>
          <w:color w:val="000000" w:themeColor="text1"/>
          <w:sz w:val="24"/>
          <w:szCs w:val="24"/>
          <w:lang w:val="bg-BG" w:eastAsia="zh-CN"/>
        </w:rPr>
        <w:t>.</w:t>
      </w:r>
    </w:p>
    <w:p w:rsidR="003E511B" w:rsidRPr="008127B5" w:rsidRDefault="003E511B" w:rsidP="00AF7D0B">
      <w:pPr>
        <w:numPr>
          <w:ilvl w:val="0"/>
          <w:numId w:val="25"/>
        </w:numPr>
        <w:tabs>
          <w:tab w:val="left" w:pos="-142"/>
          <w:tab w:val="left" w:pos="993"/>
        </w:tabs>
        <w:spacing w:after="0" w:line="360" w:lineRule="auto"/>
        <w:ind w:left="-142" w:firstLine="709"/>
        <w:contextualSpacing/>
        <w:jc w:val="both"/>
        <w:rPr>
          <w:rFonts w:ascii="Times New Roman" w:eastAsia="SimSun" w:hAnsi="Times New Roman" w:cs="Times New Roman"/>
          <w:color w:val="000000" w:themeColor="text1"/>
          <w:sz w:val="24"/>
          <w:szCs w:val="24"/>
          <w:lang w:val="bg-BG" w:eastAsia="bg-BG"/>
        </w:rPr>
      </w:pPr>
      <w:r w:rsidRPr="008127B5">
        <w:rPr>
          <w:rFonts w:ascii="Times New Roman" w:eastAsia="SimSun" w:hAnsi="Times New Roman" w:cs="Times New Roman"/>
          <w:color w:val="000000" w:themeColor="text1"/>
          <w:sz w:val="24"/>
          <w:szCs w:val="24"/>
          <w:lang w:val="bg-BG" w:eastAsia="bg-BG"/>
        </w:rPr>
        <w:t xml:space="preserve"> Да се усъвършенстват механизмите за координация и взаимодействие на регионално ниво. </w:t>
      </w:r>
      <w:r w:rsidRPr="008127B5">
        <w:rPr>
          <w:rFonts w:ascii="Times New Roman" w:eastAsia="Calibri" w:hAnsi="Times New Roman" w:cs="Times New Roman"/>
          <w:color w:val="000000" w:themeColor="text1"/>
          <w:sz w:val="24"/>
          <w:szCs w:val="24"/>
          <w:lang w:val="bg-BG"/>
        </w:rPr>
        <w:t>Да се подобрят мерките за постигане на координация  между органите и организациите на различните териториални нива и в различните сектори при формулиране, изпълнение, наблюдение и оценка на съответните стратегически документи.</w:t>
      </w:r>
      <w:r w:rsidRPr="008127B5">
        <w:rPr>
          <w:rFonts w:ascii="Times New Roman" w:eastAsia="SimSun" w:hAnsi="Times New Roman" w:cs="Times New Roman"/>
          <w:color w:val="000000" w:themeColor="text1"/>
          <w:sz w:val="24"/>
          <w:szCs w:val="24"/>
          <w:lang w:val="bg-BG" w:eastAsia="bg-BG"/>
        </w:rPr>
        <w:t xml:space="preserve"> </w:t>
      </w:r>
    </w:p>
    <w:p w:rsidR="003E511B" w:rsidRPr="008127B5" w:rsidRDefault="003E511B" w:rsidP="00AF7D0B">
      <w:pPr>
        <w:numPr>
          <w:ilvl w:val="0"/>
          <w:numId w:val="25"/>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shd w:val="clear" w:color="auto" w:fill="FEFEFE"/>
          <w:lang w:val="bg-BG" w:eastAsia="bg-BG"/>
        </w:rPr>
      </w:pPr>
      <w:r w:rsidRPr="008127B5">
        <w:rPr>
          <w:rFonts w:ascii="Times New Roman" w:eastAsia="Calibri" w:hAnsi="Times New Roman" w:cs="Times New Roman"/>
          <w:color w:val="000000" w:themeColor="text1"/>
          <w:sz w:val="24"/>
          <w:szCs w:val="24"/>
          <w:lang w:val="bg-BG"/>
        </w:rPr>
        <w:t xml:space="preserve">Да се засили взаимодействието между Регионалния съвет за развитие и Регионалния координационен комитет  за отчитане въздействието на проектите  и  </w:t>
      </w:r>
      <w:r w:rsidRPr="008127B5">
        <w:rPr>
          <w:rFonts w:ascii="Times New Roman" w:eastAsia="Times New Roman" w:hAnsi="Times New Roman" w:cs="Times New Roman"/>
          <w:color w:val="000000" w:themeColor="text1"/>
          <w:sz w:val="24"/>
          <w:szCs w:val="24"/>
          <w:lang w:val="bg-BG" w:eastAsia="bg-BG"/>
        </w:rPr>
        <w:t>ефекта от изпълнението на програмите.</w:t>
      </w:r>
    </w:p>
    <w:p w:rsidR="003E511B" w:rsidRPr="00BA422F" w:rsidRDefault="003E511B" w:rsidP="00AF7D0B">
      <w:pPr>
        <w:numPr>
          <w:ilvl w:val="0"/>
          <w:numId w:val="25"/>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lang w:val="bg-BG"/>
        </w:rPr>
      </w:pPr>
      <w:r w:rsidRPr="008127B5">
        <w:rPr>
          <w:rFonts w:ascii="Times New Roman" w:eastAsia="Calibri" w:hAnsi="Times New Roman" w:cs="Times New Roman"/>
          <w:color w:val="000000" w:themeColor="text1"/>
          <w:sz w:val="24"/>
          <w:szCs w:val="24"/>
          <w:lang w:val="bg-BG"/>
        </w:rPr>
        <w:t xml:space="preserve">Да се укрепи механизма на партньорство в процеса на наблюдение на изпълнението на плана  и се засили ролята и участието на  по-широк кръг заинтересовани страни. </w:t>
      </w:r>
    </w:p>
    <w:p w:rsidR="00BA422F" w:rsidRPr="008127B5" w:rsidRDefault="00BA422F" w:rsidP="00AF7D0B">
      <w:pPr>
        <w:numPr>
          <w:ilvl w:val="0"/>
          <w:numId w:val="25"/>
        </w:numPr>
        <w:tabs>
          <w:tab w:val="left" w:pos="993"/>
        </w:tabs>
        <w:spacing w:after="0" w:line="360" w:lineRule="auto"/>
        <w:ind w:left="-142" w:firstLine="709"/>
        <w:contextualSpacing/>
        <w:jc w:val="both"/>
        <w:rPr>
          <w:rFonts w:ascii="Times New Roman" w:eastAsia="Times New Roman" w:hAnsi="Times New Roman" w:cs="Times New Roman"/>
          <w:color w:val="000000" w:themeColor="text1"/>
          <w:sz w:val="24"/>
          <w:szCs w:val="24"/>
          <w:lang w:val="bg-BG"/>
        </w:rPr>
      </w:pPr>
      <w:r>
        <w:rPr>
          <w:rFonts w:ascii="Times New Roman" w:eastAsia="Calibri" w:hAnsi="Times New Roman" w:cs="Times New Roman"/>
          <w:color w:val="000000" w:themeColor="text1"/>
          <w:sz w:val="24"/>
          <w:szCs w:val="24"/>
          <w:lang w:val="bg-BG"/>
        </w:rPr>
        <w:t xml:space="preserve">Да се реализират по-пълно конкурентните предимства </w:t>
      </w:r>
      <w:r w:rsidR="00831B59">
        <w:rPr>
          <w:rFonts w:ascii="Times New Roman" w:eastAsia="Calibri" w:hAnsi="Times New Roman" w:cs="Times New Roman"/>
          <w:color w:val="000000" w:themeColor="text1"/>
          <w:sz w:val="24"/>
          <w:szCs w:val="24"/>
          <w:lang w:val="bg-BG"/>
        </w:rPr>
        <w:t>н</w:t>
      </w:r>
      <w:r>
        <w:rPr>
          <w:rFonts w:ascii="Times New Roman" w:eastAsia="Calibri" w:hAnsi="Times New Roman" w:cs="Times New Roman"/>
          <w:color w:val="000000" w:themeColor="text1"/>
          <w:sz w:val="24"/>
          <w:szCs w:val="24"/>
          <w:lang w:val="bg-BG"/>
        </w:rPr>
        <w:t>а района като югоизточна граница на Европейския съюз</w:t>
      </w:r>
      <w:r w:rsidR="00831B59">
        <w:rPr>
          <w:rFonts w:ascii="Times New Roman" w:eastAsia="Calibri" w:hAnsi="Times New Roman" w:cs="Times New Roman"/>
          <w:color w:val="000000" w:themeColor="text1"/>
          <w:sz w:val="24"/>
          <w:szCs w:val="24"/>
          <w:lang w:val="bg-BG"/>
        </w:rPr>
        <w:t xml:space="preserve"> за развитие на</w:t>
      </w:r>
      <w:r w:rsidR="00831B59" w:rsidRPr="00831B59">
        <w:t xml:space="preserve"> </w:t>
      </w:r>
      <w:r w:rsidR="00831B59" w:rsidRPr="00831B59">
        <w:rPr>
          <w:rFonts w:ascii="Times New Roman" w:eastAsia="Calibri" w:hAnsi="Times New Roman" w:cs="Times New Roman"/>
          <w:color w:val="000000" w:themeColor="text1"/>
          <w:sz w:val="24"/>
          <w:szCs w:val="24"/>
          <w:lang w:val="bg-BG"/>
        </w:rPr>
        <w:t>териториалното сътрудничество – трансгранично, транснационално и междурегионално</w:t>
      </w:r>
      <w:r w:rsidR="00831B59">
        <w:rPr>
          <w:rFonts w:ascii="Times New Roman" w:eastAsia="Calibri" w:hAnsi="Times New Roman" w:cs="Times New Roman"/>
          <w:color w:val="000000" w:themeColor="text1"/>
          <w:sz w:val="24"/>
          <w:szCs w:val="24"/>
          <w:lang w:val="bg-BG"/>
        </w:rPr>
        <w:t>.</w:t>
      </w:r>
    </w:p>
    <w:p w:rsidR="003E511B" w:rsidRPr="008127B5" w:rsidRDefault="003E511B" w:rsidP="00BA422F">
      <w:pPr>
        <w:tabs>
          <w:tab w:val="left" w:pos="993"/>
        </w:tabs>
        <w:ind w:firstLine="709"/>
        <w:rPr>
          <w:color w:val="000000" w:themeColor="text1"/>
          <w:lang w:val="bg-BG" w:eastAsia="bg-BG"/>
        </w:rPr>
      </w:pPr>
    </w:p>
    <w:p w:rsidR="00710858" w:rsidRPr="002F7292" w:rsidRDefault="004274E8" w:rsidP="00BF30E9">
      <w:pPr>
        <w:rPr>
          <w:rFonts w:ascii="Times New Roman" w:hAnsi="Times New Roman" w:cs="Times New Roman"/>
          <w:color w:val="000000" w:themeColor="text1"/>
          <w:sz w:val="24"/>
          <w:szCs w:val="24"/>
          <w:lang w:val="bg-BG" w:eastAsia="bg-BG"/>
        </w:rPr>
      </w:pPr>
      <w:r w:rsidRPr="002F7292">
        <w:rPr>
          <w:rFonts w:ascii="Times New Roman" w:hAnsi="Times New Roman" w:cs="Times New Roman"/>
          <w:color w:val="000000" w:themeColor="text1"/>
          <w:sz w:val="24"/>
          <w:szCs w:val="24"/>
          <w:lang w:val="bg-BG" w:eastAsia="bg-BG"/>
        </w:rPr>
        <w:t xml:space="preserve">Бургас, </w:t>
      </w:r>
      <w:r w:rsidR="007F1726">
        <w:rPr>
          <w:rFonts w:ascii="Times New Roman" w:hAnsi="Times New Roman" w:cs="Times New Roman"/>
          <w:color w:val="000000" w:themeColor="text1"/>
          <w:sz w:val="24"/>
          <w:szCs w:val="24"/>
          <w:lang w:val="bg-BG" w:eastAsia="bg-BG"/>
        </w:rPr>
        <w:t>1</w:t>
      </w:r>
      <w:r w:rsidR="005D7B31">
        <w:rPr>
          <w:rFonts w:ascii="Times New Roman" w:hAnsi="Times New Roman" w:cs="Times New Roman"/>
          <w:color w:val="000000" w:themeColor="text1"/>
          <w:sz w:val="24"/>
          <w:szCs w:val="24"/>
          <w:lang w:val="bg-BG" w:eastAsia="bg-BG"/>
        </w:rPr>
        <w:t>6.0</w:t>
      </w:r>
      <w:r w:rsidR="007F1726">
        <w:rPr>
          <w:rFonts w:ascii="Times New Roman" w:hAnsi="Times New Roman" w:cs="Times New Roman"/>
          <w:color w:val="000000" w:themeColor="text1"/>
          <w:sz w:val="24"/>
          <w:szCs w:val="24"/>
          <w:lang w:val="bg-BG" w:eastAsia="bg-BG"/>
        </w:rPr>
        <w:t>6</w:t>
      </w:r>
      <w:r w:rsidR="005D7B31">
        <w:rPr>
          <w:rFonts w:ascii="Times New Roman" w:hAnsi="Times New Roman" w:cs="Times New Roman"/>
          <w:color w:val="000000" w:themeColor="text1"/>
          <w:sz w:val="24"/>
          <w:szCs w:val="24"/>
          <w:lang w:val="bg-BG" w:eastAsia="bg-BG"/>
        </w:rPr>
        <w:t>.</w:t>
      </w:r>
      <w:r w:rsidRPr="002F7292">
        <w:rPr>
          <w:rFonts w:ascii="Times New Roman" w:hAnsi="Times New Roman" w:cs="Times New Roman"/>
          <w:color w:val="000000" w:themeColor="text1"/>
          <w:sz w:val="24"/>
          <w:szCs w:val="24"/>
          <w:lang w:val="bg-BG" w:eastAsia="bg-BG"/>
        </w:rPr>
        <w:t>20</w:t>
      </w:r>
      <w:r w:rsidR="000C384E">
        <w:rPr>
          <w:rFonts w:ascii="Times New Roman" w:hAnsi="Times New Roman" w:cs="Times New Roman"/>
          <w:color w:val="000000" w:themeColor="text1"/>
          <w:sz w:val="24"/>
          <w:szCs w:val="24"/>
          <w:lang w:val="bg-BG" w:eastAsia="bg-BG"/>
        </w:rPr>
        <w:t>20</w:t>
      </w:r>
      <w:r w:rsidRPr="002F7292">
        <w:rPr>
          <w:rFonts w:ascii="Times New Roman" w:hAnsi="Times New Roman" w:cs="Times New Roman"/>
          <w:color w:val="000000" w:themeColor="text1"/>
          <w:sz w:val="24"/>
          <w:szCs w:val="24"/>
          <w:lang w:val="bg-BG" w:eastAsia="bg-BG"/>
        </w:rPr>
        <w:t xml:space="preserve"> г.</w:t>
      </w:r>
      <w:r w:rsidR="00BF30E9">
        <w:rPr>
          <w:rFonts w:ascii="Times New Roman" w:hAnsi="Times New Roman" w:cs="Times New Roman"/>
          <w:color w:val="000000" w:themeColor="text1"/>
          <w:sz w:val="24"/>
          <w:szCs w:val="24"/>
          <w:lang w:val="bg-BG" w:eastAsia="bg-BG"/>
        </w:rPr>
        <w:t xml:space="preserve">                                                   </w:t>
      </w:r>
      <w:r w:rsidR="005D7B31">
        <w:rPr>
          <w:rFonts w:ascii="Times New Roman" w:hAnsi="Times New Roman" w:cs="Times New Roman"/>
          <w:color w:val="000000" w:themeColor="text1"/>
          <w:sz w:val="24"/>
          <w:szCs w:val="24"/>
          <w:lang w:val="bg-BG" w:eastAsia="bg-BG"/>
        </w:rPr>
        <w:t xml:space="preserve">   </w:t>
      </w:r>
      <w:r w:rsidR="00BF30E9">
        <w:rPr>
          <w:rFonts w:ascii="Times New Roman" w:hAnsi="Times New Roman" w:cs="Times New Roman"/>
          <w:color w:val="000000" w:themeColor="text1"/>
          <w:sz w:val="24"/>
          <w:szCs w:val="24"/>
          <w:lang w:val="bg-BG" w:eastAsia="bg-BG"/>
        </w:rPr>
        <w:t xml:space="preserve">                          Секретариат на РСР на ЮИР</w:t>
      </w:r>
    </w:p>
    <w:sectPr w:rsidR="00710858" w:rsidRPr="002F7292" w:rsidSect="00FB5A8C">
      <w:footerReference w:type="default" r:id="rId40"/>
      <w:pgSz w:w="12240" w:h="15840"/>
      <w:pgMar w:top="1080" w:right="1183" w:bottom="1080" w:left="1080" w:header="720" w:footer="8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00E2" w:rsidRDefault="008200E2">
      <w:pPr>
        <w:spacing w:after="0" w:line="240" w:lineRule="auto"/>
      </w:pPr>
      <w:r>
        <w:separator/>
      </w:r>
    </w:p>
  </w:endnote>
  <w:endnote w:type="continuationSeparator" w:id="0">
    <w:p w:rsidR="008200E2" w:rsidRDefault="00820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CC"/>
    <w:family w:val="script"/>
    <w:pitch w:val="variable"/>
    <w:sig w:usb0="00000287" w:usb1="00000000" w:usb2="00000000" w:usb3="00000000" w:csb0="000000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Black">
    <w:panose1 w:val="020B0A04020102020204"/>
    <w:charset w:val="CC"/>
    <w:family w:val="swiss"/>
    <w:pitch w:val="variable"/>
    <w:sig w:usb0="A00002AF" w:usb1="400078FB" w:usb2="00000000" w:usb3="00000000" w:csb0="0000009F" w:csb1="00000000"/>
  </w:font>
  <w:font w:name="HYGothic-Extra">
    <w:panose1 w:val="00000000000000000000"/>
    <w:charset w:val="81"/>
    <w:family w:val="roman"/>
    <w:notTrueType/>
    <w:pitch w:val="default"/>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Perpetua">
    <w:altName w:val="Baskerville Old Face"/>
    <w:charset w:val="00"/>
    <w:family w:val="roman"/>
    <w:pitch w:val="variable"/>
    <w:sig w:usb0="00000003" w:usb1="00000000" w:usb2="00000000" w:usb3="00000000" w:csb0="00000001" w:csb1="00000000"/>
  </w:font>
  <w:font w:name="Franklin Gothic Book">
    <w:altName w:val="Franklin Gothic Medium"/>
    <w:charset w:val="CC"/>
    <w:family w:val="swiss"/>
    <w:pitch w:val="variable"/>
    <w:sig w:usb0="00000287" w:usb1="00000000" w:usb2="00000000" w:usb3="00000000" w:csb0="0000009F" w:csb1="00000000"/>
  </w:font>
  <w:font w:name="HGGothicM">
    <w:altName w:val="MS Gothic"/>
    <w:charset w:val="80"/>
    <w:family w:val="modern"/>
    <w:pitch w:val="fixed"/>
    <w:sig w:usb0="00000000" w:usb1="28C76CF8" w:usb2="00000010" w:usb3="00000000" w:csb0="00020000"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ll Times New Roman">
    <w:altName w:val="Times New Roman"/>
    <w:charset w:val="CC"/>
    <w:family w:val="roman"/>
    <w:pitch w:val="variable"/>
    <w:sig w:usb0="20007A87" w:usb1="80000000" w:usb2="00000008"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 New Roman,Bold">
    <w:panose1 w:val="00000000000000000000"/>
    <w:charset w:val="CC"/>
    <w:family w:val="auto"/>
    <w:notTrueType/>
    <w:pitch w:val="default"/>
    <w:sig w:usb0="00000201" w:usb1="00000000" w:usb2="00000000" w:usb3="00000000" w:csb0="00000004" w:csb1="00000000"/>
  </w:font>
  <w:font w:name="SymbolMT">
    <w:altName w:val="Times New Roman"/>
    <w:panose1 w:val="00000000000000000000"/>
    <w:charset w:val="CC"/>
    <w:family w:val="auto"/>
    <w:notTrueType/>
    <w:pitch w:val="default"/>
    <w:sig w:usb0="00000203" w:usb1="00000000" w:usb2="00000000" w:usb3="00000000" w:csb0="00000005" w:csb1="00000000"/>
  </w:font>
  <w:font w:name="Roboto">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TimesNewRomanPS-Italic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B4A" w:rsidRDefault="001E4B4A">
    <w:pPr>
      <w:pStyle w:val="Footer"/>
    </w:pPr>
    <w:r>
      <w:rPr>
        <w:noProof/>
        <w:lang w:val="bg-BG" w:eastAsia="bg-BG"/>
      </w:rPr>
      <mc:AlternateContent>
        <mc:Choice Requires="wps">
          <w:drawing>
            <wp:anchor distT="0" distB="0" distL="114300" distR="114300" simplePos="0" relativeHeight="251667456" behindDoc="0" locked="0" layoutInCell="1" allowOverlap="1" wp14:anchorId="2028B807" wp14:editId="55289B04">
              <wp:simplePos x="0" y="0"/>
              <wp:positionH relativeFrom="margin">
                <wp:align>center</wp:align>
              </wp:positionH>
              <wp:positionV relativeFrom="bottomMargin">
                <wp:align>top</wp:align>
              </wp:positionV>
              <wp:extent cx="6400800" cy="160655"/>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B4A" w:rsidRDefault="001E4B4A">
                          <w:pPr>
                            <w:pStyle w:val="NoSpacing"/>
                          </w:pPr>
                        </w:p>
                      </w:txbxContent>
                    </wps:txbx>
                    <wps:bodyPr rot="0" vert="horz" wrap="square" lIns="91440" tIns="0" rIns="91440" bIns="0" anchor="ctr" anchorCtr="0" upright="1">
                      <a:spAutoFit/>
                    </wps:bodyPr>
                  </wps:wsp>
                </a:graphicData>
              </a:graphic>
              <wp14:sizeRelH relativeFrom="margin">
                <wp14:pctWidth>100000</wp14:pctWidth>
              </wp14:sizeRelH>
              <wp14:sizeRelV relativeFrom="bottomMargin">
                <wp14:pctHeight>0</wp14:pctHeight>
              </wp14:sizeRelV>
            </wp:anchor>
          </w:drawing>
        </mc:Choice>
        <mc:Fallback>
          <w:pict>
            <v:shapetype w14:anchorId="2028B807" id="_x0000_t202" coordsize="21600,21600" o:spt="202" path="m,l,21600r21600,l21600,xe">
              <v:stroke joinstyle="miter"/>
              <v:path gradientshapeok="t" o:connecttype="rect"/>
            </v:shapetype>
            <v:shape id="Text Box 5" o:spid="_x0000_s1034" type="#_x0000_t202" style="position:absolute;margin-left:0;margin-top:0;width:7in;height:12.65pt;z-index:251667456;visibility:visible;mso-wrap-style:square;mso-width-percent:1000;mso-height-percent:0;mso-wrap-distance-left:9pt;mso-wrap-distance-top:0;mso-wrap-distance-right:9pt;mso-wrap-distance-bottom:0;mso-position-horizontal:center;mso-position-horizontal-relative:margin;mso-position-vertical:top;mso-position-vertical-relative:bottom-margin-area;mso-width-percent:1000;mso-height-percent:0;mso-width-relative:margin;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7ptAIAALQFAAAOAAAAZHJzL2Uyb0RvYy54bWysVNtu2zAMfR+wfxD07lrOHDc26hRtHA8D&#10;ugvQ7gMUWY6F2ZInKXG6Yf8+Ss61fRm2+cGQKOrwkDzize2ua9GWayOUzHF0RTDikqlKyHWOvz6V&#10;wQwjY6msaKskz/EzN/h2/vbNzdBnfKIa1VZcIwCRJhv6HDfW9lkYGtbwjpor1XMJh7XSHbWw1euw&#10;0nQA9K4NJ4Qk4aB01WvFuDFgLcZDPPf4dc2Z/VzXhlvU5hi4Wf/X/r9y/3B+Q7O1pn0j2J4G/QsW&#10;HRUSgh6hCmop2mjxCqoTTCujanvFVBequhaM+xwgm4i8yOaxoT33uUBxTH8sk/l/sOzT9otGooLe&#10;RRhJ2kGPnvjOonu1Q1NXnqE3GXg99uBnd2AGV5+q6R8U+2aQVIuGyjW/01oNDacV0IvczfDs6ohj&#10;HMhq+KgqCEM3VnmgXa07VzuoBgJ0aNPzsTWOCgNjEhMyI3DE4CxKSDL15EKaHW732tj3XHXILXKs&#10;ofUenW4fjHVsaHZwccGkKkXb+va38sIAjqMFYsNVd+ZY+G7+TEm6nC1ncRBPkmUQk6II7spFHCRl&#10;dD0t3hWLRRH9cnGjOGtEVXHpwhyUFcV/1rm9xkdNHLVlVCsqB+coGb1eLVqNthSUXfrP1xxOTm7h&#10;JQ1fBMjlRUrRJCb3kzQok9l1EJfxNEivySwgUXqfJiRO46K8TOlBSP7vKaEhx+l0Mh3FdCL9Ijfi&#10;v9e50awTFmZHK7ocgzTgc040cxJcysqvLRXtuD4rhaN/KgW0+9BoL1in0VGtdrfaAYpT8UpVzyBd&#10;rUBZIEIYeLBolP6B0QDDI8fm+4ZqjlH7QYL80yiO3bTxG1joc+vqYKWSAUSOmdUYjZuFHWfTptdi&#10;3UCMw1O7g8dSCq/jE5/9E4PR4NPZjzE3e8733us0bOe/AQAA//8DAFBLAwQUAAYACAAAACEAUQw+&#10;btsAAAAFAQAADwAAAGRycy9kb3ducmV2LnhtbEyPQUvDQBCF74L/YRnBm921VqkxmyKCHqRWjKLX&#10;aXZMgtnZmN226b936kUvA483vPe9fDH6Tm1piG1gC+cTA4q4Cq7l2sLb6/3ZHFRMyA67wGRhTxEW&#10;xfFRjpkLO36hbZlqJSEcM7TQpNRnWseqIY9xEnpi8T7D4DGJHGrtBtxJuO/01Jgr7bFlaWiwp7uG&#10;qq9y46Xk/Qn3K7P0z9Xj9/XDx7IuZ7Pa2tOT8fYGVKIx/T3DAV/QoRCmddiwi6qzIEPS7z14xsxF&#10;ry1MLy9AF7n+T1/8AAAA//8DAFBLAQItABQABgAIAAAAIQC2gziS/gAAAOEBAAATAAAAAAAAAAAA&#10;AAAAAAAAAABbQ29udGVudF9UeXBlc10ueG1sUEsBAi0AFAAGAAgAAAAhADj9If/WAAAAlAEAAAsA&#10;AAAAAAAAAAAAAAAALwEAAF9yZWxzLy5yZWxzUEsBAi0AFAAGAAgAAAAhAKsC3um0AgAAtAUAAA4A&#10;AAAAAAAAAAAAAAAALgIAAGRycy9lMm9Eb2MueG1sUEsBAi0AFAAGAAgAAAAhAFEMPm7bAAAABQEA&#10;AA8AAAAAAAAAAAAAAAAADgUAAGRycy9kb3ducmV2LnhtbFBLBQYAAAAABAAEAPMAAAAWBgAAAAA=&#10;" filled="f" stroked="f">
              <v:textbox style="mso-fit-shape-to-text:t" inset=",0,,0">
                <w:txbxContent>
                  <w:p w:rsidR="001E4B4A" w:rsidRDefault="001E4B4A">
                    <w:pPr>
                      <w:pStyle w:val="NoSpacing"/>
                    </w:pPr>
                  </w:p>
                </w:txbxContent>
              </v:textbox>
              <w10:wrap anchorx="margin" anchory="margin"/>
            </v:shape>
          </w:pict>
        </mc:Fallback>
      </mc:AlternateContent>
    </w:r>
    <w:r>
      <w:rPr>
        <w:noProof/>
        <w:lang w:val="bg-BG" w:eastAsia="bg-BG"/>
      </w:rPr>
      <mc:AlternateContent>
        <mc:Choice Requires="wps">
          <w:drawing>
            <wp:anchor distT="0" distB="0" distL="114300" distR="114300" simplePos="0" relativeHeight="251668480" behindDoc="0" locked="0" layoutInCell="1" allowOverlap="1" wp14:anchorId="11CFC451" wp14:editId="6AAB256D">
              <wp:simplePos x="0" y="0"/>
              <mc:AlternateContent>
                <mc:Choice Requires="wp14">
                  <wp:positionH relativeFrom="margin">
                    <wp14:pctPosHOffset>95500</wp14:pctPosHOffset>
                  </wp:positionH>
                </mc:Choice>
                <mc:Fallback>
                  <wp:positionH relativeFrom="page">
                    <wp:posOffset>6736080</wp:posOffset>
                  </wp:positionH>
                </mc:Fallback>
              </mc:AlternateContent>
              <mc:AlternateContent>
                <mc:Choice Requires="wp14">
                  <wp:positionV relativeFrom="margin">
                    <wp14:pctPosVOffset>94000</wp14:pctPosVOffset>
                  </wp:positionV>
                </mc:Choice>
                <mc:Fallback>
                  <wp:positionV relativeFrom="page">
                    <wp:posOffset>8851265</wp:posOffset>
                  </wp:positionV>
                </mc:Fallback>
              </mc:AlternateContent>
              <wp:extent cx="457200" cy="6858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4B4A" w:rsidRDefault="001E4B4A">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414C44">
                            <w:rPr>
                              <w:b/>
                              <w:bCs/>
                              <w:noProof/>
                              <w:color w:val="000000" w:themeColor="text1"/>
                              <w:sz w:val="44"/>
                            </w:rPr>
                            <w:t>115</w:t>
                          </w:r>
                          <w:r>
                            <w:rPr>
                              <w:b/>
                              <w:bCs/>
                              <w:color w:val="000000" w:themeColor="text1"/>
                              <w:sz w:val="44"/>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CFC451" id="_x0000_t202" coordsize="21600,21600" o:spt="202" path="m,l,21600r21600,l21600,xe">
              <v:stroke joinstyle="miter"/>
              <v:path gradientshapeok="t" o:connecttype="rect"/>
            </v:shapetype>
            <v:shape id="Text Box 6" o:spid="_x0000_s1035" type="#_x0000_t202" style="position:absolute;margin-left:0;margin-top:0;width:36pt;height:54pt;z-index:251668480;visibility:visible;mso-wrap-style:square;mso-width-percent:0;mso-height-percent:0;mso-left-percent:955;mso-top-percent:940;mso-wrap-distance-left:9pt;mso-wrap-distance-top:0;mso-wrap-distance-right:9pt;mso-wrap-distance-bottom:0;mso-position-horizontal-relative:margin;mso-position-vertical-relative:margin;mso-width-percent:0;mso-height-percent:0;mso-left-percent:955;mso-top-percent:94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20swIAAMAFAAAOAAAAZHJzL2Uyb0RvYy54bWysVN1umzAUvp+0d7B8T4HMIYBKqjaEaVL3&#10;I7V7AAdMsAY2s51ANe3dd2ySNGk1adrmC8s+5/g7f5/P9c3YtWjPlOZSZDi8CjBiopQVF9sMf30s&#10;vBgjbaioaCsFy/AT0/hm+fbN9dCnbCYb2VZMIQAROh36DDfG9Knv67JhHdVXsmcClLVUHTVwVVu/&#10;UnQA9K71Z0EQ+YNUVa9kybQGaT4p8dLh1zUrzee61sygNsMQm3G7cvvG7v7ymqZbRfuGl4cw6F9E&#10;0VEuwOkJKqeGop3ir6A6XiqpZW2uStn5sq55yVwOkE0YvMjmoaE9c7lAcXR/KpP+f7Dlp/0XhXgF&#10;vZthJGgHPXpko0F3ckSRLc/Q6xSsHnqwMyOIwdSlqvt7WX7TSMhVQ8WW3Solh4bRCsIL7Uv/7OmE&#10;oy3IZvgoK3BDd0Y6oLFWna0dVAMBOrTp6dQaG0oJQjJfQLsxKkEVxfMYztYDTY+Pe6XNeyY7ZA8Z&#10;VtB5B07399pMpkcT60vIgrctyGnaigsBYE4ScA1Prc4G4Zr5IwmSdbyOiUdm0dojQZ57t8WKeFER&#10;Lub5u3y1ysOf1m9I0oZXFRPWzZFYIfmzxh0oPlHiRC0tW15ZOBuSVtvNqlVoT4HYhVuHgpyZ+Zdh&#10;uHpBLi9SCmckuJslXhHFC48UZO4liyD2gjC5S6KAJCQvLlO654L9e0poyHAyn80nLv02t8Ct17nR&#10;tOMGRkfLuwwDHWBZI5paBq5F5c6G8nY6n5XChv9cCmj3sdGOr5aiE1nNuBmnn2GBLZc3snoCAisJ&#10;BAMuwtiDg90xGmCEZFh/31HFMGo/CPgESUiInTnu4giMkTrXbM41VJSNhMkEYNNxZaY5tesV3zbg&#10;afp2Qt7Cx6m5I/VzVIfvBmPC5XYYaXYOnd+d1fPgXf4CAAD//wMAUEsDBBQABgAIAAAAIQADoaGD&#10;2gAAAAQBAAAPAAAAZHJzL2Rvd25yZXYueG1sTI/BTsMwEETvSPyDtUjcqE0PUEKcCipQD0iVCBVn&#10;J946KfE6ip025etZuJTLSqMZzb7Jl5PvxAGH2AbScDtTIJDqYFtyGrYfrzcLEDEZsqYLhBpOGGFZ&#10;XF7kJrPhSO94KJMTXEIxMxqalPpMylg36E2chR6JvV0YvEksByftYI5c7js5V+pOetMSf2hMj6sG&#10;669y9Brcfjx9u+ph+Hx5Wz+nTSy3m/VK6+ur6ekRRMIpncPwi8/oUDBTFUayUXQaeEj6u+zdz1lV&#10;nFELBbLI5X/44gcAAP//AwBQSwECLQAUAAYACAAAACEAtoM4kv4AAADhAQAAEwAAAAAAAAAAAAAA&#10;AAAAAAAAW0NvbnRlbnRfVHlwZXNdLnhtbFBLAQItABQABgAIAAAAIQA4/SH/1gAAAJQBAAALAAAA&#10;AAAAAAAAAAAAAC8BAABfcmVscy8ucmVsc1BLAQItABQABgAIAAAAIQDxtw20swIAAMAFAAAOAAAA&#10;AAAAAAAAAAAAAC4CAABkcnMvZTJvRG9jLnhtbFBLAQItABQABgAIAAAAIQADoaGD2gAAAAQBAAAP&#10;AAAAAAAAAAAAAAAAAA0FAABkcnMvZG93bnJldi54bWxQSwUGAAAAAAQABADzAAAAFAYAAAAA&#10;" filled="f" stroked="f">
              <v:textbox style="layout-flow:vertical">
                <w:txbxContent>
                  <w:p w:rsidR="001E4B4A" w:rsidRDefault="001E4B4A">
                    <w:pPr>
                      <w:jc w:val="right"/>
                      <w:rPr>
                        <w:b/>
                        <w:bCs/>
                        <w:color w:val="000000" w:themeColor="text1"/>
                        <w:sz w:val="44"/>
                      </w:rPr>
                    </w:pPr>
                    <w:r>
                      <w:rPr>
                        <w:b/>
                        <w:bCs/>
                        <w:color w:val="000000" w:themeColor="text1"/>
                        <w:sz w:val="44"/>
                      </w:rPr>
                      <w:fldChar w:fldCharType="begin"/>
                    </w:r>
                    <w:r>
                      <w:rPr>
                        <w:b/>
                        <w:bCs/>
                        <w:color w:val="000000" w:themeColor="text1"/>
                        <w:sz w:val="44"/>
                      </w:rPr>
                      <w:instrText xml:space="preserve"> PAGE  \* Arabic  \* MERGEFORMAT </w:instrText>
                    </w:r>
                    <w:r>
                      <w:rPr>
                        <w:b/>
                        <w:bCs/>
                        <w:color w:val="000000" w:themeColor="text1"/>
                        <w:sz w:val="44"/>
                      </w:rPr>
                      <w:fldChar w:fldCharType="separate"/>
                    </w:r>
                    <w:r w:rsidR="00414C44">
                      <w:rPr>
                        <w:b/>
                        <w:bCs/>
                        <w:noProof/>
                        <w:color w:val="000000" w:themeColor="text1"/>
                        <w:sz w:val="44"/>
                      </w:rPr>
                      <w:t>115</w:t>
                    </w:r>
                    <w:r>
                      <w:rPr>
                        <w:b/>
                        <w:bCs/>
                        <w:color w:val="000000" w:themeColor="text1"/>
                        <w:sz w:val="44"/>
                      </w:rPr>
                      <w:fldChar w:fldCharType="end"/>
                    </w:r>
                  </w:p>
                </w:txbxContent>
              </v:textbox>
              <w10:wrap anchorx="margin" anchory="margin"/>
            </v:shape>
          </w:pict>
        </mc:Fallback>
      </mc:AlternateContent>
    </w:r>
    <w:r>
      <w:rPr>
        <w:noProof/>
        <w:lang w:val="bg-BG" w:eastAsia="bg-BG"/>
      </w:rPr>
      <mc:AlternateContent>
        <mc:Choice Requires="wps">
          <w:drawing>
            <wp:anchor distT="0" distB="0" distL="114300" distR="114300" simplePos="0" relativeHeight="251664384" behindDoc="0" locked="0" layoutInCell="1" allowOverlap="1" wp14:anchorId="42C7A3CF" wp14:editId="7FE41489">
              <wp:simplePos x="0" y="0"/>
              <wp:positionH relativeFrom="margin">
                <wp:align>center</wp:align>
              </wp:positionH>
              <wp:positionV relativeFrom="margin">
                <wp:align>center</wp:align>
              </wp:positionV>
              <wp:extent cx="6848475" cy="9114790"/>
              <wp:effectExtent l="0" t="0" r="635" b="63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911479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107000</wp14:pctWidth>
              </wp14:sizeRelH>
              <wp14:sizeRelV relativeFrom="margin">
                <wp14:pctHeight>105000</wp14:pctHeight>
              </wp14:sizeRelV>
            </wp:anchor>
          </w:drawing>
        </mc:Choice>
        <mc:Fallback>
          <w:pict>
            <v:rect w14:anchorId="080C01FF" id="Rectangle 4" o:spid="_x0000_s1026" style="position:absolute;margin-left:0;margin-top:0;width:539.25pt;height:717.7pt;z-index:251664384;visibility:visible;mso-wrap-style:square;mso-width-percent:1070;mso-height-percent:1050;mso-wrap-distance-left:9pt;mso-wrap-distance-top:0;mso-wrap-distance-right:9pt;mso-wrap-distance-bottom:0;mso-position-horizontal:center;mso-position-horizontal-relative:margin;mso-position-vertical:center;mso-position-vertical-relative:margin;mso-width-percent:1070;mso-height-percent:10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M2lQIAADQFAAAOAAAAZHJzL2Uyb0RvYy54bWysVF1v2yAUfZ+0/4B4T22n5MuKU1VxMk3q&#10;tmrdfgAxOEbDwIDE6ar9911wkibbyzTND5iPy+Gcew/M7w6tRHtundCqwNlNihFXlWZCbQv89ct6&#10;MMXIeaoYlVrxAj9zh+8Wb9/MO5PzoW60ZNwiAFEu70yBG+9NniSuanhL3Y02XMFirW1LPQztNmGW&#10;doDeymSYpuOk05YZqyvuHMyW/SJeRPy65pX/VNeOeyQLDNx8bG1sN6FNFnOaby01jaiONOg/sGip&#10;UHDoGaqknqKdFX9AtaKy2una31S6TXRdi4pHDaAmS39T89RQw6MWSI4z5zS5/wdbfdw/WiQY1O4W&#10;I0VbqNFnyBpVW8kRCfnpjMsh7Mk82qDQmQddfXNI6WUDUfzeWt01nDJglYX45GpDGDjYijbdB80A&#10;ne68jqk61LYNgJAEdIgVeT5XhB88qmByPCVTMhlhVMHaLMvIZBZrltD8tN1Y599x3aLQKbAF8hGe&#10;7h+cD3RofgoJpym9FlLGskuFOkAdDUdxg9NSsLAYVQYD8qW0aE/BOv6QxRi5a0FFP5el4esdBPPg&#10;s37+RDB6OEBEDlforfDgeinaAk8vUEIWV4pFcp4K2fdBgFSBEyQFJB17vbteZulsNV1NyYAMx6sB&#10;SctycL9eksF4nU1G5W25XJbZz0A9I3kjGOMqKDw5PSN/56Tjnes9evb6lSRnt5tzutbxi2YAw7zm&#10;NbmmERMDqk7/qC7aJzimd95Gs2dwj9X91YWnBjqNtj8w6uDaFth931HLMZLvFThwlhES7nkckNFk&#10;CAN7ubK5XKGqAigoL0Z9d+n7t2FnrNg2cFJfdqXvwbW1iH4Kju5ZAe8wgKsZFRyfkXD3L8cx6vWx&#10;W/wCAAD//wMAUEsDBBQABgAIAAAAIQAhLt063QAAAAcBAAAPAAAAZHJzL2Rvd25yZXYueG1sTI/B&#10;TsMwEETvSPyDtZV6o05pAiGNU1VIHOBGEnF2420S1V6H2GkDX4/LBS6rWc1q5m2+m41mZxxdb0nA&#10;ehUBQ2qs6qkVUFcvdykw5yUpqS2hgC90sCtub3KZKXuhdzyXvmUhhFwmBXTeDxnnrunQSLeyA1Lw&#10;jnY00od1bLka5SWEG83vo+iBG9lTaOjkgM8dNqdyMgJONn3bV1P9Pb/GT5+6+ihNnfRCLBfzfgvM&#10;4+z/juGKH9ChCEwHO5FyTAsIj/jfefWixzQBdggq3iQx8CLn//mLHwAAAP//AwBQSwECLQAUAAYA&#10;CAAAACEAtoM4kv4AAADhAQAAEwAAAAAAAAAAAAAAAAAAAAAAW0NvbnRlbnRfVHlwZXNdLnhtbFBL&#10;AQItABQABgAIAAAAIQA4/SH/1gAAAJQBAAALAAAAAAAAAAAAAAAAAC8BAABfcmVscy8ucmVsc1BL&#10;AQItABQABgAIAAAAIQDMf/M2lQIAADQFAAAOAAAAAAAAAAAAAAAAAC4CAABkcnMvZTJvRG9jLnht&#10;bFBLAQItABQABgAIAAAAIQAhLt063QAAAAcBAAAPAAAAAAAAAAAAAAAAAO8EAABkcnMvZG93bnJl&#10;di54bWxQSwUGAAAAAAQABADzAAAA+QUAAAAA&#10;" filled="f" strokecolor="black [3213]">
              <w10:wrap anchorx="margin" anchory="margin"/>
            </v:rect>
          </w:pict>
        </mc:Fallback>
      </mc:AlternateContent>
    </w:r>
    <w:r>
      <w:rPr>
        <w:noProof/>
        <w:lang w:val="bg-BG" w:eastAsia="bg-BG"/>
      </w:rPr>
      <mc:AlternateContent>
        <mc:Choice Requires="wps">
          <w:drawing>
            <wp:anchor distT="0" distB="0" distL="114300" distR="114300" simplePos="0" relativeHeight="251665408" behindDoc="0" locked="0" layoutInCell="1" allowOverlap="1" wp14:anchorId="6BF4D1E4" wp14:editId="2A24F710">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-2500</wp14:pctPosVOffset>
                  </wp:positionV>
                </mc:Choice>
                <mc:Fallback>
                  <wp:positionV relativeFrom="page">
                    <wp:posOffset>468630</wp:posOffset>
                  </wp:positionV>
                </mc:Fallback>
              </mc:AlternateContent>
              <wp:extent cx="128270" cy="6297930"/>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6297930"/>
                      </a:xfrm>
                      <a:prstGeom prst="rect">
                        <a:avLst/>
                      </a:prstGeom>
                      <a:solidFill>
                        <a:schemeClr val="tx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72500</wp14:pctHeight>
              </wp14:sizeRelV>
            </wp:anchor>
          </w:drawing>
        </mc:Choice>
        <mc:Fallback>
          <w:pict>
            <v:rect w14:anchorId="1A6976FD" id="Rectangle 8" o:spid="_x0000_s1026" style="position:absolute;margin-left:0;margin-top:0;width:10.1pt;height:495.9pt;z-index:251665408;visibility:visible;mso-wrap-style:square;mso-width-percent:20;mso-height-percent:725;mso-left-percent:1015;mso-top-percent:-25;mso-wrap-distance-left:9pt;mso-wrap-distance-top:0;mso-wrap-distance-right:9pt;mso-wrap-distance-bottom:0;mso-position-horizontal-relative:margin;mso-position-vertical-relative:margin;mso-width-percent:20;mso-height-percent:725;mso-left-percent:1015;mso-top-percent:-25;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4y/lgIAADMFAAAOAAAAZHJzL2Uyb0RvYy54bWysVNuO0zAQfUfiHyy/d3MhvSTadLUXipAW&#10;WLHwAa7tNBaObWy36YL4d8Z2W7rwghB9SD0z9vGZmTO+vNoPEu24dUKrFhcXOUZcUc2E2rT486fV&#10;ZIGR80QxIrXiLX7iDl8tX764HE3DS91rybhFAKJcM5oW996bJssc7flA3IU2XEGw03YgHky7yZgl&#10;I6APMivzfJaN2jJjNeXOgfcuBfEy4ncdp/5D1znukWwxcPPxa+N3Hb7Z8pI0G0tML+iBBvkHFgMR&#10;Ci49Qd0RT9DWij+gBkGtdrrzF1QPme46QXnMAbIp8t+yeeyJ4TEXKI4zpzK5/wdL3+8eLBIMejfF&#10;SJEBevQRqkbURnK0CPUZjWtg26N5sCFDZ+41/eKQ0rc97OLX1uqx54QBqyLsz54dCIaDo2g9vtMM&#10;0MnW61iqfWeHAAhFQPvYkadTR/jeIwrOolyUc+gbhdCsrOf1q9iyjDTH08Y6/4brAYVFiy1wj+hk&#10;d+98YEOa45bIXkvBVkLKaASV8Vtp0Y6APvy+iEfldgCqyVfk4ZdkAn4QU/IfaUShBoh4kztHlyrc&#10;oXS4LRFJHsgNqIVYyDKK5HtdlFV+U9aT1Wwxn1Srajqp5/likhf1TT3Lq7q6W/0I5Iqq6QVjXN0L&#10;xY+CLaq/E8RhdJLUomTR2OJ6Wk5j3s/YO7tZnyoTi3BK+TzJQXiYXymGFi/OShX08FoxSJs0ngiZ&#10;1tlz+rFkUIPjf6xKVE8QTBLeWrMnEI/V0FvQAbw0sOi1/YbRCFPbYvd1SyzHSL5VIMC6qKow5tGo&#10;pvMSDHseWZ9HiKIABY3HKC1vfXoatsaKTQ83JUEofQ2i7UTUUxB0YgW8gwGTGTM4vCJh9M/tuOvX&#10;W7f8CQAA//8DAFBLAwQUAAYACAAAACEAmuPAOd0AAAAEAQAADwAAAGRycy9kb3ducmV2LnhtbEyP&#10;T0vEMBDF78J+hzAL3ty0RaStTZdF8M9FZaOw7C1txrZsMylNuq1+eqMXvQw83uO93xTbxfTsjKPr&#10;LAmINxEwpNrqjhoB72/3Vykw5xVp1VtCAZ/oYFuuLgqVazvTHs/SNyyUkMuVgNb7Iefc1S0a5TZ2&#10;QArehx2N8kGODdejmkO56XkSRTfcqI7CQqsGvGuxPsnJCJCv08tjsmRfh+o448N1LNPnJynE5XrZ&#10;3QLzuPi/MPzgB3QoA1NlJ9KO9QLCI/73Bi+JEmCVgCyLU+Blwf/Dl98AAAD//wMAUEsBAi0AFAAG&#10;AAgAAAAhALaDOJL+AAAA4QEAABMAAAAAAAAAAAAAAAAAAAAAAFtDb250ZW50X1R5cGVzXS54bWxQ&#10;SwECLQAUAAYACAAAACEAOP0h/9YAAACUAQAACwAAAAAAAAAAAAAAAAAvAQAAX3JlbHMvLnJlbHNQ&#10;SwECLQAUAAYACAAAACEAxUuMv5YCAAAzBQAADgAAAAAAAAAAAAAAAAAuAgAAZHJzL2Uyb0RvYy54&#10;bWxQSwECLQAUAAYACAAAACEAmuPAOd0AAAAEAQAADwAAAAAAAAAAAAAAAADwBAAAZHJzL2Rvd25y&#10;ZXYueG1sUEsFBgAAAAAEAAQA8wAAAPoFAAAAAA==&#10;" fillcolor="black [3213]" stroked="f">
              <w10:wrap anchorx="margin" anchory="margin"/>
            </v:rect>
          </w:pict>
        </mc:Fallback>
      </mc:AlternateContent>
    </w:r>
    <w:r>
      <w:rPr>
        <w:noProof/>
        <w:lang w:val="bg-BG" w:eastAsia="bg-BG"/>
      </w:rPr>
      <mc:AlternateContent>
        <mc:Choice Requires="wps">
          <w:drawing>
            <wp:anchor distT="0" distB="0" distL="114300" distR="114300" simplePos="0" relativeHeight="251666432" behindDoc="0" locked="0" layoutInCell="1" allowOverlap="1" wp14:anchorId="6726F58E" wp14:editId="5CA73322">
              <wp:simplePos x="0" y="0"/>
              <mc:AlternateContent>
                <mc:Choice Requires="wp14">
                  <wp:positionH relativeFrom="margin">
                    <wp14:pctPosHOffset>101500</wp14:pctPosHOffset>
                  </wp:positionH>
                </mc:Choice>
                <mc:Fallback>
                  <wp:positionH relativeFrom="page">
                    <wp:posOffset>7115810</wp:posOffset>
                  </wp:positionH>
                </mc:Fallback>
              </mc:AlternateContent>
              <mc:AlternateContent>
                <mc:Choice Requires="wp14">
                  <wp:positionV relativeFrom="margin">
                    <wp14:pctPosVOffset>70000</wp14:pctPosVOffset>
                  </wp:positionV>
                </mc:Choice>
                <mc:Fallback>
                  <wp:positionV relativeFrom="page">
                    <wp:posOffset>6766560</wp:posOffset>
                  </wp:positionV>
                </mc:Fallback>
              </mc:AlternateContent>
              <wp:extent cx="128270" cy="2823210"/>
              <wp:effectExtent l="0" t="0" r="0" b="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270" cy="2823210"/>
                      </a:xfrm>
                      <a:prstGeom prst="rect">
                        <a:avLst/>
                      </a:prstGeom>
                      <a:solidFill>
                        <a:schemeClr val="tx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2000</wp14:pctWidth>
              </wp14:sizeRelH>
              <wp14:sizeRelV relativeFrom="margin">
                <wp14:pctHeight>32500</wp14:pctHeight>
              </wp14:sizeRelV>
            </wp:anchor>
          </w:drawing>
        </mc:Choice>
        <mc:Fallback>
          <w:pict>
            <v:rect w14:anchorId="1AF0FDB8" id="Rectangle 9" o:spid="_x0000_s1026" style="position:absolute;margin-left:0;margin-top:0;width:10.1pt;height:222.3pt;z-index:251666432;visibility:visible;mso-wrap-style:square;mso-width-percent:20;mso-height-percent:325;mso-left-percent:1015;mso-top-percent:700;mso-wrap-distance-left:9pt;mso-wrap-distance-top:0;mso-wrap-distance-right:9pt;mso-wrap-distance-bottom:0;mso-position-horizontal-relative:margin;mso-position-vertical-relative:margin;mso-width-percent:20;mso-height-percent:325;mso-left-percent:1015;mso-top-percent:7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aGalgIAADMFAAAOAAAAZHJzL2Uyb0RvYy54bWysVNtuEzEQfUfiHyy/p3th02RX2VRtShBS&#10;gYrCBzi2N2vhG7aTTUH8O2NvE1J4QYg8bDwz9vjMmTNeXB2URHvuvDC6xcVFjhHX1DChty3+/Gk9&#10;mWPkA9GMSKN5ix+5x1fLly8Wg214aXojGXcIkmjfDLbFfQi2yTJPe66IvzCWawh2xikSwHTbjDky&#10;QHYlszLPL7PBOGadodx78N6OQbxM+buO0/Ch6zwPSLYYsIX0dem7id9suSDN1hHbC/oEg/wDCkWE&#10;hktPqW5JIGjnxB+plKDOeNOFC2pUZrpOUJ5qgGqK/LdqHnpieaoFyPH2RJP/f2np+/29Q4JB72YY&#10;aaKgRx+BNaK3kqM68jNY38C2B3vvYoXe3hn6xSNtVj3s4tfOmaHnhAGqIu7Pnh2IhoejaDO8Mwyy&#10;k10wiapD51RMCCSgQ+rI46kj/BAQBWdRzssZ9I1CCJavyiK1LCPN8bR1PrzhRqG4aLED7Ck72d/5&#10;ENGQ5rgloTdSsLWQMhlRZXwlHdoT0Ec4lOmo3CmAOvqKPP5GmYAfxDT6jzCSUGOKdJM/zy51vEOb&#10;eNsIZPRAbQAtxmKVSSTf66Ks8puynqwv57NJta6mk3qWzyd5Ud/Ul3lVV7frHxFcUTW9YIzrO6H5&#10;UbBF9XeCeBqdUWpJsmhocT0tp6nuZ+i9225OzCQSTiWfF6lEgPmVQrV4fkZV1MNrzaBs0gQi5LjO&#10;nsNPlAEHx//ESlJPFMwovI1hjyAeZ6C3oAN4aWDRG/cNowGmtsX+6444jpF8q0GAdVFVccyTUU1n&#10;JRjuPLI5jxBNIRU0HqNxuQrj07CzTmx7uKlIxGhzDaLtRNJTFPSICnBHAyYzVfD0isTRP7fTrl9v&#10;3fInAAAA//8DAFBLAwQUAAYACAAAACEA+rTL590AAAAEAQAADwAAAGRycy9kb3ducmV2LnhtbEyP&#10;QUvDQBCF74L/YRnBm900jSXEbEoRhF4UrSJ4m2bHTTA7G7LbJPXXu3qpl4HHe7z3TbmZbSdGGnzr&#10;WMFykYAgrp1u2Sh4e324yUH4gKyxc0wKTuRhU11elFhoN/ELjftgRCxhX6CCJoS+kNLXDVn0C9cT&#10;R+/TDRZDlIOResAplttOpkmylhZbjgsN9nTfUP21P1oFH1O+y99ns1u142l1+7Q1y8fvZ6Wur+bt&#10;HYhAcziH4Rc/okMVmQ7uyNqLTkF8JPzd6KVJCuKgIMuyNciqlP/hqx8AAAD//wMAUEsBAi0AFAAG&#10;AAgAAAAhALaDOJL+AAAA4QEAABMAAAAAAAAAAAAAAAAAAAAAAFtDb250ZW50X1R5cGVzXS54bWxQ&#10;SwECLQAUAAYACAAAACEAOP0h/9YAAACUAQAACwAAAAAAAAAAAAAAAAAvAQAAX3JlbHMvLnJlbHNQ&#10;SwECLQAUAAYACAAAACEAS5GhmpYCAAAzBQAADgAAAAAAAAAAAAAAAAAuAgAAZHJzL2Uyb0RvYy54&#10;bWxQSwECLQAUAAYACAAAACEA+rTL590AAAAEAQAADwAAAAAAAAAAAAAAAADwBAAAZHJzL2Rvd25y&#10;ZXYueG1sUEsFBgAAAAAEAAQA8wAAAPoFAAAAAA==&#10;" fillcolor="#d1282e [3215]" stroked="f">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00E2" w:rsidRDefault="008200E2">
      <w:pPr>
        <w:spacing w:after="0" w:line="240" w:lineRule="auto"/>
      </w:pPr>
      <w:r>
        <w:separator/>
      </w:r>
    </w:p>
  </w:footnote>
  <w:footnote w:type="continuationSeparator" w:id="0">
    <w:p w:rsidR="008200E2" w:rsidRDefault="008200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Bullet5"/>
      <w:lvlText w:val="○"/>
      <w:lvlJc w:val="left"/>
      <w:pPr>
        <w:ind w:left="1800" w:hanging="360"/>
      </w:pPr>
      <w:rPr>
        <w:rFonts w:ascii="Monotype Corsiva" w:hAnsi="Monotype Corsiva" w:hint="default"/>
        <w:color w:val="526DB0" w:themeColor="accent3"/>
      </w:rPr>
    </w:lvl>
  </w:abstractNum>
  <w:abstractNum w:abstractNumId="1" w15:restartNumberingAfterBreak="0">
    <w:nsid w:val="FFFFFF81"/>
    <w:multiLevelType w:val="singleLevel"/>
    <w:tmpl w:val="AD448D46"/>
    <w:lvl w:ilvl="0">
      <w:start w:val="1"/>
      <w:numFmt w:val="bullet"/>
      <w:pStyle w:val="ListBullet4"/>
      <w:lvlText w:val=""/>
      <w:lvlJc w:val="left"/>
      <w:pPr>
        <w:ind w:left="1440" w:hanging="360"/>
      </w:pPr>
      <w:rPr>
        <w:rFonts w:ascii="Symbol" w:hAnsi="Symbol" w:hint="default"/>
        <w:color w:val="526DB0" w:themeColor="accent3"/>
      </w:rPr>
    </w:lvl>
  </w:abstractNum>
  <w:abstractNum w:abstractNumId="2" w15:restartNumberingAfterBreak="0">
    <w:nsid w:val="FFFFFF82"/>
    <w:multiLevelType w:val="singleLevel"/>
    <w:tmpl w:val="AC6E7B80"/>
    <w:lvl w:ilvl="0">
      <w:start w:val="1"/>
      <w:numFmt w:val="bullet"/>
      <w:pStyle w:val="ListBullet3"/>
      <w:lvlText w:val=""/>
      <w:lvlJc w:val="left"/>
      <w:pPr>
        <w:ind w:left="1080" w:hanging="360"/>
      </w:pPr>
      <w:rPr>
        <w:rFonts w:ascii="Symbol" w:hAnsi="Symbol" w:hint="default"/>
        <w:color w:val="AFAFAF" w:themeColor="accent1" w:themeTint="99"/>
      </w:rPr>
    </w:lvl>
  </w:abstractNum>
  <w:abstractNum w:abstractNumId="3" w15:restartNumberingAfterBreak="0">
    <w:nsid w:val="FFFFFF83"/>
    <w:multiLevelType w:val="singleLevel"/>
    <w:tmpl w:val="3EFA84BC"/>
    <w:lvl w:ilvl="0">
      <w:start w:val="1"/>
      <w:numFmt w:val="bullet"/>
      <w:pStyle w:val="ListBullet2"/>
      <w:lvlText w:val=""/>
      <w:lvlJc w:val="left"/>
      <w:pPr>
        <w:ind w:left="720" w:hanging="360"/>
      </w:pPr>
      <w:rPr>
        <w:rFonts w:ascii="Symbol" w:hAnsi="Symbol" w:hint="default"/>
        <w:color w:val="7A7A7A" w:themeColor="accent1"/>
      </w:rPr>
    </w:lvl>
  </w:abstractNum>
  <w:abstractNum w:abstractNumId="4" w15:restartNumberingAfterBreak="0">
    <w:nsid w:val="FFFFFF89"/>
    <w:multiLevelType w:val="singleLevel"/>
    <w:tmpl w:val="7E249CE2"/>
    <w:lvl w:ilvl="0">
      <w:start w:val="1"/>
      <w:numFmt w:val="bullet"/>
      <w:pStyle w:val="ListBullet"/>
      <w:lvlText w:val=""/>
      <w:lvlJc w:val="left"/>
      <w:pPr>
        <w:ind w:left="360" w:hanging="360"/>
      </w:pPr>
      <w:rPr>
        <w:rFonts w:ascii="Symbol" w:hAnsi="Symbol" w:hint="default"/>
        <w:color w:val="5B5B5B" w:themeColor="accent1" w:themeShade="BF"/>
      </w:rPr>
    </w:lvl>
  </w:abstractNum>
  <w:abstractNum w:abstractNumId="5" w15:restartNumberingAfterBreak="0">
    <w:nsid w:val="002D7DF7"/>
    <w:multiLevelType w:val="hybridMultilevel"/>
    <w:tmpl w:val="94ECA9F8"/>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6" w15:restartNumberingAfterBreak="0">
    <w:nsid w:val="063D039E"/>
    <w:multiLevelType w:val="hybridMultilevel"/>
    <w:tmpl w:val="6AE2ECC8"/>
    <w:lvl w:ilvl="0" w:tplc="0402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65033C"/>
    <w:multiLevelType w:val="multilevel"/>
    <w:tmpl w:val="0EBCB634"/>
    <w:lvl w:ilvl="0">
      <w:start w:val="1"/>
      <w:numFmt w:val="decimal"/>
      <w:lvlText w:val="%1."/>
      <w:lvlJc w:val="left"/>
      <w:pPr>
        <w:ind w:left="1116" w:hanging="636"/>
      </w:pPr>
      <w:rPr>
        <w:rFonts w:hint="default"/>
      </w:rPr>
    </w:lvl>
    <w:lvl w:ilvl="1">
      <w:start w:val="3"/>
      <w:numFmt w:val="decimal"/>
      <w:isLgl/>
      <w:lvlText w:val="%1.%2."/>
      <w:lvlJc w:val="left"/>
      <w:pPr>
        <w:ind w:left="1140" w:hanging="42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760" w:hanging="1080"/>
      </w:pPr>
      <w:rPr>
        <w:rFonts w:hint="default"/>
      </w:rPr>
    </w:lvl>
    <w:lvl w:ilvl="6">
      <w:start w:val="1"/>
      <w:numFmt w:val="decimal"/>
      <w:isLgl/>
      <w:lvlText w:val="%1.%2.%3.%4.%5.%6.%7."/>
      <w:lvlJc w:val="left"/>
      <w:pPr>
        <w:ind w:left="336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4200" w:hanging="1800"/>
      </w:pPr>
      <w:rPr>
        <w:rFonts w:hint="default"/>
      </w:rPr>
    </w:lvl>
  </w:abstractNum>
  <w:abstractNum w:abstractNumId="8" w15:restartNumberingAfterBreak="0">
    <w:nsid w:val="068A0EBC"/>
    <w:multiLevelType w:val="hybridMultilevel"/>
    <w:tmpl w:val="0C743B9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73074F8"/>
    <w:multiLevelType w:val="hybridMultilevel"/>
    <w:tmpl w:val="884C2D6C"/>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0" w15:restartNumberingAfterBreak="0">
    <w:nsid w:val="082D6046"/>
    <w:multiLevelType w:val="hybridMultilevel"/>
    <w:tmpl w:val="2C5E6F54"/>
    <w:lvl w:ilvl="0" w:tplc="04020001">
      <w:start w:val="1"/>
      <w:numFmt w:val="bullet"/>
      <w:lvlText w:val=""/>
      <w:lvlJc w:val="left"/>
      <w:pPr>
        <w:ind w:left="436" w:hanging="360"/>
      </w:pPr>
      <w:rPr>
        <w:rFonts w:ascii="Symbol" w:hAnsi="Symbol" w:hint="default"/>
      </w:rPr>
    </w:lvl>
    <w:lvl w:ilvl="1" w:tplc="04020003" w:tentative="1">
      <w:start w:val="1"/>
      <w:numFmt w:val="bullet"/>
      <w:lvlText w:val="o"/>
      <w:lvlJc w:val="left"/>
      <w:pPr>
        <w:ind w:left="1156" w:hanging="360"/>
      </w:pPr>
      <w:rPr>
        <w:rFonts w:ascii="Courier New" w:hAnsi="Courier New" w:cs="Courier New" w:hint="default"/>
      </w:rPr>
    </w:lvl>
    <w:lvl w:ilvl="2" w:tplc="04020005" w:tentative="1">
      <w:start w:val="1"/>
      <w:numFmt w:val="bullet"/>
      <w:lvlText w:val=""/>
      <w:lvlJc w:val="left"/>
      <w:pPr>
        <w:ind w:left="1876" w:hanging="360"/>
      </w:pPr>
      <w:rPr>
        <w:rFonts w:ascii="Wingdings" w:hAnsi="Wingdings" w:hint="default"/>
      </w:rPr>
    </w:lvl>
    <w:lvl w:ilvl="3" w:tplc="04020001" w:tentative="1">
      <w:start w:val="1"/>
      <w:numFmt w:val="bullet"/>
      <w:lvlText w:val=""/>
      <w:lvlJc w:val="left"/>
      <w:pPr>
        <w:ind w:left="2596" w:hanging="360"/>
      </w:pPr>
      <w:rPr>
        <w:rFonts w:ascii="Symbol" w:hAnsi="Symbol" w:hint="default"/>
      </w:rPr>
    </w:lvl>
    <w:lvl w:ilvl="4" w:tplc="04020003" w:tentative="1">
      <w:start w:val="1"/>
      <w:numFmt w:val="bullet"/>
      <w:lvlText w:val="o"/>
      <w:lvlJc w:val="left"/>
      <w:pPr>
        <w:ind w:left="3316" w:hanging="360"/>
      </w:pPr>
      <w:rPr>
        <w:rFonts w:ascii="Courier New" w:hAnsi="Courier New" w:cs="Courier New" w:hint="default"/>
      </w:rPr>
    </w:lvl>
    <w:lvl w:ilvl="5" w:tplc="04020005" w:tentative="1">
      <w:start w:val="1"/>
      <w:numFmt w:val="bullet"/>
      <w:lvlText w:val=""/>
      <w:lvlJc w:val="left"/>
      <w:pPr>
        <w:ind w:left="4036" w:hanging="360"/>
      </w:pPr>
      <w:rPr>
        <w:rFonts w:ascii="Wingdings" w:hAnsi="Wingdings" w:hint="default"/>
      </w:rPr>
    </w:lvl>
    <w:lvl w:ilvl="6" w:tplc="04020001" w:tentative="1">
      <w:start w:val="1"/>
      <w:numFmt w:val="bullet"/>
      <w:lvlText w:val=""/>
      <w:lvlJc w:val="left"/>
      <w:pPr>
        <w:ind w:left="4756" w:hanging="360"/>
      </w:pPr>
      <w:rPr>
        <w:rFonts w:ascii="Symbol" w:hAnsi="Symbol" w:hint="default"/>
      </w:rPr>
    </w:lvl>
    <w:lvl w:ilvl="7" w:tplc="04020003" w:tentative="1">
      <w:start w:val="1"/>
      <w:numFmt w:val="bullet"/>
      <w:lvlText w:val="o"/>
      <w:lvlJc w:val="left"/>
      <w:pPr>
        <w:ind w:left="5476" w:hanging="360"/>
      </w:pPr>
      <w:rPr>
        <w:rFonts w:ascii="Courier New" w:hAnsi="Courier New" w:cs="Courier New" w:hint="default"/>
      </w:rPr>
    </w:lvl>
    <w:lvl w:ilvl="8" w:tplc="04020005" w:tentative="1">
      <w:start w:val="1"/>
      <w:numFmt w:val="bullet"/>
      <w:lvlText w:val=""/>
      <w:lvlJc w:val="left"/>
      <w:pPr>
        <w:ind w:left="6196" w:hanging="360"/>
      </w:pPr>
      <w:rPr>
        <w:rFonts w:ascii="Wingdings" w:hAnsi="Wingdings" w:hint="default"/>
      </w:rPr>
    </w:lvl>
  </w:abstractNum>
  <w:abstractNum w:abstractNumId="11" w15:restartNumberingAfterBreak="0">
    <w:nsid w:val="106477C6"/>
    <w:multiLevelType w:val="hybridMultilevel"/>
    <w:tmpl w:val="8DCC31E8"/>
    <w:lvl w:ilvl="0" w:tplc="04020001">
      <w:start w:val="1"/>
      <w:numFmt w:val="bullet"/>
      <w:lvlText w:val=""/>
      <w:lvlJc w:val="left"/>
      <w:pPr>
        <w:ind w:left="436" w:hanging="360"/>
      </w:pPr>
      <w:rPr>
        <w:rFonts w:ascii="Symbol" w:hAnsi="Symbol" w:hint="default"/>
      </w:rPr>
    </w:lvl>
    <w:lvl w:ilvl="1" w:tplc="04020003" w:tentative="1">
      <w:start w:val="1"/>
      <w:numFmt w:val="bullet"/>
      <w:lvlText w:val="o"/>
      <w:lvlJc w:val="left"/>
      <w:pPr>
        <w:ind w:left="1156" w:hanging="360"/>
      </w:pPr>
      <w:rPr>
        <w:rFonts w:ascii="Courier New" w:hAnsi="Courier New" w:cs="Courier New" w:hint="default"/>
      </w:rPr>
    </w:lvl>
    <w:lvl w:ilvl="2" w:tplc="04020005" w:tentative="1">
      <w:start w:val="1"/>
      <w:numFmt w:val="bullet"/>
      <w:lvlText w:val=""/>
      <w:lvlJc w:val="left"/>
      <w:pPr>
        <w:ind w:left="1876" w:hanging="360"/>
      </w:pPr>
      <w:rPr>
        <w:rFonts w:ascii="Wingdings" w:hAnsi="Wingdings" w:hint="default"/>
      </w:rPr>
    </w:lvl>
    <w:lvl w:ilvl="3" w:tplc="04020001" w:tentative="1">
      <w:start w:val="1"/>
      <w:numFmt w:val="bullet"/>
      <w:lvlText w:val=""/>
      <w:lvlJc w:val="left"/>
      <w:pPr>
        <w:ind w:left="2596" w:hanging="360"/>
      </w:pPr>
      <w:rPr>
        <w:rFonts w:ascii="Symbol" w:hAnsi="Symbol" w:hint="default"/>
      </w:rPr>
    </w:lvl>
    <w:lvl w:ilvl="4" w:tplc="04020003" w:tentative="1">
      <w:start w:val="1"/>
      <w:numFmt w:val="bullet"/>
      <w:lvlText w:val="o"/>
      <w:lvlJc w:val="left"/>
      <w:pPr>
        <w:ind w:left="3316" w:hanging="360"/>
      </w:pPr>
      <w:rPr>
        <w:rFonts w:ascii="Courier New" w:hAnsi="Courier New" w:cs="Courier New" w:hint="default"/>
      </w:rPr>
    </w:lvl>
    <w:lvl w:ilvl="5" w:tplc="04020005" w:tentative="1">
      <w:start w:val="1"/>
      <w:numFmt w:val="bullet"/>
      <w:lvlText w:val=""/>
      <w:lvlJc w:val="left"/>
      <w:pPr>
        <w:ind w:left="4036" w:hanging="360"/>
      </w:pPr>
      <w:rPr>
        <w:rFonts w:ascii="Wingdings" w:hAnsi="Wingdings" w:hint="default"/>
      </w:rPr>
    </w:lvl>
    <w:lvl w:ilvl="6" w:tplc="04020001" w:tentative="1">
      <w:start w:val="1"/>
      <w:numFmt w:val="bullet"/>
      <w:lvlText w:val=""/>
      <w:lvlJc w:val="left"/>
      <w:pPr>
        <w:ind w:left="4756" w:hanging="360"/>
      </w:pPr>
      <w:rPr>
        <w:rFonts w:ascii="Symbol" w:hAnsi="Symbol" w:hint="default"/>
      </w:rPr>
    </w:lvl>
    <w:lvl w:ilvl="7" w:tplc="04020003" w:tentative="1">
      <w:start w:val="1"/>
      <w:numFmt w:val="bullet"/>
      <w:lvlText w:val="o"/>
      <w:lvlJc w:val="left"/>
      <w:pPr>
        <w:ind w:left="5476" w:hanging="360"/>
      </w:pPr>
      <w:rPr>
        <w:rFonts w:ascii="Courier New" w:hAnsi="Courier New" w:cs="Courier New" w:hint="default"/>
      </w:rPr>
    </w:lvl>
    <w:lvl w:ilvl="8" w:tplc="04020005" w:tentative="1">
      <w:start w:val="1"/>
      <w:numFmt w:val="bullet"/>
      <w:lvlText w:val=""/>
      <w:lvlJc w:val="left"/>
      <w:pPr>
        <w:ind w:left="6196" w:hanging="360"/>
      </w:pPr>
      <w:rPr>
        <w:rFonts w:ascii="Wingdings" w:hAnsi="Wingdings" w:hint="default"/>
      </w:rPr>
    </w:lvl>
  </w:abstractNum>
  <w:abstractNum w:abstractNumId="12" w15:restartNumberingAfterBreak="0">
    <w:nsid w:val="1B1A6887"/>
    <w:multiLevelType w:val="hybridMultilevel"/>
    <w:tmpl w:val="253237E8"/>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13" w15:restartNumberingAfterBreak="0">
    <w:nsid w:val="1EB9637A"/>
    <w:multiLevelType w:val="hybridMultilevel"/>
    <w:tmpl w:val="33D042F0"/>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4" w15:restartNumberingAfterBreak="0">
    <w:nsid w:val="1F203AD9"/>
    <w:multiLevelType w:val="hybridMultilevel"/>
    <w:tmpl w:val="A2EA6D16"/>
    <w:lvl w:ilvl="0" w:tplc="5D96D4B2">
      <w:start w:val="1"/>
      <w:numFmt w:val="bullet"/>
      <w:pStyle w:val="Style2"/>
      <w:lvlText w:val="Ø"/>
      <w:lvlJc w:val="left"/>
      <w:pPr>
        <w:ind w:left="1854" w:hanging="360"/>
      </w:pPr>
      <w:rPr>
        <w:rFonts w:ascii="Symbol" w:hAnsi="Symbol" w:hint="default"/>
      </w:rPr>
    </w:lvl>
    <w:lvl w:ilvl="1" w:tplc="290611BA">
      <w:numFmt w:val="bullet"/>
      <w:lvlText w:val="–"/>
      <w:lvlJc w:val="left"/>
      <w:pPr>
        <w:ind w:left="2574" w:hanging="360"/>
      </w:pPr>
      <w:rPr>
        <w:rFonts w:ascii="Times New Roman" w:eastAsia="Times New Roman" w:hAnsi="Times New Roman" w:cs="Times New Roman"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15" w15:restartNumberingAfterBreak="0">
    <w:nsid w:val="1FF538B9"/>
    <w:multiLevelType w:val="hybridMultilevel"/>
    <w:tmpl w:val="0CFC8D22"/>
    <w:lvl w:ilvl="0" w:tplc="D9309342">
      <w:start w:val="1"/>
      <w:numFmt w:val="bullet"/>
      <w:lvlText w:val=""/>
      <w:lvlJc w:val="left"/>
      <w:pPr>
        <w:ind w:left="1428" w:hanging="360"/>
      </w:pPr>
      <w:rPr>
        <w:rFonts w:ascii="Symbol" w:hAnsi="Symbol" w:hint="default"/>
        <w:color w:val="000000" w:themeColor="text1"/>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6" w15:restartNumberingAfterBreak="0">
    <w:nsid w:val="267E5C00"/>
    <w:multiLevelType w:val="hybridMultilevel"/>
    <w:tmpl w:val="8FDC8FE0"/>
    <w:lvl w:ilvl="0" w:tplc="0402000D">
      <w:start w:val="1"/>
      <w:numFmt w:val="bullet"/>
      <w:lvlText w:val=""/>
      <w:lvlJc w:val="left"/>
      <w:pPr>
        <w:tabs>
          <w:tab w:val="num" w:pos="720"/>
        </w:tabs>
        <w:ind w:left="720" w:hanging="360"/>
      </w:pPr>
      <w:rPr>
        <w:rFonts w:ascii="Wingdings" w:hAnsi="Wingdings"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B46FD5"/>
    <w:multiLevelType w:val="hybridMultilevel"/>
    <w:tmpl w:val="F2FEB1EC"/>
    <w:lvl w:ilvl="0" w:tplc="0402000D">
      <w:start w:val="1"/>
      <w:numFmt w:val="bullet"/>
      <w:lvlText w:val=""/>
      <w:lvlJc w:val="left"/>
      <w:pPr>
        <w:ind w:left="-360" w:hanging="360"/>
      </w:pPr>
      <w:rPr>
        <w:rFonts w:ascii="Wingdings" w:hAnsi="Wingdings" w:hint="default"/>
      </w:rPr>
    </w:lvl>
    <w:lvl w:ilvl="1" w:tplc="04020003" w:tentative="1">
      <w:start w:val="1"/>
      <w:numFmt w:val="bullet"/>
      <w:lvlText w:val="o"/>
      <w:lvlJc w:val="left"/>
      <w:pPr>
        <w:ind w:left="360" w:hanging="360"/>
      </w:pPr>
      <w:rPr>
        <w:rFonts w:ascii="Courier New" w:hAnsi="Courier New" w:cs="Courier New" w:hint="default"/>
      </w:rPr>
    </w:lvl>
    <w:lvl w:ilvl="2" w:tplc="04020005" w:tentative="1">
      <w:start w:val="1"/>
      <w:numFmt w:val="bullet"/>
      <w:lvlText w:val=""/>
      <w:lvlJc w:val="left"/>
      <w:pPr>
        <w:ind w:left="1080" w:hanging="360"/>
      </w:pPr>
      <w:rPr>
        <w:rFonts w:ascii="Wingdings" w:hAnsi="Wingdings" w:hint="default"/>
      </w:rPr>
    </w:lvl>
    <w:lvl w:ilvl="3" w:tplc="04020001" w:tentative="1">
      <w:start w:val="1"/>
      <w:numFmt w:val="bullet"/>
      <w:lvlText w:val=""/>
      <w:lvlJc w:val="left"/>
      <w:pPr>
        <w:ind w:left="1800" w:hanging="360"/>
      </w:pPr>
      <w:rPr>
        <w:rFonts w:ascii="Symbol" w:hAnsi="Symbol" w:hint="default"/>
      </w:rPr>
    </w:lvl>
    <w:lvl w:ilvl="4" w:tplc="04020003" w:tentative="1">
      <w:start w:val="1"/>
      <w:numFmt w:val="bullet"/>
      <w:lvlText w:val="o"/>
      <w:lvlJc w:val="left"/>
      <w:pPr>
        <w:ind w:left="2520" w:hanging="360"/>
      </w:pPr>
      <w:rPr>
        <w:rFonts w:ascii="Courier New" w:hAnsi="Courier New" w:cs="Courier New" w:hint="default"/>
      </w:rPr>
    </w:lvl>
    <w:lvl w:ilvl="5" w:tplc="04020005" w:tentative="1">
      <w:start w:val="1"/>
      <w:numFmt w:val="bullet"/>
      <w:lvlText w:val=""/>
      <w:lvlJc w:val="left"/>
      <w:pPr>
        <w:ind w:left="3240" w:hanging="360"/>
      </w:pPr>
      <w:rPr>
        <w:rFonts w:ascii="Wingdings" w:hAnsi="Wingdings" w:hint="default"/>
      </w:rPr>
    </w:lvl>
    <w:lvl w:ilvl="6" w:tplc="04020001" w:tentative="1">
      <w:start w:val="1"/>
      <w:numFmt w:val="bullet"/>
      <w:lvlText w:val=""/>
      <w:lvlJc w:val="left"/>
      <w:pPr>
        <w:ind w:left="3960" w:hanging="360"/>
      </w:pPr>
      <w:rPr>
        <w:rFonts w:ascii="Symbol" w:hAnsi="Symbol" w:hint="default"/>
      </w:rPr>
    </w:lvl>
    <w:lvl w:ilvl="7" w:tplc="04020003" w:tentative="1">
      <w:start w:val="1"/>
      <w:numFmt w:val="bullet"/>
      <w:lvlText w:val="o"/>
      <w:lvlJc w:val="left"/>
      <w:pPr>
        <w:ind w:left="4680" w:hanging="360"/>
      </w:pPr>
      <w:rPr>
        <w:rFonts w:ascii="Courier New" w:hAnsi="Courier New" w:cs="Courier New" w:hint="default"/>
      </w:rPr>
    </w:lvl>
    <w:lvl w:ilvl="8" w:tplc="04020005" w:tentative="1">
      <w:start w:val="1"/>
      <w:numFmt w:val="bullet"/>
      <w:lvlText w:val=""/>
      <w:lvlJc w:val="left"/>
      <w:pPr>
        <w:ind w:left="5400" w:hanging="360"/>
      </w:pPr>
      <w:rPr>
        <w:rFonts w:ascii="Wingdings" w:hAnsi="Wingdings" w:hint="default"/>
      </w:rPr>
    </w:lvl>
  </w:abstractNum>
  <w:abstractNum w:abstractNumId="18" w15:restartNumberingAfterBreak="0">
    <w:nsid w:val="2BF1061E"/>
    <w:multiLevelType w:val="hybridMultilevel"/>
    <w:tmpl w:val="D7DC9330"/>
    <w:lvl w:ilvl="0" w:tplc="04020001">
      <w:start w:val="1"/>
      <w:numFmt w:val="bullet"/>
      <w:lvlText w:val=""/>
      <w:lvlJc w:val="left"/>
      <w:pPr>
        <w:ind w:left="1004" w:hanging="360"/>
      </w:pPr>
      <w:rPr>
        <w:rFonts w:ascii="Symbol" w:hAnsi="Symbol" w:hint="default"/>
      </w:rPr>
    </w:lvl>
    <w:lvl w:ilvl="1" w:tplc="04020003" w:tentative="1">
      <w:start w:val="1"/>
      <w:numFmt w:val="bullet"/>
      <w:lvlText w:val="o"/>
      <w:lvlJc w:val="left"/>
      <w:pPr>
        <w:ind w:left="1724" w:hanging="360"/>
      </w:pPr>
      <w:rPr>
        <w:rFonts w:ascii="Courier New" w:hAnsi="Courier New" w:cs="Courier New" w:hint="default"/>
      </w:rPr>
    </w:lvl>
    <w:lvl w:ilvl="2" w:tplc="04020005" w:tentative="1">
      <w:start w:val="1"/>
      <w:numFmt w:val="bullet"/>
      <w:lvlText w:val=""/>
      <w:lvlJc w:val="left"/>
      <w:pPr>
        <w:ind w:left="2444" w:hanging="360"/>
      </w:pPr>
      <w:rPr>
        <w:rFonts w:ascii="Wingdings" w:hAnsi="Wingdings" w:hint="default"/>
      </w:rPr>
    </w:lvl>
    <w:lvl w:ilvl="3" w:tplc="04020001" w:tentative="1">
      <w:start w:val="1"/>
      <w:numFmt w:val="bullet"/>
      <w:lvlText w:val=""/>
      <w:lvlJc w:val="left"/>
      <w:pPr>
        <w:ind w:left="3164" w:hanging="360"/>
      </w:pPr>
      <w:rPr>
        <w:rFonts w:ascii="Symbol" w:hAnsi="Symbol" w:hint="default"/>
      </w:rPr>
    </w:lvl>
    <w:lvl w:ilvl="4" w:tplc="04020003" w:tentative="1">
      <w:start w:val="1"/>
      <w:numFmt w:val="bullet"/>
      <w:lvlText w:val="o"/>
      <w:lvlJc w:val="left"/>
      <w:pPr>
        <w:ind w:left="3884" w:hanging="360"/>
      </w:pPr>
      <w:rPr>
        <w:rFonts w:ascii="Courier New" w:hAnsi="Courier New" w:cs="Courier New" w:hint="default"/>
      </w:rPr>
    </w:lvl>
    <w:lvl w:ilvl="5" w:tplc="04020005" w:tentative="1">
      <w:start w:val="1"/>
      <w:numFmt w:val="bullet"/>
      <w:lvlText w:val=""/>
      <w:lvlJc w:val="left"/>
      <w:pPr>
        <w:ind w:left="4604" w:hanging="360"/>
      </w:pPr>
      <w:rPr>
        <w:rFonts w:ascii="Wingdings" w:hAnsi="Wingdings" w:hint="default"/>
      </w:rPr>
    </w:lvl>
    <w:lvl w:ilvl="6" w:tplc="04020001" w:tentative="1">
      <w:start w:val="1"/>
      <w:numFmt w:val="bullet"/>
      <w:lvlText w:val=""/>
      <w:lvlJc w:val="left"/>
      <w:pPr>
        <w:ind w:left="5324" w:hanging="360"/>
      </w:pPr>
      <w:rPr>
        <w:rFonts w:ascii="Symbol" w:hAnsi="Symbol" w:hint="default"/>
      </w:rPr>
    </w:lvl>
    <w:lvl w:ilvl="7" w:tplc="04020003" w:tentative="1">
      <w:start w:val="1"/>
      <w:numFmt w:val="bullet"/>
      <w:lvlText w:val="o"/>
      <w:lvlJc w:val="left"/>
      <w:pPr>
        <w:ind w:left="6044" w:hanging="360"/>
      </w:pPr>
      <w:rPr>
        <w:rFonts w:ascii="Courier New" w:hAnsi="Courier New" w:cs="Courier New" w:hint="default"/>
      </w:rPr>
    </w:lvl>
    <w:lvl w:ilvl="8" w:tplc="04020005" w:tentative="1">
      <w:start w:val="1"/>
      <w:numFmt w:val="bullet"/>
      <w:lvlText w:val=""/>
      <w:lvlJc w:val="left"/>
      <w:pPr>
        <w:ind w:left="6764" w:hanging="360"/>
      </w:pPr>
      <w:rPr>
        <w:rFonts w:ascii="Wingdings" w:hAnsi="Wingdings" w:hint="default"/>
      </w:rPr>
    </w:lvl>
  </w:abstractNum>
  <w:abstractNum w:abstractNumId="19" w15:restartNumberingAfterBreak="0">
    <w:nsid w:val="3885096F"/>
    <w:multiLevelType w:val="hybridMultilevel"/>
    <w:tmpl w:val="152C8232"/>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41163B2B"/>
    <w:multiLevelType w:val="hybridMultilevel"/>
    <w:tmpl w:val="5A340AAE"/>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15:restartNumberingAfterBreak="0">
    <w:nsid w:val="476A6118"/>
    <w:multiLevelType w:val="hybridMultilevel"/>
    <w:tmpl w:val="5D8AE6FC"/>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8CD2C1F"/>
    <w:multiLevelType w:val="hybridMultilevel"/>
    <w:tmpl w:val="E2265F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4BD87273"/>
    <w:multiLevelType w:val="hybridMultilevel"/>
    <w:tmpl w:val="D2DAA2B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15:restartNumberingAfterBreak="0">
    <w:nsid w:val="4C953C69"/>
    <w:multiLevelType w:val="hybridMultilevel"/>
    <w:tmpl w:val="2E82AFE2"/>
    <w:lvl w:ilvl="0" w:tplc="04020001">
      <w:start w:val="1"/>
      <w:numFmt w:val="bullet"/>
      <w:lvlText w:val=""/>
      <w:lvlJc w:val="left"/>
      <w:pPr>
        <w:ind w:left="1440" w:hanging="360"/>
      </w:pPr>
      <w:rPr>
        <w:rFonts w:ascii="Symbol" w:hAnsi="Symbol"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5" w15:restartNumberingAfterBreak="0">
    <w:nsid w:val="4E527660"/>
    <w:multiLevelType w:val="hybridMultilevel"/>
    <w:tmpl w:val="7D2C88A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6" w15:restartNumberingAfterBreak="0">
    <w:nsid w:val="4FA52CA2"/>
    <w:multiLevelType w:val="hybridMultilevel"/>
    <w:tmpl w:val="10CA5DE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7" w15:restartNumberingAfterBreak="0">
    <w:nsid w:val="520C5C08"/>
    <w:multiLevelType w:val="hybridMultilevel"/>
    <w:tmpl w:val="B8DEB0DA"/>
    <w:lvl w:ilvl="0" w:tplc="72D00AB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8" w15:restartNumberingAfterBreak="0">
    <w:nsid w:val="54AE6B0F"/>
    <w:multiLevelType w:val="hybridMultilevel"/>
    <w:tmpl w:val="651C62A8"/>
    <w:lvl w:ilvl="0" w:tplc="56DE1018">
      <w:start w:val="1"/>
      <w:numFmt w:val="bullet"/>
      <w:lvlText w:val=""/>
      <w:lvlJc w:val="left"/>
      <w:pPr>
        <w:ind w:left="720" w:hanging="360"/>
      </w:pPr>
      <w:rPr>
        <w:rFonts w:ascii="Symbol" w:hAnsi="Symbol" w:hint="default"/>
        <w:color w:val="auto"/>
      </w:rPr>
    </w:lvl>
    <w:lvl w:ilvl="1" w:tplc="3EE06916">
      <w:numFmt w:val="bullet"/>
      <w:lvlText w:val="•"/>
      <w:lvlJc w:val="left"/>
      <w:pPr>
        <w:ind w:left="1800" w:hanging="720"/>
      </w:pPr>
      <w:rPr>
        <w:rFonts w:ascii="Times New Roman" w:eastAsia="Times New Roman"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15:restartNumberingAfterBreak="0">
    <w:nsid w:val="573A1C73"/>
    <w:multiLevelType w:val="hybridMultilevel"/>
    <w:tmpl w:val="261A1AE6"/>
    <w:lvl w:ilvl="0" w:tplc="04020001">
      <w:start w:val="1"/>
      <w:numFmt w:val="bullet"/>
      <w:lvlText w:val=""/>
      <w:lvlJc w:val="left"/>
      <w:pPr>
        <w:ind w:left="1080" w:hanging="360"/>
      </w:pPr>
      <w:rPr>
        <w:rFonts w:ascii="Symbol" w:hAnsi="Symbol"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0" w15:restartNumberingAfterBreak="0">
    <w:nsid w:val="5F7D1902"/>
    <w:multiLevelType w:val="hybridMultilevel"/>
    <w:tmpl w:val="F984FB10"/>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1" w15:restartNumberingAfterBreak="0">
    <w:nsid w:val="606006C4"/>
    <w:multiLevelType w:val="hybridMultilevel"/>
    <w:tmpl w:val="C71E853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15:restartNumberingAfterBreak="0">
    <w:nsid w:val="6A091DEA"/>
    <w:multiLevelType w:val="hybridMultilevel"/>
    <w:tmpl w:val="9446C266"/>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7350061C"/>
    <w:multiLevelType w:val="multilevel"/>
    <w:tmpl w:val="321E1198"/>
    <w:lvl w:ilvl="0">
      <w:start w:val="1"/>
      <w:numFmt w:val="decimal"/>
      <w:lvlText w:val="%1."/>
      <w:lvlJc w:val="left"/>
      <w:pPr>
        <w:ind w:left="360" w:hanging="360"/>
      </w:pPr>
      <w:rPr>
        <w:rFonts w:hint="default"/>
      </w:rPr>
    </w:lvl>
    <w:lvl w:ilvl="1">
      <w:start w:val="1"/>
      <w:numFmt w:val="decimal"/>
      <w:lvlText w:val="%1.%2."/>
      <w:lvlJc w:val="left"/>
      <w:pPr>
        <w:ind w:left="938" w:hanging="36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454" w:hanging="720"/>
      </w:pPr>
      <w:rPr>
        <w:rFonts w:hint="default"/>
      </w:rPr>
    </w:lvl>
    <w:lvl w:ilvl="4">
      <w:start w:val="1"/>
      <w:numFmt w:val="decimal"/>
      <w:lvlText w:val="%1.%2.%3.%4.%5."/>
      <w:lvlJc w:val="left"/>
      <w:pPr>
        <w:ind w:left="3392" w:hanging="1080"/>
      </w:pPr>
      <w:rPr>
        <w:rFonts w:hint="default"/>
      </w:rPr>
    </w:lvl>
    <w:lvl w:ilvl="5">
      <w:start w:val="1"/>
      <w:numFmt w:val="decimal"/>
      <w:lvlText w:val="%1.%2.%3.%4.%5.%6."/>
      <w:lvlJc w:val="left"/>
      <w:pPr>
        <w:ind w:left="3970" w:hanging="1080"/>
      </w:pPr>
      <w:rPr>
        <w:rFonts w:hint="default"/>
      </w:rPr>
    </w:lvl>
    <w:lvl w:ilvl="6">
      <w:start w:val="1"/>
      <w:numFmt w:val="decimal"/>
      <w:lvlText w:val="%1.%2.%3.%4.%5.%6.%7."/>
      <w:lvlJc w:val="left"/>
      <w:pPr>
        <w:ind w:left="4908" w:hanging="1440"/>
      </w:pPr>
      <w:rPr>
        <w:rFonts w:hint="default"/>
      </w:rPr>
    </w:lvl>
    <w:lvl w:ilvl="7">
      <w:start w:val="1"/>
      <w:numFmt w:val="decimal"/>
      <w:lvlText w:val="%1.%2.%3.%4.%5.%6.%7.%8."/>
      <w:lvlJc w:val="left"/>
      <w:pPr>
        <w:ind w:left="5486" w:hanging="1440"/>
      </w:pPr>
      <w:rPr>
        <w:rFonts w:hint="default"/>
      </w:rPr>
    </w:lvl>
    <w:lvl w:ilvl="8">
      <w:start w:val="1"/>
      <w:numFmt w:val="decimal"/>
      <w:lvlText w:val="%1.%2.%3.%4.%5.%6.%7.%8.%9."/>
      <w:lvlJc w:val="left"/>
      <w:pPr>
        <w:ind w:left="6424" w:hanging="1800"/>
      </w:pPr>
      <w:rPr>
        <w:rFonts w:hint="default"/>
      </w:rPr>
    </w:lvl>
  </w:abstractNum>
  <w:abstractNum w:abstractNumId="34" w15:restartNumberingAfterBreak="0">
    <w:nsid w:val="778447F5"/>
    <w:multiLevelType w:val="hybridMultilevel"/>
    <w:tmpl w:val="EA74F396"/>
    <w:lvl w:ilvl="0" w:tplc="04020001">
      <w:start w:val="1"/>
      <w:numFmt w:val="bullet"/>
      <w:lvlText w:val=""/>
      <w:lvlJc w:val="left"/>
      <w:pPr>
        <w:ind w:left="720" w:hanging="360"/>
      </w:pPr>
      <w:rPr>
        <w:rFonts w:ascii="Symbol" w:hAnsi="Symbol" w:hint="default"/>
      </w:rPr>
    </w:lvl>
    <w:lvl w:ilvl="1" w:tplc="55C02A88">
      <w:numFmt w:val="bullet"/>
      <w:lvlText w:val="•"/>
      <w:lvlJc w:val="left"/>
      <w:pPr>
        <w:ind w:left="1440" w:hanging="360"/>
      </w:pPr>
      <w:rPr>
        <w:rFonts w:ascii="Times New Roman" w:eastAsia="Calibri" w:hAnsi="Times New Roman" w:cs="Times New Roman"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79306681"/>
    <w:multiLevelType w:val="hybridMultilevel"/>
    <w:tmpl w:val="224C1718"/>
    <w:lvl w:ilvl="0" w:tplc="FAA89748">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6" w15:restartNumberingAfterBreak="0">
    <w:nsid w:val="7A9C7AF7"/>
    <w:multiLevelType w:val="hybridMultilevel"/>
    <w:tmpl w:val="C4B042B4"/>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7"/>
  </w:num>
  <w:num w:numId="8">
    <w:abstractNumId w:val="36"/>
  </w:num>
  <w:num w:numId="9">
    <w:abstractNumId w:val="21"/>
  </w:num>
  <w:num w:numId="10">
    <w:abstractNumId w:val="12"/>
  </w:num>
  <w:num w:numId="11">
    <w:abstractNumId w:val="17"/>
  </w:num>
  <w:num w:numId="12">
    <w:abstractNumId w:val="20"/>
  </w:num>
  <w:num w:numId="13">
    <w:abstractNumId w:val="29"/>
  </w:num>
  <w:num w:numId="14">
    <w:abstractNumId w:val="15"/>
  </w:num>
  <w:num w:numId="15">
    <w:abstractNumId w:val="8"/>
  </w:num>
  <w:num w:numId="16">
    <w:abstractNumId w:val="19"/>
  </w:num>
  <w:num w:numId="17">
    <w:abstractNumId w:val="23"/>
  </w:num>
  <w:num w:numId="18">
    <w:abstractNumId w:val="9"/>
  </w:num>
  <w:num w:numId="19">
    <w:abstractNumId w:val="25"/>
  </w:num>
  <w:num w:numId="20">
    <w:abstractNumId w:val="22"/>
  </w:num>
  <w:num w:numId="21">
    <w:abstractNumId w:val="28"/>
  </w:num>
  <w:num w:numId="22">
    <w:abstractNumId w:val="31"/>
  </w:num>
  <w:num w:numId="23">
    <w:abstractNumId w:val="16"/>
  </w:num>
  <w:num w:numId="24">
    <w:abstractNumId w:val="30"/>
  </w:num>
  <w:num w:numId="25">
    <w:abstractNumId w:val="6"/>
  </w:num>
  <w:num w:numId="26">
    <w:abstractNumId w:val="32"/>
  </w:num>
  <w:num w:numId="27">
    <w:abstractNumId w:val="35"/>
  </w:num>
  <w:num w:numId="28">
    <w:abstractNumId w:val="26"/>
  </w:num>
  <w:num w:numId="29">
    <w:abstractNumId w:val="33"/>
  </w:num>
  <w:num w:numId="30">
    <w:abstractNumId w:val="5"/>
  </w:num>
  <w:num w:numId="31">
    <w:abstractNumId w:val="24"/>
  </w:num>
  <w:num w:numId="32">
    <w:abstractNumId w:val="27"/>
  </w:num>
  <w:num w:numId="33">
    <w:abstractNumId w:val="11"/>
  </w:num>
  <w:num w:numId="34">
    <w:abstractNumId w:val="10"/>
  </w:num>
  <w:num w:numId="35">
    <w:abstractNumId w:val="18"/>
  </w:num>
  <w:num w:numId="36">
    <w:abstractNumId w:val="13"/>
  </w:num>
  <w:num w:numId="37">
    <w:abstractNumId w:val="3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hideGrammaticalErrors/>
  <w:attachedTemplate r:id="rId1"/>
  <w:defaultTabStop w:val="720"/>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335"/>
    <w:rsid w:val="000006D1"/>
    <w:rsid w:val="0000381D"/>
    <w:rsid w:val="0000425F"/>
    <w:rsid w:val="000044E3"/>
    <w:rsid w:val="0000631B"/>
    <w:rsid w:val="00006A02"/>
    <w:rsid w:val="00006C85"/>
    <w:rsid w:val="00007064"/>
    <w:rsid w:val="00007DC6"/>
    <w:rsid w:val="0001118A"/>
    <w:rsid w:val="000111C3"/>
    <w:rsid w:val="000115F8"/>
    <w:rsid w:val="00012E9A"/>
    <w:rsid w:val="000130F3"/>
    <w:rsid w:val="00015952"/>
    <w:rsid w:val="00015DFA"/>
    <w:rsid w:val="000179E3"/>
    <w:rsid w:val="00020326"/>
    <w:rsid w:val="00020465"/>
    <w:rsid w:val="00021729"/>
    <w:rsid w:val="00022416"/>
    <w:rsid w:val="00022995"/>
    <w:rsid w:val="00022AE1"/>
    <w:rsid w:val="00026CC6"/>
    <w:rsid w:val="00027F54"/>
    <w:rsid w:val="00031FC9"/>
    <w:rsid w:val="00033C87"/>
    <w:rsid w:val="0003479B"/>
    <w:rsid w:val="00034FFA"/>
    <w:rsid w:val="00035D07"/>
    <w:rsid w:val="00035E71"/>
    <w:rsid w:val="000365B8"/>
    <w:rsid w:val="00040298"/>
    <w:rsid w:val="000404DD"/>
    <w:rsid w:val="00040A5C"/>
    <w:rsid w:val="00041AFD"/>
    <w:rsid w:val="00042D7C"/>
    <w:rsid w:val="000434C8"/>
    <w:rsid w:val="00043E90"/>
    <w:rsid w:val="000442D6"/>
    <w:rsid w:val="000446EA"/>
    <w:rsid w:val="0004607E"/>
    <w:rsid w:val="000460E5"/>
    <w:rsid w:val="000477B9"/>
    <w:rsid w:val="00047F9D"/>
    <w:rsid w:val="00050351"/>
    <w:rsid w:val="000504DF"/>
    <w:rsid w:val="0005118F"/>
    <w:rsid w:val="00054B50"/>
    <w:rsid w:val="000569C1"/>
    <w:rsid w:val="0005712F"/>
    <w:rsid w:val="0005762A"/>
    <w:rsid w:val="00060028"/>
    <w:rsid w:val="00060494"/>
    <w:rsid w:val="00061DC4"/>
    <w:rsid w:val="0006489F"/>
    <w:rsid w:val="000649DE"/>
    <w:rsid w:val="00064A13"/>
    <w:rsid w:val="00065228"/>
    <w:rsid w:val="000666BB"/>
    <w:rsid w:val="0006680A"/>
    <w:rsid w:val="000734D4"/>
    <w:rsid w:val="00074271"/>
    <w:rsid w:val="00074B0A"/>
    <w:rsid w:val="00075EEA"/>
    <w:rsid w:val="00076785"/>
    <w:rsid w:val="00076D9B"/>
    <w:rsid w:val="00077745"/>
    <w:rsid w:val="00081E5D"/>
    <w:rsid w:val="00084D19"/>
    <w:rsid w:val="000854AC"/>
    <w:rsid w:val="00086029"/>
    <w:rsid w:val="0008627A"/>
    <w:rsid w:val="00086CE2"/>
    <w:rsid w:val="00090586"/>
    <w:rsid w:val="00092C32"/>
    <w:rsid w:val="00094293"/>
    <w:rsid w:val="000960E0"/>
    <w:rsid w:val="00096FB6"/>
    <w:rsid w:val="00097F23"/>
    <w:rsid w:val="000A0390"/>
    <w:rsid w:val="000A0F2A"/>
    <w:rsid w:val="000A207C"/>
    <w:rsid w:val="000A21AE"/>
    <w:rsid w:val="000A2421"/>
    <w:rsid w:val="000A2D64"/>
    <w:rsid w:val="000A3495"/>
    <w:rsid w:val="000A4197"/>
    <w:rsid w:val="000A4646"/>
    <w:rsid w:val="000A5125"/>
    <w:rsid w:val="000A529C"/>
    <w:rsid w:val="000B3136"/>
    <w:rsid w:val="000B3419"/>
    <w:rsid w:val="000B3778"/>
    <w:rsid w:val="000B37A0"/>
    <w:rsid w:val="000B3947"/>
    <w:rsid w:val="000B5328"/>
    <w:rsid w:val="000C11A6"/>
    <w:rsid w:val="000C3382"/>
    <w:rsid w:val="000C384E"/>
    <w:rsid w:val="000C3B53"/>
    <w:rsid w:val="000C437F"/>
    <w:rsid w:val="000C4A2F"/>
    <w:rsid w:val="000C5F9C"/>
    <w:rsid w:val="000C61FC"/>
    <w:rsid w:val="000C636A"/>
    <w:rsid w:val="000C7B68"/>
    <w:rsid w:val="000D0C79"/>
    <w:rsid w:val="000D0FE9"/>
    <w:rsid w:val="000D3A17"/>
    <w:rsid w:val="000D486A"/>
    <w:rsid w:val="000D4FFE"/>
    <w:rsid w:val="000D5821"/>
    <w:rsid w:val="000D6EDB"/>
    <w:rsid w:val="000D72B4"/>
    <w:rsid w:val="000D7557"/>
    <w:rsid w:val="000E2024"/>
    <w:rsid w:val="000E270C"/>
    <w:rsid w:val="000E27F9"/>
    <w:rsid w:val="000E38E2"/>
    <w:rsid w:val="000E3F40"/>
    <w:rsid w:val="000E40F3"/>
    <w:rsid w:val="000E60DE"/>
    <w:rsid w:val="000E64EF"/>
    <w:rsid w:val="000E7967"/>
    <w:rsid w:val="000F09CE"/>
    <w:rsid w:val="000F1279"/>
    <w:rsid w:val="000F16AD"/>
    <w:rsid w:val="000F3B83"/>
    <w:rsid w:val="000F5833"/>
    <w:rsid w:val="000F7A8D"/>
    <w:rsid w:val="001000E2"/>
    <w:rsid w:val="00101397"/>
    <w:rsid w:val="001021B2"/>
    <w:rsid w:val="00103BDE"/>
    <w:rsid w:val="00103D4A"/>
    <w:rsid w:val="00103ED0"/>
    <w:rsid w:val="00104001"/>
    <w:rsid w:val="0010665F"/>
    <w:rsid w:val="00110120"/>
    <w:rsid w:val="0011030E"/>
    <w:rsid w:val="00110696"/>
    <w:rsid w:val="00112DD8"/>
    <w:rsid w:val="00113429"/>
    <w:rsid w:val="00114782"/>
    <w:rsid w:val="00115D49"/>
    <w:rsid w:val="001163AB"/>
    <w:rsid w:val="001165EC"/>
    <w:rsid w:val="00116C16"/>
    <w:rsid w:val="00116EBA"/>
    <w:rsid w:val="0012026E"/>
    <w:rsid w:val="0012134F"/>
    <w:rsid w:val="00121CFF"/>
    <w:rsid w:val="00122B9F"/>
    <w:rsid w:val="00122BAB"/>
    <w:rsid w:val="0012314C"/>
    <w:rsid w:val="00123A4B"/>
    <w:rsid w:val="00123C21"/>
    <w:rsid w:val="001255EA"/>
    <w:rsid w:val="00126E95"/>
    <w:rsid w:val="001274EB"/>
    <w:rsid w:val="0013099E"/>
    <w:rsid w:val="00131CA4"/>
    <w:rsid w:val="00132C41"/>
    <w:rsid w:val="00132F6A"/>
    <w:rsid w:val="00132FCF"/>
    <w:rsid w:val="00133516"/>
    <w:rsid w:val="00133716"/>
    <w:rsid w:val="00134EC7"/>
    <w:rsid w:val="00135466"/>
    <w:rsid w:val="0013564E"/>
    <w:rsid w:val="00135AB7"/>
    <w:rsid w:val="0013678D"/>
    <w:rsid w:val="00136E7D"/>
    <w:rsid w:val="00137B2C"/>
    <w:rsid w:val="00140C8A"/>
    <w:rsid w:val="00140F8A"/>
    <w:rsid w:val="00143C41"/>
    <w:rsid w:val="00143D74"/>
    <w:rsid w:val="0014416C"/>
    <w:rsid w:val="00144E8C"/>
    <w:rsid w:val="00145A5E"/>
    <w:rsid w:val="00145B71"/>
    <w:rsid w:val="00146068"/>
    <w:rsid w:val="00146F18"/>
    <w:rsid w:val="00147EB0"/>
    <w:rsid w:val="00154C8C"/>
    <w:rsid w:val="00155190"/>
    <w:rsid w:val="00155ECC"/>
    <w:rsid w:val="00157198"/>
    <w:rsid w:val="00157B6F"/>
    <w:rsid w:val="0016082A"/>
    <w:rsid w:val="001620EB"/>
    <w:rsid w:val="0016225C"/>
    <w:rsid w:val="0016331F"/>
    <w:rsid w:val="00164154"/>
    <w:rsid w:val="00166E0D"/>
    <w:rsid w:val="00171030"/>
    <w:rsid w:val="00172178"/>
    <w:rsid w:val="001724C9"/>
    <w:rsid w:val="001760DE"/>
    <w:rsid w:val="00176556"/>
    <w:rsid w:val="00177702"/>
    <w:rsid w:val="00182F8F"/>
    <w:rsid w:val="0018510C"/>
    <w:rsid w:val="00185CD4"/>
    <w:rsid w:val="00186721"/>
    <w:rsid w:val="001870E1"/>
    <w:rsid w:val="001872D7"/>
    <w:rsid w:val="00192003"/>
    <w:rsid w:val="00193D4E"/>
    <w:rsid w:val="00193F03"/>
    <w:rsid w:val="001943F0"/>
    <w:rsid w:val="001958B7"/>
    <w:rsid w:val="00196148"/>
    <w:rsid w:val="00196E1C"/>
    <w:rsid w:val="001976BC"/>
    <w:rsid w:val="00197AE5"/>
    <w:rsid w:val="001A1A58"/>
    <w:rsid w:val="001A1D3A"/>
    <w:rsid w:val="001A298C"/>
    <w:rsid w:val="001A2C96"/>
    <w:rsid w:val="001A3A72"/>
    <w:rsid w:val="001A4C97"/>
    <w:rsid w:val="001A5257"/>
    <w:rsid w:val="001A67D6"/>
    <w:rsid w:val="001B15D9"/>
    <w:rsid w:val="001B1781"/>
    <w:rsid w:val="001B2209"/>
    <w:rsid w:val="001B245D"/>
    <w:rsid w:val="001B2B8F"/>
    <w:rsid w:val="001B40EF"/>
    <w:rsid w:val="001B5C94"/>
    <w:rsid w:val="001B6203"/>
    <w:rsid w:val="001B6274"/>
    <w:rsid w:val="001B64C3"/>
    <w:rsid w:val="001C03F8"/>
    <w:rsid w:val="001C10E6"/>
    <w:rsid w:val="001C294B"/>
    <w:rsid w:val="001C3CED"/>
    <w:rsid w:val="001C3D80"/>
    <w:rsid w:val="001C4E6C"/>
    <w:rsid w:val="001C4E79"/>
    <w:rsid w:val="001C557C"/>
    <w:rsid w:val="001C6933"/>
    <w:rsid w:val="001C6F93"/>
    <w:rsid w:val="001C742B"/>
    <w:rsid w:val="001D30BB"/>
    <w:rsid w:val="001D344A"/>
    <w:rsid w:val="001D7274"/>
    <w:rsid w:val="001D7A32"/>
    <w:rsid w:val="001D7DB6"/>
    <w:rsid w:val="001E0032"/>
    <w:rsid w:val="001E0178"/>
    <w:rsid w:val="001E13F1"/>
    <w:rsid w:val="001E1C47"/>
    <w:rsid w:val="001E1F17"/>
    <w:rsid w:val="001E37CC"/>
    <w:rsid w:val="001E3BD1"/>
    <w:rsid w:val="001E3D97"/>
    <w:rsid w:val="001E44B1"/>
    <w:rsid w:val="001E4B4A"/>
    <w:rsid w:val="001E7311"/>
    <w:rsid w:val="001E7658"/>
    <w:rsid w:val="001F0BE2"/>
    <w:rsid w:val="001F14FA"/>
    <w:rsid w:val="001F34B7"/>
    <w:rsid w:val="001F4349"/>
    <w:rsid w:val="001F4CF6"/>
    <w:rsid w:val="001F562A"/>
    <w:rsid w:val="001F5A7F"/>
    <w:rsid w:val="001F616C"/>
    <w:rsid w:val="001F6411"/>
    <w:rsid w:val="001F7EBC"/>
    <w:rsid w:val="001F7F0F"/>
    <w:rsid w:val="00202808"/>
    <w:rsid w:val="00204961"/>
    <w:rsid w:val="002049C6"/>
    <w:rsid w:val="00204DCD"/>
    <w:rsid w:val="00204F7F"/>
    <w:rsid w:val="00206129"/>
    <w:rsid w:val="00207F19"/>
    <w:rsid w:val="00211084"/>
    <w:rsid w:val="002122B2"/>
    <w:rsid w:val="00213A26"/>
    <w:rsid w:val="00213C72"/>
    <w:rsid w:val="0021442A"/>
    <w:rsid w:val="00215347"/>
    <w:rsid w:val="002167C7"/>
    <w:rsid w:val="002219EF"/>
    <w:rsid w:val="00224031"/>
    <w:rsid w:val="00224563"/>
    <w:rsid w:val="00224A9A"/>
    <w:rsid w:val="00225922"/>
    <w:rsid w:val="00225C2F"/>
    <w:rsid w:val="00227052"/>
    <w:rsid w:val="002275F6"/>
    <w:rsid w:val="00227902"/>
    <w:rsid w:val="00230315"/>
    <w:rsid w:val="00231CA3"/>
    <w:rsid w:val="00232795"/>
    <w:rsid w:val="00233228"/>
    <w:rsid w:val="002334A2"/>
    <w:rsid w:val="00233AE1"/>
    <w:rsid w:val="00233D60"/>
    <w:rsid w:val="00234188"/>
    <w:rsid w:val="0023446C"/>
    <w:rsid w:val="0023473A"/>
    <w:rsid w:val="0023729C"/>
    <w:rsid w:val="00242B19"/>
    <w:rsid w:val="00244DE7"/>
    <w:rsid w:val="00245804"/>
    <w:rsid w:val="00245C1C"/>
    <w:rsid w:val="0024778A"/>
    <w:rsid w:val="00247A69"/>
    <w:rsid w:val="00247FCC"/>
    <w:rsid w:val="002516BC"/>
    <w:rsid w:val="00251B43"/>
    <w:rsid w:val="00252906"/>
    <w:rsid w:val="00252FC9"/>
    <w:rsid w:val="0025567C"/>
    <w:rsid w:val="00257497"/>
    <w:rsid w:val="00260788"/>
    <w:rsid w:val="00261468"/>
    <w:rsid w:val="00261BED"/>
    <w:rsid w:val="0026211F"/>
    <w:rsid w:val="00262F77"/>
    <w:rsid w:val="002630A6"/>
    <w:rsid w:val="002631C3"/>
    <w:rsid w:val="00263F28"/>
    <w:rsid w:val="00265F93"/>
    <w:rsid w:val="00266776"/>
    <w:rsid w:val="00267110"/>
    <w:rsid w:val="00267392"/>
    <w:rsid w:val="00271B63"/>
    <w:rsid w:val="00271F4E"/>
    <w:rsid w:val="00272FD5"/>
    <w:rsid w:val="00273D11"/>
    <w:rsid w:val="002740A0"/>
    <w:rsid w:val="0027585F"/>
    <w:rsid w:val="00277D43"/>
    <w:rsid w:val="00277FC0"/>
    <w:rsid w:val="002803FE"/>
    <w:rsid w:val="00280487"/>
    <w:rsid w:val="00280B6A"/>
    <w:rsid w:val="00281174"/>
    <w:rsid w:val="0028127C"/>
    <w:rsid w:val="0028159A"/>
    <w:rsid w:val="00283ADB"/>
    <w:rsid w:val="00285CBB"/>
    <w:rsid w:val="0028612F"/>
    <w:rsid w:val="00286628"/>
    <w:rsid w:val="002866E3"/>
    <w:rsid w:val="002876B6"/>
    <w:rsid w:val="00290B24"/>
    <w:rsid w:val="00291463"/>
    <w:rsid w:val="00292084"/>
    <w:rsid w:val="002928EF"/>
    <w:rsid w:val="00292954"/>
    <w:rsid w:val="00296C25"/>
    <w:rsid w:val="00297006"/>
    <w:rsid w:val="002A26E6"/>
    <w:rsid w:val="002A3225"/>
    <w:rsid w:val="002A3BA9"/>
    <w:rsid w:val="002A4B90"/>
    <w:rsid w:val="002A508E"/>
    <w:rsid w:val="002A68A3"/>
    <w:rsid w:val="002B0AE0"/>
    <w:rsid w:val="002B116C"/>
    <w:rsid w:val="002B16A7"/>
    <w:rsid w:val="002B4F09"/>
    <w:rsid w:val="002B53C7"/>
    <w:rsid w:val="002C2AB4"/>
    <w:rsid w:val="002C3246"/>
    <w:rsid w:val="002C4691"/>
    <w:rsid w:val="002C4BE3"/>
    <w:rsid w:val="002D04B3"/>
    <w:rsid w:val="002D0752"/>
    <w:rsid w:val="002D0AAA"/>
    <w:rsid w:val="002D194A"/>
    <w:rsid w:val="002D48BE"/>
    <w:rsid w:val="002D5E3B"/>
    <w:rsid w:val="002D797E"/>
    <w:rsid w:val="002E0752"/>
    <w:rsid w:val="002E07AF"/>
    <w:rsid w:val="002E08C4"/>
    <w:rsid w:val="002E1770"/>
    <w:rsid w:val="002E1B15"/>
    <w:rsid w:val="002E21F4"/>
    <w:rsid w:val="002E25D8"/>
    <w:rsid w:val="002E25FE"/>
    <w:rsid w:val="002E31B6"/>
    <w:rsid w:val="002E5759"/>
    <w:rsid w:val="002E5EE3"/>
    <w:rsid w:val="002E648C"/>
    <w:rsid w:val="002E6505"/>
    <w:rsid w:val="002E7104"/>
    <w:rsid w:val="002E71D0"/>
    <w:rsid w:val="002F0F35"/>
    <w:rsid w:val="002F0F97"/>
    <w:rsid w:val="002F183A"/>
    <w:rsid w:val="002F34D9"/>
    <w:rsid w:val="002F49E8"/>
    <w:rsid w:val="002F59BD"/>
    <w:rsid w:val="002F5F7B"/>
    <w:rsid w:val="002F7292"/>
    <w:rsid w:val="00301277"/>
    <w:rsid w:val="00301B28"/>
    <w:rsid w:val="00302997"/>
    <w:rsid w:val="00303D1C"/>
    <w:rsid w:val="00303E03"/>
    <w:rsid w:val="00305001"/>
    <w:rsid w:val="003066A8"/>
    <w:rsid w:val="00306DB4"/>
    <w:rsid w:val="00310CEA"/>
    <w:rsid w:val="00310DFE"/>
    <w:rsid w:val="00311154"/>
    <w:rsid w:val="00311B07"/>
    <w:rsid w:val="00311D97"/>
    <w:rsid w:val="00312038"/>
    <w:rsid w:val="00312A8F"/>
    <w:rsid w:val="00312D02"/>
    <w:rsid w:val="00313C63"/>
    <w:rsid w:val="00316005"/>
    <w:rsid w:val="00320E24"/>
    <w:rsid w:val="00321A1B"/>
    <w:rsid w:val="00321EE6"/>
    <w:rsid w:val="00322285"/>
    <w:rsid w:val="00322FF8"/>
    <w:rsid w:val="003233DD"/>
    <w:rsid w:val="00323D0E"/>
    <w:rsid w:val="003240C2"/>
    <w:rsid w:val="003249E8"/>
    <w:rsid w:val="00327C73"/>
    <w:rsid w:val="00330102"/>
    <w:rsid w:val="00330EBC"/>
    <w:rsid w:val="00331E15"/>
    <w:rsid w:val="00334DEE"/>
    <w:rsid w:val="00335494"/>
    <w:rsid w:val="00337600"/>
    <w:rsid w:val="00337E2A"/>
    <w:rsid w:val="00342E96"/>
    <w:rsid w:val="003448E1"/>
    <w:rsid w:val="00345568"/>
    <w:rsid w:val="0034599F"/>
    <w:rsid w:val="00346890"/>
    <w:rsid w:val="00346F77"/>
    <w:rsid w:val="003507D0"/>
    <w:rsid w:val="00350A0C"/>
    <w:rsid w:val="00350A51"/>
    <w:rsid w:val="00351727"/>
    <w:rsid w:val="00352610"/>
    <w:rsid w:val="00352F7B"/>
    <w:rsid w:val="00356275"/>
    <w:rsid w:val="00356DEA"/>
    <w:rsid w:val="003572D6"/>
    <w:rsid w:val="0035790E"/>
    <w:rsid w:val="00360CD2"/>
    <w:rsid w:val="003629C9"/>
    <w:rsid w:val="00362D1F"/>
    <w:rsid w:val="0036308F"/>
    <w:rsid w:val="00363514"/>
    <w:rsid w:val="00363663"/>
    <w:rsid w:val="00364082"/>
    <w:rsid w:val="003640DC"/>
    <w:rsid w:val="00364F88"/>
    <w:rsid w:val="00366C22"/>
    <w:rsid w:val="00366FD3"/>
    <w:rsid w:val="00367AE6"/>
    <w:rsid w:val="003700CA"/>
    <w:rsid w:val="00370323"/>
    <w:rsid w:val="00371759"/>
    <w:rsid w:val="00372B27"/>
    <w:rsid w:val="00373EE3"/>
    <w:rsid w:val="003749D2"/>
    <w:rsid w:val="00375925"/>
    <w:rsid w:val="00375F1B"/>
    <w:rsid w:val="00376217"/>
    <w:rsid w:val="00376905"/>
    <w:rsid w:val="003803A9"/>
    <w:rsid w:val="003807D3"/>
    <w:rsid w:val="003811D9"/>
    <w:rsid w:val="003811E7"/>
    <w:rsid w:val="00384063"/>
    <w:rsid w:val="003855C0"/>
    <w:rsid w:val="0038722F"/>
    <w:rsid w:val="003877FE"/>
    <w:rsid w:val="00387FB7"/>
    <w:rsid w:val="00390B32"/>
    <w:rsid w:val="00394582"/>
    <w:rsid w:val="003965D7"/>
    <w:rsid w:val="00397868"/>
    <w:rsid w:val="003A01C7"/>
    <w:rsid w:val="003A0E50"/>
    <w:rsid w:val="003A0F9A"/>
    <w:rsid w:val="003A1167"/>
    <w:rsid w:val="003A15A3"/>
    <w:rsid w:val="003A1741"/>
    <w:rsid w:val="003A19EC"/>
    <w:rsid w:val="003A1CAD"/>
    <w:rsid w:val="003A3163"/>
    <w:rsid w:val="003A4A19"/>
    <w:rsid w:val="003A5CFE"/>
    <w:rsid w:val="003A6842"/>
    <w:rsid w:val="003B069D"/>
    <w:rsid w:val="003B1E6F"/>
    <w:rsid w:val="003B595F"/>
    <w:rsid w:val="003B6484"/>
    <w:rsid w:val="003C0B3F"/>
    <w:rsid w:val="003C12FC"/>
    <w:rsid w:val="003C329C"/>
    <w:rsid w:val="003C34CD"/>
    <w:rsid w:val="003D0A44"/>
    <w:rsid w:val="003D0CAB"/>
    <w:rsid w:val="003D233C"/>
    <w:rsid w:val="003D45B3"/>
    <w:rsid w:val="003D4C1F"/>
    <w:rsid w:val="003E08DE"/>
    <w:rsid w:val="003E08E7"/>
    <w:rsid w:val="003E1168"/>
    <w:rsid w:val="003E14EB"/>
    <w:rsid w:val="003E253F"/>
    <w:rsid w:val="003E297A"/>
    <w:rsid w:val="003E2C54"/>
    <w:rsid w:val="003E4507"/>
    <w:rsid w:val="003E4789"/>
    <w:rsid w:val="003E511B"/>
    <w:rsid w:val="003E58B7"/>
    <w:rsid w:val="003E5C75"/>
    <w:rsid w:val="003F02A0"/>
    <w:rsid w:val="003F16D9"/>
    <w:rsid w:val="003F1BC7"/>
    <w:rsid w:val="003F2401"/>
    <w:rsid w:val="003F384D"/>
    <w:rsid w:val="003F3F85"/>
    <w:rsid w:val="003F3FB9"/>
    <w:rsid w:val="003F68B4"/>
    <w:rsid w:val="003F71A0"/>
    <w:rsid w:val="00400217"/>
    <w:rsid w:val="00400642"/>
    <w:rsid w:val="004007C0"/>
    <w:rsid w:val="004010BE"/>
    <w:rsid w:val="00401157"/>
    <w:rsid w:val="00402622"/>
    <w:rsid w:val="00402EEE"/>
    <w:rsid w:val="004039F0"/>
    <w:rsid w:val="004051CD"/>
    <w:rsid w:val="00405C66"/>
    <w:rsid w:val="0040605D"/>
    <w:rsid w:val="00407074"/>
    <w:rsid w:val="004072C9"/>
    <w:rsid w:val="00407623"/>
    <w:rsid w:val="004102C4"/>
    <w:rsid w:val="00410501"/>
    <w:rsid w:val="004125F6"/>
    <w:rsid w:val="00412683"/>
    <w:rsid w:val="004129C8"/>
    <w:rsid w:val="00414044"/>
    <w:rsid w:val="004142B4"/>
    <w:rsid w:val="004146A4"/>
    <w:rsid w:val="00414C44"/>
    <w:rsid w:val="00416B1D"/>
    <w:rsid w:val="00417DD6"/>
    <w:rsid w:val="0042098A"/>
    <w:rsid w:val="0042102C"/>
    <w:rsid w:val="00421EBC"/>
    <w:rsid w:val="004235DE"/>
    <w:rsid w:val="0042404E"/>
    <w:rsid w:val="00424103"/>
    <w:rsid w:val="00424E0D"/>
    <w:rsid w:val="00426CEF"/>
    <w:rsid w:val="004274E8"/>
    <w:rsid w:val="004330CF"/>
    <w:rsid w:val="00433340"/>
    <w:rsid w:val="00433406"/>
    <w:rsid w:val="00433E09"/>
    <w:rsid w:val="004351AF"/>
    <w:rsid w:val="00436809"/>
    <w:rsid w:val="00437034"/>
    <w:rsid w:val="00440250"/>
    <w:rsid w:val="004409A9"/>
    <w:rsid w:val="00444F80"/>
    <w:rsid w:val="00445C7D"/>
    <w:rsid w:val="004464B7"/>
    <w:rsid w:val="00446638"/>
    <w:rsid w:val="00446880"/>
    <w:rsid w:val="00451D48"/>
    <w:rsid w:val="004523E7"/>
    <w:rsid w:val="00452C19"/>
    <w:rsid w:val="004531DA"/>
    <w:rsid w:val="004548BA"/>
    <w:rsid w:val="00455BD0"/>
    <w:rsid w:val="004561A8"/>
    <w:rsid w:val="004574B7"/>
    <w:rsid w:val="004574BE"/>
    <w:rsid w:val="00457BF6"/>
    <w:rsid w:val="00461C20"/>
    <w:rsid w:val="00461E9A"/>
    <w:rsid w:val="004628E3"/>
    <w:rsid w:val="00462E1F"/>
    <w:rsid w:val="00463433"/>
    <w:rsid w:val="00465AA3"/>
    <w:rsid w:val="00465D95"/>
    <w:rsid w:val="00466053"/>
    <w:rsid w:val="0047154F"/>
    <w:rsid w:val="00471E7C"/>
    <w:rsid w:val="004722AE"/>
    <w:rsid w:val="00476408"/>
    <w:rsid w:val="0048019C"/>
    <w:rsid w:val="0048071C"/>
    <w:rsid w:val="00480727"/>
    <w:rsid w:val="00480BAC"/>
    <w:rsid w:val="00483277"/>
    <w:rsid w:val="00483910"/>
    <w:rsid w:val="0048579B"/>
    <w:rsid w:val="004857F4"/>
    <w:rsid w:val="00486B27"/>
    <w:rsid w:val="00486FBB"/>
    <w:rsid w:val="00490F7B"/>
    <w:rsid w:val="00493A0A"/>
    <w:rsid w:val="00493C3F"/>
    <w:rsid w:val="00493D8B"/>
    <w:rsid w:val="004940DD"/>
    <w:rsid w:val="00494EA6"/>
    <w:rsid w:val="00497E71"/>
    <w:rsid w:val="004A1DF4"/>
    <w:rsid w:val="004A254D"/>
    <w:rsid w:val="004A372E"/>
    <w:rsid w:val="004A3D66"/>
    <w:rsid w:val="004A4D5D"/>
    <w:rsid w:val="004A4D9D"/>
    <w:rsid w:val="004A540D"/>
    <w:rsid w:val="004A546C"/>
    <w:rsid w:val="004A5BFD"/>
    <w:rsid w:val="004B09B7"/>
    <w:rsid w:val="004B101F"/>
    <w:rsid w:val="004B1327"/>
    <w:rsid w:val="004B4757"/>
    <w:rsid w:val="004B4E2D"/>
    <w:rsid w:val="004B5568"/>
    <w:rsid w:val="004B58A8"/>
    <w:rsid w:val="004B6ECD"/>
    <w:rsid w:val="004B6F58"/>
    <w:rsid w:val="004B700F"/>
    <w:rsid w:val="004C0B20"/>
    <w:rsid w:val="004C4EBA"/>
    <w:rsid w:val="004D05F5"/>
    <w:rsid w:val="004D1FB8"/>
    <w:rsid w:val="004D27B9"/>
    <w:rsid w:val="004D3D52"/>
    <w:rsid w:val="004D7474"/>
    <w:rsid w:val="004D7C39"/>
    <w:rsid w:val="004D7FFC"/>
    <w:rsid w:val="004E0B23"/>
    <w:rsid w:val="004E1BF3"/>
    <w:rsid w:val="004E2FED"/>
    <w:rsid w:val="004E4EF4"/>
    <w:rsid w:val="004E5BD8"/>
    <w:rsid w:val="004E5CCE"/>
    <w:rsid w:val="004E5D33"/>
    <w:rsid w:val="004E5EFC"/>
    <w:rsid w:val="004E60AF"/>
    <w:rsid w:val="004E74AF"/>
    <w:rsid w:val="004F1819"/>
    <w:rsid w:val="004F3380"/>
    <w:rsid w:val="004F3E96"/>
    <w:rsid w:val="004F47D0"/>
    <w:rsid w:val="004F5523"/>
    <w:rsid w:val="004F6C52"/>
    <w:rsid w:val="004F7577"/>
    <w:rsid w:val="0050124B"/>
    <w:rsid w:val="0050135D"/>
    <w:rsid w:val="005019A0"/>
    <w:rsid w:val="0050252C"/>
    <w:rsid w:val="0050308F"/>
    <w:rsid w:val="00504E5A"/>
    <w:rsid w:val="00505CE7"/>
    <w:rsid w:val="00510556"/>
    <w:rsid w:val="00511B0F"/>
    <w:rsid w:val="0051363A"/>
    <w:rsid w:val="005138F1"/>
    <w:rsid w:val="00514089"/>
    <w:rsid w:val="005147A1"/>
    <w:rsid w:val="00514F36"/>
    <w:rsid w:val="005150A5"/>
    <w:rsid w:val="005150B2"/>
    <w:rsid w:val="00520724"/>
    <w:rsid w:val="00520808"/>
    <w:rsid w:val="0052141F"/>
    <w:rsid w:val="00523452"/>
    <w:rsid w:val="00530001"/>
    <w:rsid w:val="00530C2C"/>
    <w:rsid w:val="00532399"/>
    <w:rsid w:val="005327A5"/>
    <w:rsid w:val="00533A99"/>
    <w:rsid w:val="00533E52"/>
    <w:rsid w:val="0053459B"/>
    <w:rsid w:val="005353A7"/>
    <w:rsid w:val="00536E15"/>
    <w:rsid w:val="005372B1"/>
    <w:rsid w:val="0053744A"/>
    <w:rsid w:val="005402EE"/>
    <w:rsid w:val="00540C1D"/>
    <w:rsid w:val="00541CAD"/>
    <w:rsid w:val="00542739"/>
    <w:rsid w:val="005438B9"/>
    <w:rsid w:val="00543F8D"/>
    <w:rsid w:val="00545D66"/>
    <w:rsid w:val="00545F83"/>
    <w:rsid w:val="0054612A"/>
    <w:rsid w:val="00550127"/>
    <w:rsid w:val="00550C11"/>
    <w:rsid w:val="005524DE"/>
    <w:rsid w:val="00552AD6"/>
    <w:rsid w:val="00553DE5"/>
    <w:rsid w:val="00554C21"/>
    <w:rsid w:val="00554CDE"/>
    <w:rsid w:val="00555681"/>
    <w:rsid w:val="00556033"/>
    <w:rsid w:val="005568E0"/>
    <w:rsid w:val="00556BB8"/>
    <w:rsid w:val="00557C9A"/>
    <w:rsid w:val="00560917"/>
    <w:rsid w:val="00562693"/>
    <w:rsid w:val="00562CCF"/>
    <w:rsid w:val="00563C27"/>
    <w:rsid w:val="00564220"/>
    <w:rsid w:val="005643E5"/>
    <w:rsid w:val="0056470C"/>
    <w:rsid w:val="00564AC3"/>
    <w:rsid w:val="00565234"/>
    <w:rsid w:val="00565BDE"/>
    <w:rsid w:val="00565DBA"/>
    <w:rsid w:val="00566911"/>
    <w:rsid w:val="00573354"/>
    <w:rsid w:val="005759AA"/>
    <w:rsid w:val="00577588"/>
    <w:rsid w:val="00581420"/>
    <w:rsid w:val="005818B4"/>
    <w:rsid w:val="00581C74"/>
    <w:rsid w:val="005821CC"/>
    <w:rsid w:val="00582296"/>
    <w:rsid w:val="00583D63"/>
    <w:rsid w:val="0058519F"/>
    <w:rsid w:val="00585CDD"/>
    <w:rsid w:val="00586426"/>
    <w:rsid w:val="00586BF1"/>
    <w:rsid w:val="005900C2"/>
    <w:rsid w:val="0059071F"/>
    <w:rsid w:val="00591120"/>
    <w:rsid w:val="00591E0B"/>
    <w:rsid w:val="0059215D"/>
    <w:rsid w:val="005923CB"/>
    <w:rsid w:val="00592E68"/>
    <w:rsid w:val="005946A3"/>
    <w:rsid w:val="00594C79"/>
    <w:rsid w:val="005952F1"/>
    <w:rsid w:val="00597CD0"/>
    <w:rsid w:val="005A1ACA"/>
    <w:rsid w:val="005A2A75"/>
    <w:rsid w:val="005A48BE"/>
    <w:rsid w:val="005A49F9"/>
    <w:rsid w:val="005A4BBD"/>
    <w:rsid w:val="005B058B"/>
    <w:rsid w:val="005B5663"/>
    <w:rsid w:val="005B570D"/>
    <w:rsid w:val="005B72A6"/>
    <w:rsid w:val="005B736C"/>
    <w:rsid w:val="005B762E"/>
    <w:rsid w:val="005C0196"/>
    <w:rsid w:val="005C08A8"/>
    <w:rsid w:val="005C100D"/>
    <w:rsid w:val="005C24B8"/>
    <w:rsid w:val="005C3E8C"/>
    <w:rsid w:val="005C4085"/>
    <w:rsid w:val="005C4870"/>
    <w:rsid w:val="005C4CEE"/>
    <w:rsid w:val="005C673E"/>
    <w:rsid w:val="005C67BC"/>
    <w:rsid w:val="005D1875"/>
    <w:rsid w:val="005D23E4"/>
    <w:rsid w:val="005D2FBD"/>
    <w:rsid w:val="005D4DA9"/>
    <w:rsid w:val="005D6604"/>
    <w:rsid w:val="005D7504"/>
    <w:rsid w:val="005D7A2A"/>
    <w:rsid w:val="005D7B31"/>
    <w:rsid w:val="005E22BF"/>
    <w:rsid w:val="005E29D9"/>
    <w:rsid w:val="005E4493"/>
    <w:rsid w:val="005E4583"/>
    <w:rsid w:val="005E6257"/>
    <w:rsid w:val="005E6A17"/>
    <w:rsid w:val="005F0CC1"/>
    <w:rsid w:val="005F0DFB"/>
    <w:rsid w:val="005F2021"/>
    <w:rsid w:val="005F34C3"/>
    <w:rsid w:val="005F3A5D"/>
    <w:rsid w:val="005F5262"/>
    <w:rsid w:val="005F6245"/>
    <w:rsid w:val="005F67B7"/>
    <w:rsid w:val="005F7413"/>
    <w:rsid w:val="00600E03"/>
    <w:rsid w:val="006024B9"/>
    <w:rsid w:val="0060748A"/>
    <w:rsid w:val="006074B8"/>
    <w:rsid w:val="0061027A"/>
    <w:rsid w:val="00611123"/>
    <w:rsid w:val="00617E1C"/>
    <w:rsid w:val="00617E58"/>
    <w:rsid w:val="006209C3"/>
    <w:rsid w:val="0062345E"/>
    <w:rsid w:val="00624F81"/>
    <w:rsid w:val="006254D3"/>
    <w:rsid w:val="00625B45"/>
    <w:rsid w:val="006262E2"/>
    <w:rsid w:val="006308C2"/>
    <w:rsid w:val="006316D8"/>
    <w:rsid w:val="00631A61"/>
    <w:rsid w:val="00632D4C"/>
    <w:rsid w:val="00633B4A"/>
    <w:rsid w:val="00633B7C"/>
    <w:rsid w:val="00634AD3"/>
    <w:rsid w:val="00635E35"/>
    <w:rsid w:val="006369F0"/>
    <w:rsid w:val="00636D1F"/>
    <w:rsid w:val="00636F19"/>
    <w:rsid w:val="00640516"/>
    <w:rsid w:val="00640C81"/>
    <w:rsid w:val="0064272A"/>
    <w:rsid w:val="00642F9E"/>
    <w:rsid w:val="00643A0C"/>
    <w:rsid w:val="00643AA2"/>
    <w:rsid w:val="006450EB"/>
    <w:rsid w:val="00645756"/>
    <w:rsid w:val="006505F5"/>
    <w:rsid w:val="00650CE6"/>
    <w:rsid w:val="00651B84"/>
    <w:rsid w:val="00652913"/>
    <w:rsid w:val="006548EC"/>
    <w:rsid w:val="00662AD7"/>
    <w:rsid w:val="0066337C"/>
    <w:rsid w:val="00663FD4"/>
    <w:rsid w:val="006644B5"/>
    <w:rsid w:val="006658D9"/>
    <w:rsid w:val="00665C02"/>
    <w:rsid w:val="00666BFE"/>
    <w:rsid w:val="00666F0C"/>
    <w:rsid w:val="00667137"/>
    <w:rsid w:val="006672AA"/>
    <w:rsid w:val="006708A7"/>
    <w:rsid w:val="00670C0D"/>
    <w:rsid w:val="00670C6C"/>
    <w:rsid w:val="00671171"/>
    <w:rsid w:val="00671496"/>
    <w:rsid w:val="006717B8"/>
    <w:rsid w:val="00671850"/>
    <w:rsid w:val="006723B5"/>
    <w:rsid w:val="006731CB"/>
    <w:rsid w:val="00676BC4"/>
    <w:rsid w:val="00677A1D"/>
    <w:rsid w:val="006814BE"/>
    <w:rsid w:val="006816F0"/>
    <w:rsid w:val="00681CE1"/>
    <w:rsid w:val="00683CED"/>
    <w:rsid w:val="00686363"/>
    <w:rsid w:val="00687AF6"/>
    <w:rsid w:val="0069036D"/>
    <w:rsid w:val="00690489"/>
    <w:rsid w:val="00690F87"/>
    <w:rsid w:val="006923E8"/>
    <w:rsid w:val="00696792"/>
    <w:rsid w:val="00697D4A"/>
    <w:rsid w:val="006A232F"/>
    <w:rsid w:val="006A3301"/>
    <w:rsid w:val="006A49F5"/>
    <w:rsid w:val="006A4B69"/>
    <w:rsid w:val="006A59BB"/>
    <w:rsid w:val="006A7628"/>
    <w:rsid w:val="006A7AE0"/>
    <w:rsid w:val="006B3508"/>
    <w:rsid w:val="006B3B12"/>
    <w:rsid w:val="006B5006"/>
    <w:rsid w:val="006B6FF3"/>
    <w:rsid w:val="006C0440"/>
    <w:rsid w:val="006C0C3E"/>
    <w:rsid w:val="006C1427"/>
    <w:rsid w:val="006C2F16"/>
    <w:rsid w:val="006C39F7"/>
    <w:rsid w:val="006C4D84"/>
    <w:rsid w:val="006C604D"/>
    <w:rsid w:val="006C7040"/>
    <w:rsid w:val="006C75E6"/>
    <w:rsid w:val="006C77EA"/>
    <w:rsid w:val="006C7C28"/>
    <w:rsid w:val="006D1461"/>
    <w:rsid w:val="006D37AE"/>
    <w:rsid w:val="006D4867"/>
    <w:rsid w:val="006D4CD8"/>
    <w:rsid w:val="006D5917"/>
    <w:rsid w:val="006D611A"/>
    <w:rsid w:val="006D79DB"/>
    <w:rsid w:val="006E0C65"/>
    <w:rsid w:val="006E3294"/>
    <w:rsid w:val="006E4BDC"/>
    <w:rsid w:val="006E4C74"/>
    <w:rsid w:val="006E66F7"/>
    <w:rsid w:val="006E74C6"/>
    <w:rsid w:val="006E7975"/>
    <w:rsid w:val="006F1631"/>
    <w:rsid w:val="006F380E"/>
    <w:rsid w:val="006F43FE"/>
    <w:rsid w:val="006F58AE"/>
    <w:rsid w:val="00700237"/>
    <w:rsid w:val="0070136F"/>
    <w:rsid w:val="00701555"/>
    <w:rsid w:val="00702B8B"/>
    <w:rsid w:val="007038CE"/>
    <w:rsid w:val="00704A39"/>
    <w:rsid w:val="00705444"/>
    <w:rsid w:val="007075E4"/>
    <w:rsid w:val="00710858"/>
    <w:rsid w:val="00710A5C"/>
    <w:rsid w:val="00710EDF"/>
    <w:rsid w:val="00711129"/>
    <w:rsid w:val="00712898"/>
    <w:rsid w:val="00713F2B"/>
    <w:rsid w:val="00713FD4"/>
    <w:rsid w:val="00715238"/>
    <w:rsid w:val="007153C8"/>
    <w:rsid w:val="0071685E"/>
    <w:rsid w:val="00716F59"/>
    <w:rsid w:val="00717395"/>
    <w:rsid w:val="00721C03"/>
    <w:rsid w:val="00721F08"/>
    <w:rsid w:val="0072459E"/>
    <w:rsid w:val="00724F08"/>
    <w:rsid w:val="00727637"/>
    <w:rsid w:val="0073007C"/>
    <w:rsid w:val="00730303"/>
    <w:rsid w:val="00730F54"/>
    <w:rsid w:val="007324BB"/>
    <w:rsid w:val="007329FD"/>
    <w:rsid w:val="0073389D"/>
    <w:rsid w:val="00734192"/>
    <w:rsid w:val="00735A23"/>
    <w:rsid w:val="00735A8D"/>
    <w:rsid w:val="007364F9"/>
    <w:rsid w:val="00740465"/>
    <w:rsid w:val="00740689"/>
    <w:rsid w:val="007419C5"/>
    <w:rsid w:val="0074203D"/>
    <w:rsid w:val="00742152"/>
    <w:rsid w:val="007433BB"/>
    <w:rsid w:val="0074491D"/>
    <w:rsid w:val="00744986"/>
    <w:rsid w:val="00744EBB"/>
    <w:rsid w:val="00745FEA"/>
    <w:rsid w:val="00750603"/>
    <w:rsid w:val="0075133D"/>
    <w:rsid w:val="0075219E"/>
    <w:rsid w:val="00752455"/>
    <w:rsid w:val="00752F3C"/>
    <w:rsid w:val="00753D76"/>
    <w:rsid w:val="00754009"/>
    <w:rsid w:val="007559FF"/>
    <w:rsid w:val="00756022"/>
    <w:rsid w:val="0075682D"/>
    <w:rsid w:val="00757BDD"/>
    <w:rsid w:val="007600AF"/>
    <w:rsid w:val="007633FF"/>
    <w:rsid w:val="007665A6"/>
    <w:rsid w:val="00766819"/>
    <w:rsid w:val="00766B78"/>
    <w:rsid w:val="00767FD8"/>
    <w:rsid w:val="0077065F"/>
    <w:rsid w:val="0077084D"/>
    <w:rsid w:val="0077133B"/>
    <w:rsid w:val="0077234F"/>
    <w:rsid w:val="00776719"/>
    <w:rsid w:val="00777432"/>
    <w:rsid w:val="007806FB"/>
    <w:rsid w:val="00780C4F"/>
    <w:rsid w:val="007825D7"/>
    <w:rsid w:val="00786AD0"/>
    <w:rsid w:val="00787113"/>
    <w:rsid w:val="007872A9"/>
    <w:rsid w:val="007902C2"/>
    <w:rsid w:val="00790B47"/>
    <w:rsid w:val="00792871"/>
    <w:rsid w:val="00792A74"/>
    <w:rsid w:val="00792E02"/>
    <w:rsid w:val="00794EFB"/>
    <w:rsid w:val="00794F73"/>
    <w:rsid w:val="00796886"/>
    <w:rsid w:val="00796EF7"/>
    <w:rsid w:val="007977D8"/>
    <w:rsid w:val="007A1035"/>
    <w:rsid w:val="007A29CB"/>
    <w:rsid w:val="007A4D0F"/>
    <w:rsid w:val="007A5061"/>
    <w:rsid w:val="007A5337"/>
    <w:rsid w:val="007A6CA6"/>
    <w:rsid w:val="007A7D15"/>
    <w:rsid w:val="007B07BA"/>
    <w:rsid w:val="007B0B9E"/>
    <w:rsid w:val="007B1479"/>
    <w:rsid w:val="007B161D"/>
    <w:rsid w:val="007B2FA4"/>
    <w:rsid w:val="007B6EF2"/>
    <w:rsid w:val="007B7B49"/>
    <w:rsid w:val="007B7E91"/>
    <w:rsid w:val="007C063C"/>
    <w:rsid w:val="007C2E85"/>
    <w:rsid w:val="007C39E0"/>
    <w:rsid w:val="007D0754"/>
    <w:rsid w:val="007D2375"/>
    <w:rsid w:val="007E0EBB"/>
    <w:rsid w:val="007E1F07"/>
    <w:rsid w:val="007E2696"/>
    <w:rsid w:val="007E3F5A"/>
    <w:rsid w:val="007E43B6"/>
    <w:rsid w:val="007E4895"/>
    <w:rsid w:val="007E48F0"/>
    <w:rsid w:val="007E4A40"/>
    <w:rsid w:val="007E6757"/>
    <w:rsid w:val="007E79AF"/>
    <w:rsid w:val="007E7B78"/>
    <w:rsid w:val="007F1726"/>
    <w:rsid w:val="007F1AE5"/>
    <w:rsid w:val="007F267F"/>
    <w:rsid w:val="007F28B9"/>
    <w:rsid w:val="007F3C16"/>
    <w:rsid w:val="007F697A"/>
    <w:rsid w:val="007F6FC9"/>
    <w:rsid w:val="00800A96"/>
    <w:rsid w:val="00800DA3"/>
    <w:rsid w:val="00802C8A"/>
    <w:rsid w:val="008042A8"/>
    <w:rsid w:val="008060F7"/>
    <w:rsid w:val="00810289"/>
    <w:rsid w:val="008127B5"/>
    <w:rsid w:val="00813407"/>
    <w:rsid w:val="00813737"/>
    <w:rsid w:val="00815C2B"/>
    <w:rsid w:val="00816EA1"/>
    <w:rsid w:val="00817B5B"/>
    <w:rsid w:val="008200E2"/>
    <w:rsid w:val="008223C3"/>
    <w:rsid w:val="00822588"/>
    <w:rsid w:val="00822942"/>
    <w:rsid w:val="00822E5D"/>
    <w:rsid w:val="008254CC"/>
    <w:rsid w:val="00826C38"/>
    <w:rsid w:val="00827760"/>
    <w:rsid w:val="00827B9A"/>
    <w:rsid w:val="008302DF"/>
    <w:rsid w:val="00830C91"/>
    <w:rsid w:val="00831B59"/>
    <w:rsid w:val="0083230C"/>
    <w:rsid w:val="00833CA9"/>
    <w:rsid w:val="00834594"/>
    <w:rsid w:val="008365E6"/>
    <w:rsid w:val="0083753D"/>
    <w:rsid w:val="00837E4E"/>
    <w:rsid w:val="008420B1"/>
    <w:rsid w:val="00842465"/>
    <w:rsid w:val="00842DCC"/>
    <w:rsid w:val="00843188"/>
    <w:rsid w:val="008438EC"/>
    <w:rsid w:val="00845A3B"/>
    <w:rsid w:val="00845D6D"/>
    <w:rsid w:val="008460CA"/>
    <w:rsid w:val="00846170"/>
    <w:rsid w:val="00846859"/>
    <w:rsid w:val="00847070"/>
    <w:rsid w:val="00847941"/>
    <w:rsid w:val="00847F96"/>
    <w:rsid w:val="00850160"/>
    <w:rsid w:val="00850B6B"/>
    <w:rsid w:val="008517F2"/>
    <w:rsid w:val="00851A03"/>
    <w:rsid w:val="00852757"/>
    <w:rsid w:val="00853003"/>
    <w:rsid w:val="0085493C"/>
    <w:rsid w:val="00854CF2"/>
    <w:rsid w:val="0085576D"/>
    <w:rsid w:val="008558F2"/>
    <w:rsid w:val="0085701A"/>
    <w:rsid w:val="0085703B"/>
    <w:rsid w:val="00860E14"/>
    <w:rsid w:val="0086156A"/>
    <w:rsid w:val="00861D45"/>
    <w:rsid w:val="00861FDD"/>
    <w:rsid w:val="00862884"/>
    <w:rsid w:val="00864625"/>
    <w:rsid w:val="00866B55"/>
    <w:rsid w:val="0086710E"/>
    <w:rsid w:val="008713DE"/>
    <w:rsid w:val="0087167A"/>
    <w:rsid w:val="0087212C"/>
    <w:rsid w:val="00872893"/>
    <w:rsid w:val="00873706"/>
    <w:rsid w:val="00876A90"/>
    <w:rsid w:val="00880392"/>
    <w:rsid w:val="0088170B"/>
    <w:rsid w:val="0088249A"/>
    <w:rsid w:val="0088360A"/>
    <w:rsid w:val="00885003"/>
    <w:rsid w:val="008862E1"/>
    <w:rsid w:val="00887418"/>
    <w:rsid w:val="008904EC"/>
    <w:rsid w:val="00891F1E"/>
    <w:rsid w:val="00892858"/>
    <w:rsid w:val="00893779"/>
    <w:rsid w:val="00894BBD"/>
    <w:rsid w:val="00894E10"/>
    <w:rsid w:val="00894EE1"/>
    <w:rsid w:val="00896D8F"/>
    <w:rsid w:val="008A0647"/>
    <w:rsid w:val="008A0BE7"/>
    <w:rsid w:val="008A1AF0"/>
    <w:rsid w:val="008A1F64"/>
    <w:rsid w:val="008A3B9B"/>
    <w:rsid w:val="008A66A2"/>
    <w:rsid w:val="008A6C6A"/>
    <w:rsid w:val="008B0678"/>
    <w:rsid w:val="008B0EA0"/>
    <w:rsid w:val="008B21ED"/>
    <w:rsid w:val="008B3507"/>
    <w:rsid w:val="008B5A0F"/>
    <w:rsid w:val="008C0016"/>
    <w:rsid w:val="008C00CC"/>
    <w:rsid w:val="008C10C3"/>
    <w:rsid w:val="008C1D74"/>
    <w:rsid w:val="008C2B2D"/>
    <w:rsid w:val="008C2CA9"/>
    <w:rsid w:val="008C2D7D"/>
    <w:rsid w:val="008C4431"/>
    <w:rsid w:val="008C5429"/>
    <w:rsid w:val="008C5C54"/>
    <w:rsid w:val="008C732D"/>
    <w:rsid w:val="008C7E47"/>
    <w:rsid w:val="008D096E"/>
    <w:rsid w:val="008D0D97"/>
    <w:rsid w:val="008D0ED8"/>
    <w:rsid w:val="008D0F7D"/>
    <w:rsid w:val="008D14C6"/>
    <w:rsid w:val="008D15E4"/>
    <w:rsid w:val="008D1B4B"/>
    <w:rsid w:val="008D2547"/>
    <w:rsid w:val="008D3F80"/>
    <w:rsid w:val="008D4373"/>
    <w:rsid w:val="008D4B03"/>
    <w:rsid w:val="008E0336"/>
    <w:rsid w:val="008E2340"/>
    <w:rsid w:val="008E2631"/>
    <w:rsid w:val="008E2F64"/>
    <w:rsid w:val="008E35D9"/>
    <w:rsid w:val="008E37F3"/>
    <w:rsid w:val="008E6574"/>
    <w:rsid w:val="008E6683"/>
    <w:rsid w:val="008E6F57"/>
    <w:rsid w:val="008F0046"/>
    <w:rsid w:val="008F05C1"/>
    <w:rsid w:val="008F08CA"/>
    <w:rsid w:val="008F27DC"/>
    <w:rsid w:val="008F36EC"/>
    <w:rsid w:val="008F3CD7"/>
    <w:rsid w:val="008F4CAD"/>
    <w:rsid w:val="008F4ECC"/>
    <w:rsid w:val="008F5B7B"/>
    <w:rsid w:val="008F7443"/>
    <w:rsid w:val="008F7652"/>
    <w:rsid w:val="008F76CB"/>
    <w:rsid w:val="009001BC"/>
    <w:rsid w:val="00900EF8"/>
    <w:rsid w:val="00901C30"/>
    <w:rsid w:val="00901D1A"/>
    <w:rsid w:val="00901D8A"/>
    <w:rsid w:val="00902425"/>
    <w:rsid w:val="00903522"/>
    <w:rsid w:val="00903A66"/>
    <w:rsid w:val="00903E41"/>
    <w:rsid w:val="00904865"/>
    <w:rsid w:val="009057E6"/>
    <w:rsid w:val="009058BF"/>
    <w:rsid w:val="0090760B"/>
    <w:rsid w:val="0091106A"/>
    <w:rsid w:val="00912858"/>
    <w:rsid w:val="009134A2"/>
    <w:rsid w:val="009134AE"/>
    <w:rsid w:val="009174B1"/>
    <w:rsid w:val="009237AB"/>
    <w:rsid w:val="00923A20"/>
    <w:rsid w:val="00924889"/>
    <w:rsid w:val="00924EF0"/>
    <w:rsid w:val="009302F2"/>
    <w:rsid w:val="00935759"/>
    <w:rsid w:val="009361D9"/>
    <w:rsid w:val="009368AB"/>
    <w:rsid w:val="00936AE0"/>
    <w:rsid w:val="00937CEF"/>
    <w:rsid w:val="00937D70"/>
    <w:rsid w:val="0094190B"/>
    <w:rsid w:val="009419A7"/>
    <w:rsid w:val="0094214D"/>
    <w:rsid w:val="009424E2"/>
    <w:rsid w:val="009446A2"/>
    <w:rsid w:val="00944AB9"/>
    <w:rsid w:val="00946B91"/>
    <w:rsid w:val="00946CE4"/>
    <w:rsid w:val="00950641"/>
    <w:rsid w:val="00951983"/>
    <w:rsid w:val="009519A2"/>
    <w:rsid w:val="009524F0"/>
    <w:rsid w:val="00954CFC"/>
    <w:rsid w:val="00955CF0"/>
    <w:rsid w:val="00961848"/>
    <w:rsid w:val="00961CA8"/>
    <w:rsid w:val="0096471F"/>
    <w:rsid w:val="00965B4A"/>
    <w:rsid w:val="009711E8"/>
    <w:rsid w:val="0097365E"/>
    <w:rsid w:val="009737B4"/>
    <w:rsid w:val="00973945"/>
    <w:rsid w:val="00975B64"/>
    <w:rsid w:val="00975CA1"/>
    <w:rsid w:val="00977227"/>
    <w:rsid w:val="00981431"/>
    <w:rsid w:val="009826C9"/>
    <w:rsid w:val="00982995"/>
    <w:rsid w:val="00982A2D"/>
    <w:rsid w:val="009856D0"/>
    <w:rsid w:val="0098593D"/>
    <w:rsid w:val="00991238"/>
    <w:rsid w:val="00992347"/>
    <w:rsid w:val="00993485"/>
    <w:rsid w:val="00995538"/>
    <w:rsid w:val="0099579A"/>
    <w:rsid w:val="00995A42"/>
    <w:rsid w:val="00997690"/>
    <w:rsid w:val="00997E40"/>
    <w:rsid w:val="009A1424"/>
    <w:rsid w:val="009A18AC"/>
    <w:rsid w:val="009A1A67"/>
    <w:rsid w:val="009A2ECF"/>
    <w:rsid w:val="009A470A"/>
    <w:rsid w:val="009A5486"/>
    <w:rsid w:val="009A57CD"/>
    <w:rsid w:val="009B1883"/>
    <w:rsid w:val="009B1EB4"/>
    <w:rsid w:val="009B5200"/>
    <w:rsid w:val="009B5773"/>
    <w:rsid w:val="009B64B4"/>
    <w:rsid w:val="009B6910"/>
    <w:rsid w:val="009B79E0"/>
    <w:rsid w:val="009B7D9B"/>
    <w:rsid w:val="009C0300"/>
    <w:rsid w:val="009C2839"/>
    <w:rsid w:val="009C4793"/>
    <w:rsid w:val="009C54C9"/>
    <w:rsid w:val="009C5A43"/>
    <w:rsid w:val="009C731D"/>
    <w:rsid w:val="009C7C7A"/>
    <w:rsid w:val="009D1407"/>
    <w:rsid w:val="009D6EA0"/>
    <w:rsid w:val="009D7335"/>
    <w:rsid w:val="009D7FD6"/>
    <w:rsid w:val="009E15F6"/>
    <w:rsid w:val="009E1B27"/>
    <w:rsid w:val="009E27AC"/>
    <w:rsid w:val="009E27EC"/>
    <w:rsid w:val="009E430E"/>
    <w:rsid w:val="009E4AE5"/>
    <w:rsid w:val="009E5580"/>
    <w:rsid w:val="009E72D9"/>
    <w:rsid w:val="009F16DF"/>
    <w:rsid w:val="009F44DE"/>
    <w:rsid w:val="009F592E"/>
    <w:rsid w:val="009F5BB6"/>
    <w:rsid w:val="009F5E50"/>
    <w:rsid w:val="00A0144B"/>
    <w:rsid w:val="00A01EB0"/>
    <w:rsid w:val="00A03AA8"/>
    <w:rsid w:val="00A046CD"/>
    <w:rsid w:val="00A058A0"/>
    <w:rsid w:val="00A060B7"/>
    <w:rsid w:val="00A071C9"/>
    <w:rsid w:val="00A078AE"/>
    <w:rsid w:val="00A106DF"/>
    <w:rsid w:val="00A10D44"/>
    <w:rsid w:val="00A11255"/>
    <w:rsid w:val="00A11301"/>
    <w:rsid w:val="00A129F4"/>
    <w:rsid w:val="00A14614"/>
    <w:rsid w:val="00A15336"/>
    <w:rsid w:val="00A17F7A"/>
    <w:rsid w:val="00A225C0"/>
    <w:rsid w:val="00A237AA"/>
    <w:rsid w:val="00A2601E"/>
    <w:rsid w:val="00A3019F"/>
    <w:rsid w:val="00A30E49"/>
    <w:rsid w:val="00A32369"/>
    <w:rsid w:val="00A33514"/>
    <w:rsid w:val="00A365F8"/>
    <w:rsid w:val="00A37AA6"/>
    <w:rsid w:val="00A37F39"/>
    <w:rsid w:val="00A402CB"/>
    <w:rsid w:val="00A40AFC"/>
    <w:rsid w:val="00A40F13"/>
    <w:rsid w:val="00A4238C"/>
    <w:rsid w:val="00A426ED"/>
    <w:rsid w:val="00A4481B"/>
    <w:rsid w:val="00A44B63"/>
    <w:rsid w:val="00A46895"/>
    <w:rsid w:val="00A46E67"/>
    <w:rsid w:val="00A47063"/>
    <w:rsid w:val="00A47910"/>
    <w:rsid w:val="00A47DD2"/>
    <w:rsid w:val="00A47E53"/>
    <w:rsid w:val="00A502A3"/>
    <w:rsid w:val="00A5124C"/>
    <w:rsid w:val="00A51FC9"/>
    <w:rsid w:val="00A52B6E"/>
    <w:rsid w:val="00A5380C"/>
    <w:rsid w:val="00A53F1B"/>
    <w:rsid w:val="00A54B7B"/>
    <w:rsid w:val="00A562A7"/>
    <w:rsid w:val="00A63973"/>
    <w:rsid w:val="00A65650"/>
    <w:rsid w:val="00A660EC"/>
    <w:rsid w:val="00A66683"/>
    <w:rsid w:val="00A67DD9"/>
    <w:rsid w:val="00A7067F"/>
    <w:rsid w:val="00A71612"/>
    <w:rsid w:val="00A71688"/>
    <w:rsid w:val="00A726A7"/>
    <w:rsid w:val="00A74F2E"/>
    <w:rsid w:val="00A7669D"/>
    <w:rsid w:val="00A7679C"/>
    <w:rsid w:val="00A864FB"/>
    <w:rsid w:val="00A90277"/>
    <w:rsid w:val="00A90B81"/>
    <w:rsid w:val="00A9216B"/>
    <w:rsid w:val="00A928BC"/>
    <w:rsid w:val="00A92ADB"/>
    <w:rsid w:val="00A92EB3"/>
    <w:rsid w:val="00A93964"/>
    <w:rsid w:val="00A949AC"/>
    <w:rsid w:val="00A95C37"/>
    <w:rsid w:val="00A9652C"/>
    <w:rsid w:val="00A976D9"/>
    <w:rsid w:val="00AA1156"/>
    <w:rsid w:val="00AA2857"/>
    <w:rsid w:val="00AA2F0A"/>
    <w:rsid w:val="00AA2FE8"/>
    <w:rsid w:val="00AA3F55"/>
    <w:rsid w:val="00AA43E2"/>
    <w:rsid w:val="00AA51BF"/>
    <w:rsid w:val="00AA7C77"/>
    <w:rsid w:val="00AB0390"/>
    <w:rsid w:val="00AB06A3"/>
    <w:rsid w:val="00AB1BCE"/>
    <w:rsid w:val="00AB3F79"/>
    <w:rsid w:val="00AB6955"/>
    <w:rsid w:val="00AB6BA7"/>
    <w:rsid w:val="00AB7C9C"/>
    <w:rsid w:val="00AC0FA8"/>
    <w:rsid w:val="00AC484F"/>
    <w:rsid w:val="00AC4CC5"/>
    <w:rsid w:val="00AC5B33"/>
    <w:rsid w:val="00AC60D8"/>
    <w:rsid w:val="00AD0CBB"/>
    <w:rsid w:val="00AD0E62"/>
    <w:rsid w:val="00AD20EC"/>
    <w:rsid w:val="00AD4C35"/>
    <w:rsid w:val="00AD5250"/>
    <w:rsid w:val="00AD63C6"/>
    <w:rsid w:val="00AD6756"/>
    <w:rsid w:val="00AD75A9"/>
    <w:rsid w:val="00AD7D80"/>
    <w:rsid w:val="00AE0859"/>
    <w:rsid w:val="00AE0D0F"/>
    <w:rsid w:val="00AE210B"/>
    <w:rsid w:val="00AE30B2"/>
    <w:rsid w:val="00AE487F"/>
    <w:rsid w:val="00AE4E4D"/>
    <w:rsid w:val="00AE6C5C"/>
    <w:rsid w:val="00AE7571"/>
    <w:rsid w:val="00AE7FDA"/>
    <w:rsid w:val="00AF4190"/>
    <w:rsid w:val="00AF4F0B"/>
    <w:rsid w:val="00AF5AF2"/>
    <w:rsid w:val="00AF5B37"/>
    <w:rsid w:val="00AF7D0B"/>
    <w:rsid w:val="00B00545"/>
    <w:rsid w:val="00B00DFA"/>
    <w:rsid w:val="00B01428"/>
    <w:rsid w:val="00B019D0"/>
    <w:rsid w:val="00B02BC4"/>
    <w:rsid w:val="00B04C7B"/>
    <w:rsid w:val="00B0573F"/>
    <w:rsid w:val="00B07681"/>
    <w:rsid w:val="00B07F22"/>
    <w:rsid w:val="00B11E84"/>
    <w:rsid w:val="00B123BD"/>
    <w:rsid w:val="00B14C8D"/>
    <w:rsid w:val="00B16E9D"/>
    <w:rsid w:val="00B17F4D"/>
    <w:rsid w:val="00B20189"/>
    <w:rsid w:val="00B21086"/>
    <w:rsid w:val="00B21C17"/>
    <w:rsid w:val="00B22CAA"/>
    <w:rsid w:val="00B2336D"/>
    <w:rsid w:val="00B244B0"/>
    <w:rsid w:val="00B26830"/>
    <w:rsid w:val="00B32763"/>
    <w:rsid w:val="00B332AE"/>
    <w:rsid w:val="00B36598"/>
    <w:rsid w:val="00B374A1"/>
    <w:rsid w:val="00B375A6"/>
    <w:rsid w:val="00B3771C"/>
    <w:rsid w:val="00B40AF9"/>
    <w:rsid w:val="00B417A4"/>
    <w:rsid w:val="00B42E48"/>
    <w:rsid w:val="00B43A56"/>
    <w:rsid w:val="00B445E1"/>
    <w:rsid w:val="00B451BC"/>
    <w:rsid w:val="00B46025"/>
    <w:rsid w:val="00B468F7"/>
    <w:rsid w:val="00B47E77"/>
    <w:rsid w:val="00B5035B"/>
    <w:rsid w:val="00B509A5"/>
    <w:rsid w:val="00B511E1"/>
    <w:rsid w:val="00B525E2"/>
    <w:rsid w:val="00B53F3B"/>
    <w:rsid w:val="00B54327"/>
    <w:rsid w:val="00B55EFE"/>
    <w:rsid w:val="00B61C9B"/>
    <w:rsid w:val="00B6383A"/>
    <w:rsid w:val="00B64E90"/>
    <w:rsid w:val="00B65779"/>
    <w:rsid w:val="00B678D6"/>
    <w:rsid w:val="00B70E45"/>
    <w:rsid w:val="00B71C8C"/>
    <w:rsid w:val="00B72EA7"/>
    <w:rsid w:val="00B75217"/>
    <w:rsid w:val="00B75C05"/>
    <w:rsid w:val="00B75E30"/>
    <w:rsid w:val="00B76A84"/>
    <w:rsid w:val="00B774ED"/>
    <w:rsid w:val="00B821FB"/>
    <w:rsid w:val="00B83184"/>
    <w:rsid w:val="00B83A0D"/>
    <w:rsid w:val="00B84FB1"/>
    <w:rsid w:val="00B857DC"/>
    <w:rsid w:val="00B85B91"/>
    <w:rsid w:val="00B8679A"/>
    <w:rsid w:val="00B90178"/>
    <w:rsid w:val="00B902C4"/>
    <w:rsid w:val="00B9541F"/>
    <w:rsid w:val="00B958DC"/>
    <w:rsid w:val="00B95907"/>
    <w:rsid w:val="00BA2E43"/>
    <w:rsid w:val="00BA422F"/>
    <w:rsid w:val="00BA4593"/>
    <w:rsid w:val="00BA4C7E"/>
    <w:rsid w:val="00BA4D70"/>
    <w:rsid w:val="00BA4E01"/>
    <w:rsid w:val="00BA4F44"/>
    <w:rsid w:val="00BA61AB"/>
    <w:rsid w:val="00BA6CB3"/>
    <w:rsid w:val="00BB0BC7"/>
    <w:rsid w:val="00BB2238"/>
    <w:rsid w:val="00BB3C13"/>
    <w:rsid w:val="00BB5257"/>
    <w:rsid w:val="00BB72E4"/>
    <w:rsid w:val="00BC121D"/>
    <w:rsid w:val="00BC2009"/>
    <w:rsid w:val="00BC2402"/>
    <w:rsid w:val="00BC326A"/>
    <w:rsid w:val="00BC38D9"/>
    <w:rsid w:val="00BC5A33"/>
    <w:rsid w:val="00BC5B6F"/>
    <w:rsid w:val="00BC7FAD"/>
    <w:rsid w:val="00BD00BA"/>
    <w:rsid w:val="00BD359C"/>
    <w:rsid w:val="00BD44AF"/>
    <w:rsid w:val="00BD74BC"/>
    <w:rsid w:val="00BE0058"/>
    <w:rsid w:val="00BE0793"/>
    <w:rsid w:val="00BE11CB"/>
    <w:rsid w:val="00BE124A"/>
    <w:rsid w:val="00BE12AD"/>
    <w:rsid w:val="00BE1C5F"/>
    <w:rsid w:val="00BE2D6D"/>
    <w:rsid w:val="00BE3DD1"/>
    <w:rsid w:val="00BE40FE"/>
    <w:rsid w:val="00BE4DF0"/>
    <w:rsid w:val="00BE6AE1"/>
    <w:rsid w:val="00BF0778"/>
    <w:rsid w:val="00BF09FB"/>
    <w:rsid w:val="00BF1800"/>
    <w:rsid w:val="00BF2C42"/>
    <w:rsid w:val="00BF30E9"/>
    <w:rsid w:val="00BF50B0"/>
    <w:rsid w:val="00BF60FC"/>
    <w:rsid w:val="00BF6DA2"/>
    <w:rsid w:val="00BF7916"/>
    <w:rsid w:val="00BF7A05"/>
    <w:rsid w:val="00BF7D50"/>
    <w:rsid w:val="00C0048F"/>
    <w:rsid w:val="00C01367"/>
    <w:rsid w:val="00C0160E"/>
    <w:rsid w:val="00C017D2"/>
    <w:rsid w:val="00C0289B"/>
    <w:rsid w:val="00C03BDE"/>
    <w:rsid w:val="00C04DA8"/>
    <w:rsid w:val="00C058A9"/>
    <w:rsid w:val="00C066E9"/>
    <w:rsid w:val="00C1058D"/>
    <w:rsid w:val="00C11527"/>
    <w:rsid w:val="00C11DE8"/>
    <w:rsid w:val="00C129E3"/>
    <w:rsid w:val="00C12A03"/>
    <w:rsid w:val="00C12BA0"/>
    <w:rsid w:val="00C13094"/>
    <w:rsid w:val="00C13357"/>
    <w:rsid w:val="00C146A7"/>
    <w:rsid w:val="00C1516E"/>
    <w:rsid w:val="00C15AF0"/>
    <w:rsid w:val="00C204D0"/>
    <w:rsid w:val="00C21A3B"/>
    <w:rsid w:val="00C22406"/>
    <w:rsid w:val="00C23170"/>
    <w:rsid w:val="00C242CA"/>
    <w:rsid w:val="00C248AC"/>
    <w:rsid w:val="00C25959"/>
    <w:rsid w:val="00C26915"/>
    <w:rsid w:val="00C27177"/>
    <w:rsid w:val="00C276CE"/>
    <w:rsid w:val="00C30C8D"/>
    <w:rsid w:val="00C30E6F"/>
    <w:rsid w:val="00C315DF"/>
    <w:rsid w:val="00C318D5"/>
    <w:rsid w:val="00C32527"/>
    <w:rsid w:val="00C32FE5"/>
    <w:rsid w:val="00C33010"/>
    <w:rsid w:val="00C33109"/>
    <w:rsid w:val="00C34676"/>
    <w:rsid w:val="00C34967"/>
    <w:rsid w:val="00C35586"/>
    <w:rsid w:val="00C359FA"/>
    <w:rsid w:val="00C36294"/>
    <w:rsid w:val="00C37576"/>
    <w:rsid w:val="00C37D6F"/>
    <w:rsid w:val="00C37E0E"/>
    <w:rsid w:val="00C40163"/>
    <w:rsid w:val="00C40F55"/>
    <w:rsid w:val="00C41537"/>
    <w:rsid w:val="00C43C3E"/>
    <w:rsid w:val="00C43E4B"/>
    <w:rsid w:val="00C43E82"/>
    <w:rsid w:val="00C4490B"/>
    <w:rsid w:val="00C45F65"/>
    <w:rsid w:val="00C46C94"/>
    <w:rsid w:val="00C47951"/>
    <w:rsid w:val="00C50842"/>
    <w:rsid w:val="00C52C20"/>
    <w:rsid w:val="00C5419D"/>
    <w:rsid w:val="00C548CF"/>
    <w:rsid w:val="00C558B4"/>
    <w:rsid w:val="00C55906"/>
    <w:rsid w:val="00C55DDA"/>
    <w:rsid w:val="00C56791"/>
    <w:rsid w:val="00C5795E"/>
    <w:rsid w:val="00C62586"/>
    <w:rsid w:val="00C62914"/>
    <w:rsid w:val="00C634DA"/>
    <w:rsid w:val="00C63EA0"/>
    <w:rsid w:val="00C65190"/>
    <w:rsid w:val="00C66A03"/>
    <w:rsid w:val="00C67AD1"/>
    <w:rsid w:val="00C67BBC"/>
    <w:rsid w:val="00C704B7"/>
    <w:rsid w:val="00C727A5"/>
    <w:rsid w:val="00C72CA3"/>
    <w:rsid w:val="00C73B7D"/>
    <w:rsid w:val="00C73EA3"/>
    <w:rsid w:val="00C746EC"/>
    <w:rsid w:val="00C74A09"/>
    <w:rsid w:val="00C74C4C"/>
    <w:rsid w:val="00C76A48"/>
    <w:rsid w:val="00C76B79"/>
    <w:rsid w:val="00C81037"/>
    <w:rsid w:val="00C86BF8"/>
    <w:rsid w:val="00C87378"/>
    <w:rsid w:val="00C87B16"/>
    <w:rsid w:val="00C87BBB"/>
    <w:rsid w:val="00C905F2"/>
    <w:rsid w:val="00C93E7C"/>
    <w:rsid w:val="00C95A80"/>
    <w:rsid w:val="00C970A1"/>
    <w:rsid w:val="00C97130"/>
    <w:rsid w:val="00C97816"/>
    <w:rsid w:val="00C97FE0"/>
    <w:rsid w:val="00CA0E79"/>
    <w:rsid w:val="00CA308A"/>
    <w:rsid w:val="00CA3485"/>
    <w:rsid w:val="00CA3915"/>
    <w:rsid w:val="00CA6AD9"/>
    <w:rsid w:val="00CB27BC"/>
    <w:rsid w:val="00CB2E27"/>
    <w:rsid w:val="00CB3E8F"/>
    <w:rsid w:val="00CB3E98"/>
    <w:rsid w:val="00CB4C05"/>
    <w:rsid w:val="00CB4C34"/>
    <w:rsid w:val="00CB545C"/>
    <w:rsid w:val="00CB5E3F"/>
    <w:rsid w:val="00CB67F2"/>
    <w:rsid w:val="00CB6AA9"/>
    <w:rsid w:val="00CB6C3E"/>
    <w:rsid w:val="00CC24A2"/>
    <w:rsid w:val="00CC363D"/>
    <w:rsid w:val="00CC48DF"/>
    <w:rsid w:val="00CC576F"/>
    <w:rsid w:val="00CC60A9"/>
    <w:rsid w:val="00CC78E4"/>
    <w:rsid w:val="00CD16C2"/>
    <w:rsid w:val="00CD18B7"/>
    <w:rsid w:val="00CD18E8"/>
    <w:rsid w:val="00CD1A71"/>
    <w:rsid w:val="00CD387B"/>
    <w:rsid w:val="00CD39BF"/>
    <w:rsid w:val="00CD4657"/>
    <w:rsid w:val="00CD7831"/>
    <w:rsid w:val="00CD7F9A"/>
    <w:rsid w:val="00CE0584"/>
    <w:rsid w:val="00CE0C55"/>
    <w:rsid w:val="00CE0CA9"/>
    <w:rsid w:val="00CE448F"/>
    <w:rsid w:val="00CE452E"/>
    <w:rsid w:val="00CE4D7A"/>
    <w:rsid w:val="00CE5BAF"/>
    <w:rsid w:val="00CE6324"/>
    <w:rsid w:val="00CF120E"/>
    <w:rsid w:val="00CF3EA7"/>
    <w:rsid w:val="00CF4435"/>
    <w:rsid w:val="00CF5842"/>
    <w:rsid w:val="00CF6CD8"/>
    <w:rsid w:val="00CF79C0"/>
    <w:rsid w:val="00D012F7"/>
    <w:rsid w:val="00D016B0"/>
    <w:rsid w:val="00D02A22"/>
    <w:rsid w:val="00D02BA1"/>
    <w:rsid w:val="00D0362B"/>
    <w:rsid w:val="00D03C99"/>
    <w:rsid w:val="00D05906"/>
    <w:rsid w:val="00D06043"/>
    <w:rsid w:val="00D07D5E"/>
    <w:rsid w:val="00D1345C"/>
    <w:rsid w:val="00D1377B"/>
    <w:rsid w:val="00D1489E"/>
    <w:rsid w:val="00D165BE"/>
    <w:rsid w:val="00D1678C"/>
    <w:rsid w:val="00D16F59"/>
    <w:rsid w:val="00D22A0F"/>
    <w:rsid w:val="00D23B3B"/>
    <w:rsid w:val="00D247E1"/>
    <w:rsid w:val="00D24ED2"/>
    <w:rsid w:val="00D251D3"/>
    <w:rsid w:val="00D276F3"/>
    <w:rsid w:val="00D304BF"/>
    <w:rsid w:val="00D304CA"/>
    <w:rsid w:val="00D30600"/>
    <w:rsid w:val="00D306A6"/>
    <w:rsid w:val="00D345B5"/>
    <w:rsid w:val="00D36DF7"/>
    <w:rsid w:val="00D41271"/>
    <w:rsid w:val="00D434CA"/>
    <w:rsid w:val="00D44CCE"/>
    <w:rsid w:val="00D451A1"/>
    <w:rsid w:val="00D451E0"/>
    <w:rsid w:val="00D4679F"/>
    <w:rsid w:val="00D46BA8"/>
    <w:rsid w:val="00D47D39"/>
    <w:rsid w:val="00D5066C"/>
    <w:rsid w:val="00D50748"/>
    <w:rsid w:val="00D50800"/>
    <w:rsid w:val="00D51949"/>
    <w:rsid w:val="00D51F31"/>
    <w:rsid w:val="00D52D35"/>
    <w:rsid w:val="00D53FFE"/>
    <w:rsid w:val="00D55F35"/>
    <w:rsid w:val="00D56B29"/>
    <w:rsid w:val="00D61468"/>
    <w:rsid w:val="00D614EF"/>
    <w:rsid w:val="00D62BEE"/>
    <w:rsid w:val="00D640FB"/>
    <w:rsid w:val="00D66A19"/>
    <w:rsid w:val="00D66EB2"/>
    <w:rsid w:val="00D6718D"/>
    <w:rsid w:val="00D67943"/>
    <w:rsid w:val="00D71C2E"/>
    <w:rsid w:val="00D72DF9"/>
    <w:rsid w:val="00D74A9E"/>
    <w:rsid w:val="00D752D5"/>
    <w:rsid w:val="00D760DE"/>
    <w:rsid w:val="00D7757E"/>
    <w:rsid w:val="00D77C6A"/>
    <w:rsid w:val="00D82647"/>
    <w:rsid w:val="00D82B50"/>
    <w:rsid w:val="00D84502"/>
    <w:rsid w:val="00D846B1"/>
    <w:rsid w:val="00D854CC"/>
    <w:rsid w:val="00D87DE0"/>
    <w:rsid w:val="00D87E1F"/>
    <w:rsid w:val="00D903F2"/>
    <w:rsid w:val="00D929A6"/>
    <w:rsid w:val="00D92B04"/>
    <w:rsid w:val="00D975B0"/>
    <w:rsid w:val="00DA216E"/>
    <w:rsid w:val="00DA4EB1"/>
    <w:rsid w:val="00DA5063"/>
    <w:rsid w:val="00DA7ABA"/>
    <w:rsid w:val="00DB0BD5"/>
    <w:rsid w:val="00DB0F45"/>
    <w:rsid w:val="00DB2A0C"/>
    <w:rsid w:val="00DB360C"/>
    <w:rsid w:val="00DB38B7"/>
    <w:rsid w:val="00DB704E"/>
    <w:rsid w:val="00DC08D4"/>
    <w:rsid w:val="00DC1831"/>
    <w:rsid w:val="00DC1F13"/>
    <w:rsid w:val="00DC210E"/>
    <w:rsid w:val="00DC2417"/>
    <w:rsid w:val="00DC28B9"/>
    <w:rsid w:val="00DC36BD"/>
    <w:rsid w:val="00DC4BB5"/>
    <w:rsid w:val="00DC6A21"/>
    <w:rsid w:val="00DD11F5"/>
    <w:rsid w:val="00DD3981"/>
    <w:rsid w:val="00DD4409"/>
    <w:rsid w:val="00DD4703"/>
    <w:rsid w:val="00DD4EDB"/>
    <w:rsid w:val="00DD50AC"/>
    <w:rsid w:val="00DD686E"/>
    <w:rsid w:val="00DD77E3"/>
    <w:rsid w:val="00DE0184"/>
    <w:rsid w:val="00DE07DC"/>
    <w:rsid w:val="00DE116E"/>
    <w:rsid w:val="00DE27E0"/>
    <w:rsid w:val="00DE2817"/>
    <w:rsid w:val="00DE3620"/>
    <w:rsid w:val="00DE56D6"/>
    <w:rsid w:val="00DE77C6"/>
    <w:rsid w:val="00DE7A85"/>
    <w:rsid w:val="00DF05EF"/>
    <w:rsid w:val="00DF0DA3"/>
    <w:rsid w:val="00DF143B"/>
    <w:rsid w:val="00DF17FC"/>
    <w:rsid w:val="00DF1CBC"/>
    <w:rsid w:val="00DF2114"/>
    <w:rsid w:val="00DF2F8D"/>
    <w:rsid w:val="00DF2FCB"/>
    <w:rsid w:val="00DF345A"/>
    <w:rsid w:val="00DF4923"/>
    <w:rsid w:val="00DF4D56"/>
    <w:rsid w:val="00DF7A56"/>
    <w:rsid w:val="00E000DF"/>
    <w:rsid w:val="00E00DD7"/>
    <w:rsid w:val="00E01B32"/>
    <w:rsid w:val="00E04E76"/>
    <w:rsid w:val="00E059DD"/>
    <w:rsid w:val="00E062CC"/>
    <w:rsid w:val="00E11FDB"/>
    <w:rsid w:val="00E12BDA"/>
    <w:rsid w:val="00E12C1A"/>
    <w:rsid w:val="00E1402E"/>
    <w:rsid w:val="00E14B1E"/>
    <w:rsid w:val="00E158C9"/>
    <w:rsid w:val="00E17123"/>
    <w:rsid w:val="00E17488"/>
    <w:rsid w:val="00E209CD"/>
    <w:rsid w:val="00E20BC4"/>
    <w:rsid w:val="00E215B8"/>
    <w:rsid w:val="00E21878"/>
    <w:rsid w:val="00E218AD"/>
    <w:rsid w:val="00E22560"/>
    <w:rsid w:val="00E22C77"/>
    <w:rsid w:val="00E23B44"/>
    <w:rsid w:val="00E24924"/>
    <w:rsid w:val="00E26130"/>
    <w:rsid w:val="00E27BE3"/>
    <w:rsid w:val="00E30AB1"/>
    <w:rsid w:val="00E322F2"/>
    <w:rsid w:val="00E32CF3"/>
    <w:rsid w:val="00E33292"/>
    <w:rsid w:val="00E33536"/>
    <w:rsid w:val="00E33CF1"/>
    <w:rsid w:val="00E34F34"/>
    <w:rsid w:val="00E41C63"/>
    <w:rsid w:val="00E42D83"/>
    <w:rsid w:val="00E43292"/>
    <w:rsid w:val="00E43CF2"/>
    <w:rsid w:val="00E43DBF"/>
    <w:rsid w:val="00E44401"/>
    <w:rsid w:val="00E44AB7"/>
    <w:rsid w:val="00E467E0"/>
    <w:rsid w:val="00E47BEA"/>
    <w:rsid w:val="00E51C29"/>
    <w:rsid w:val="00E51C71"/>
    <w:rsid w:val="00E538D4"/>
    <w:rsid w:val="00E55214"/>
    <w:rsid w:val="00E60AA8"/>
    <w:rsid w:val="00E61164"/>
    <w:rsid w:val="00E615CD"/>
    <w:rsid w:val="00E61E93"/>
    <w:rsid w:val="00E6391C"/>
    <w:rsid w:val="00E6558E"/>
    <w:rsid w:val="00E6588B"/>
    <w:rsid w:val="00E65B41"/>
    <w:rsid w:val="00E67F38"/>
    <w:rsid w:val="00E710B1"/>
    <w:rsid w:val="00E719F2"/>
    <w:rsid w:val="00E72BD4"/>
    <w:rsid w:val="00E733EF"/>
    <w:rsid w:val="00E73EFF"/>
    <w:rsid w:val="00E76667"/>
    <w:rsid w:val="00E772FB"/>
    <w:rsid w:val="00E77DA1"/>
    <w:rsid w:val="00E803C5"/>
    <w:rsid w:val="00E80A3F"/>
    <w:rsid w:val="00E834E5"/>
    <w:rsid w:val="00E84A81"/>
    <w:rsid w:val="00E86B47"/>
    <w:rsid w:val="00E9084E"/>
    <w:rsid w:val="00E91EA9"/>
    <w:rsid w:val="00E92BAD"/>
    <w:rsid w:val="00E943E8"/>
    <w:rsid w:val="00E94B71"/>
    <w:rsid w:val="00E959E8"/>
    <w:rsid w:val="00E96245"/>
    <w:rsid w:val="00E965AB"/>
    <w:rsid w:val="00E96658"/>
    <w:rsid w:val="00E9675F"/>
    <w:rsid w:val="00E9686D"/>
    <w:rsid w:val="00E96F40"/>
    <w:rsid w:val="00EA12DF"/>
    <w:rsid w:val="00EA16F4"/>
    <w:rsid w:val="00EA199E"/>
    <w:rsid w:val="00EA3A44"/>
    <w:rsid w:val="00EA3B10"/>
    <w:rsid w:val="00EA43EF"/>
    <w:rsid w:val="00EA4C79"/>
    <w:rsid w:val="00EB00C2"/>
    <w:rsid w:val="00EB00E1"/>
    <w:rsid w:val="00EB123A"/>
    <w:rsid w:val="00EB2282"/>
    <w:rsid w:val="00EB4F0B"/>
    <w:rsid w:val="00EB5304"/>
    <w:rsid w:val="00EB5D9D"/>
    <w:rsid w:val="00EB63DE"/>
    <w:rsid w:val="00EB7A04"/>
    <w:rsid w:val="00EC1BD5"/>
    <w:rsid w:val="00EC33F3"/>
    <w:rsid w:val="00EC361D"/>
    <w:rsid w:val="00EC365B"/>
    <w:rsid w:val="00EC42C4"/>
    <w:rsid w:val="00EC4327"/>
    <w:rsid w:val="00EC5053"/>
    <w:rsid w:val="00EC6369"/>
    <w:rsid w:val="00ED0749"/>
    <w:rsid w:val="00ED090B"/>
    <w:rsid w:val="00ED0EB5"/>
    <w:rsid w:val="00ED1400"/>
    <w:rsid w:val="00ED2258"/>
    <w:rsid w:val="00ED2E70"/>
    <w:rsid w:val="00ED3715"/>
    <w:rsid w:val="00ED3C26"/>
    <w:rsid w:val="00ED4671"/>
    <w:rsid w:val="00ED4B19"/>
    <w:rsid w:val="00ED4B38"/>
    <w:rsid w:val="00ED4F95"/>
    <w:rsid w:val="00ED59DF"/>
    <w:rsid w:val="00EE0ECD"/>
    <w:rsid w:val="00EE1A04"/>
    <w:rsid w:val="00EE31B2"/>
    <w:rsid w:val="00EE3218"/>
    <w:rsid w:val="00EE3EE5"/>
    <w:rsid w:val="00EE56E4"/>
    <w:rsid w:val="00EE58CD"/>
    <w:rsid w:val="00EE5E85"/>
    <w:rsid w:val="00EE60AB"/>
    <w:rsid w:val="00EF180C"/>
    <w:rsid w:val="00EF556F"/>
    <w:rsid w:val="00EF5DAE"/>
    <w:rsid w:val="00EF601A"/>
    <w:rsid w:val="00EF7454"/>
    <w:rsid w:val="00EF791E"/>
    <w:rsid w:val="00EF7AB0"/>
    <w:rsid w:val="00F04057"/>
    <w:rsid w:val="00F05222"/>
    <w:rsid w:val="00F059D8"/>
    <w:rsid w:val="00F0611B"/>
    <w:rsid w:val="00F06BB4"/>
    <w:rsid w:val="00F06F50"/>
    <w:rsid w:val="00F07ADF"/>
    <w:rsid w:val="00F10956"/>
    <w:rsid w:val="00F12B3E"/>
    <w:rsid w:val="00F1307C"/>
    <w:rsid w:val="00F16CA8"/>
    <w:rsid w:val="00F233BF"/>
    <w:rsid w:val="00F23AC1"/>
    <w:rsid w:val="00F23ADE"/>
    <w:rsid w:val="00F2568F"/>
    <w:rsid w:val="00F25A5F"/>
    <w:rsid w:val="00F25DEF"/>
    <w:rsid w:val="00F268DE"/>
    <w:rsid w:val="00F317B4"/>
    <w:rsid w:val="00F334CF"/>
    <w:rsid w:val="00F34699"/>
    <w:rsid w:val="00F349EF"/>
    <w:rsid w:val="00F34EDF"/>
    <w:rsid w:val="00F3511D"/>
    <w:rsid w:val="00F35BB3"/>
    <w:rsid w:val="00F36059"/>
    <w:rsid w:val="00F37B9A"/>
    <w:rsid w:val="00F37E29"/>
    <w:rsid w:val="00F42476"/>
    <w:rsid w:val="00F440D2"/>
    <w:rsid w:val="00F444D1"/>
    <w:rsid w:val="00F45B9D"/>
    <w:rsid w:val="00F4652E"/>
    <w:rsid w:val="00F52483"/>
    <w:rsid w:val="00F53344"/>
    <w:rsid w:val="00F533C3"/>
    <w:rsid w:val="00F54902"/>
    <w:rsid w:val="00F55A77"/>
    <w:rsid w:val="00F563FD"/>
    <w:rsid w:val="00F568F1"/>
    <w:rsid w:val="00F57CA5"/>
    <w:rsid w:val="00F607CC"/>
    <w:rsid w:val="00F6200D"/>
    <w:rsid w:val="00F65760"/>
    <w:rsid w:val="00F6589F"/>
    <w:rsid w:val="00F661A1"/>
    <w:rsid w:val="00F710C9"/>
    <w:rsid w:val="00F71862"/>
    <w:rsid w:val="00F72AA4"/>
    <w:rsid w:val="00F72C8F"/>
    <w:rsid w:val="00F73115"/>
    <w:rsid w:val="00F74178"/>
    <w:rsid w:val="00F750D4"/>
    <w:rsid w:val="00F7527D"/>
    <w:rsid w:val="00F76065"/>
    <w:rsid w:val="00F84B9D"/>
    <w:rsid w:val="00F85F2E"/>
    <w:rsid w:val="00F864DF"/>
    <w:rsid w:val="00F86EA0"/>
    <w:rsid w:val="00F910D3"/>
    <w:rsid w:val="00F917FF"/>
    <w:rsid w:val="00F92E98"/>
    <w:rsid w:val="00F932D8"/>
    <w:rsid w:val="00F948D7"/>
    <w:rsid w:val="00F94A17"/>
    <w:rsid w:val="00F94B2C"/>
    <w:rsid w:val="00F95A00"/>
    <w:rsid w:val="00F96D81"/>
    <w:rsid w:val="00F971FA"/>
    <w:rsid w:val="00FA22C7"/>
    <w:rsid w:val="00FA2B4B"/>
    <w:rsid w:val="00FA3FB1"/>
    <w:rsid w:val="00FA4CB7"/>
    <w:rsid w:val="00FA549B"/>
    <w:rsid w:val="00FA69A1"/>
    <w:rsid w:val="00FA701E"/>
    <w:rsid w:val="00FB004B"/>
    <w:rsid w:val="00FB2D4F"/>
    <w:rsid w:val="00FB3B0D"/>
    <w:rsid w:val="00FB5A8C"/>
    <w:rsid w:val="00FB608B"/>
    <w:rsid w:val="00FB635C"/>
    <w:rsid w:val="00FB7E94"/>
    <w:rsid w:val="00FC0E58"/>
    <w:rsid w:val="00FC0F55"/>
    <w:rsid w:val="00FC2825"/>
    <w:rsid w:val="00FC2BA8"/>
    <w:rsid w:val="00FC2FFA"/>
    <w:rsid w:val="00FC4C02"/>
    <w:rsid w:val="00FC4C18"/>
    <w:rsid w:val="00FC6125"/>
    <w:rsid w:val="00FC6D5B"/>
    <w:rsid w:val="00FC7292"/>
    <w:rsid w:val="00FC7945"/>
    <w:rsid w:val="00FC7B0C"/>
    <w:rsid w:val="00FD03AB"/>
    <w:rsid w:val="00FD09F7"/>
    <w:rsid w:val="00FD12F8"/>
    <w:rsid w:val="00FD177C"/>
    <w:rsid w:val="00FD1FD9"/>
    <w:rsid w:val="00FD4096"/>
    <w:rsid w:val="00FD5DB5"/>
    <w:rsid w:val="00FD6F51"/>
    <w:rsid w:val="00FE02D4"/>
    <w:rsid w:val="00FE3960"/>
    <w:rsid w:val="00FE4EC8"/>
    <w:rsid w:val="00FE5526"/>
    <w:rsid w:val="00FE7485"/>
    <w:rsid w:val="00FE7F41"/>
    <w:rsid w:val="00FF16FD"/>
    <w:rsid w:val="00FF1EE1"/>
    <w:rsid w:val="00FF2416"/>
    <w:rsid w:val="00FF3D9A"/>
    <w:rsid w:val="00FF4224"/>
    <w:rsid w:val="00FF5693"/>
    <w:rsid w:val="00FF5C38"/>
    <w:rsid w:val="00FF7D9A"/>
    <w:rsid w:val="00FF7E0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AFBAC696-F308-4D0B-8393-C3CD83D7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1ACA"/>
    <w:pPr>
      <w:spacing w:line="288" w:lineRule="auto"/>
    </w:pPr>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Cs/>
      <w:caps/>
      <w:color w:val="7A7A7A" w:themeColor="accent1"/>
      <w:sz w:val="28"/>
      <w:szCs w:val="28"/>
    </w:rPr>
  </w:style>
  <w:style w:type="paragraph" w:styleId="Heading2">
    <w:name w:val="heading 2"/>
    <w:basedOn w:val="Normal"/>
    <w:next w:val="Normal"/>
    <w:link w:val="Heading2Char"/>
    <w:unhideWhenUsed/>
    <w:qFormat/>
    <w:pPr>
      <w:keepNext/>
      <w:keepLines/>
      <w:spacing w:before="200" w:after="0"/>
      <w:outlineLvl w:val="1"/>
    </w:pPr>
    <w:rPr>
      <w:rFonts w:asciiTheme="majorHAnsi" w:eastAsiaTheme="majorEastAsia" w:hAnsiTheme="majorHAnsi" w:cstheme="majorBidi"/>
      <w:b/>
      <w:bCs/>
      <w:color w:val="7A7A7A" w:themeColor="accent1"/>
      <w:sz w:val="26"/>
      <w:szCs w:val="26"/>
    </w:rPr>
  </w:style>
  <w:style w:type="paragraph" w:styleId="Heading3">
    <w:name w:val="heading 3"/>
    <w:basedOn w:val="Normal"/>
    <w:next w:val="Normal"/>
    <w:link w:val="Heading3Char"/>
    <w:unhideWhenUsed/>
    <w:qFormat/>
    <w:pPr>
      <w:keepNext/>
      <w:keepLines/>
      <w:spacing w:before="60" w:after="0" w:line="240" w:lineRule="auto"/>
      <w:outlineLvl w:val="2"/>
    </w:pPr>
    <w:rPr>
      <w:rFonts w:eastAsiaTheme="majorEastAsia" w:cstheme="majorBidi"/>
      <w:b/>
      <w:bCs/>
      <w:caps/>
      <w:color w:val="D1282E" w:themeColor="text2"/>
    </w:rPr>
  </w:style>
  <w:style w:type="paragraph" w:styleId="Heading4">
    <w:name w:val="heading 4"/>
    <w:basedOn w:val="Normal"/>
    <w:next w:val="Normal"/>
    <w:link w:val="Heading4Char"/>
    <w:uiPriority w:val="9"/>
    <w:unhideWhenUsed/>
    <w:qFormat/>
    <w:pPr>
      <w:keepNext/>
      <w:keepLines/>
      <w:spacing w:before="200" w:after="0"/>
      <w:outlineLvl w:val="3"/>
    </w:pPr>
    <w:rPr>
      <w:rFonts w:asciiTheme="majorHAnsi" w:eastAsiaTheme="majorEastAsia" w:hAnsiTheme="majorHAnsi" w:cstheme="majorBidi"/>
      <w:bCs/>
      <w:i/>
      <w:iCs/>
      <w:color w:val="7A7A7A" w:themeColor="accent1"/>
    </w:rPr>
  </w:style>
  <w:style w:type="paragraph" w:styleId="Heading5">
    <w:name w:val="heading 5"/>
    <w:basedOn w:val="Normal"/>
    <w:next w:val="Normal"/>
    <w:link w:val="Heading5Char"/>
    <w:uiPriority w:val="9"/>
    <w:unhideWhenUsed/>
    <w:qFormat/>
    <w:pPr>
      <w:keepNext/>
      <w:keepLines/>
      <w:spacing w:before="200" w:after="0"/>
      <w:outlineLvl w:val="4"/>
    </w:pPr>
    <w:rPr>
      <w:rFonts w:eastAsiaTheme="majorEastAsia" w:cstheme="majorBidi"/>
      <w:b/>
      <w:color w:val="5B5B5B" w:themeColor="accent1" w:themeShade="BF"/>
    </w:rPr>
  </w:style>
  <w:style w:type="paragraph" w:styleId="Heading6">
    <w:name w:val="heading 6"/>
    <w:basedOn w:val="Normal"/>
    <w:next w:val="Normal"/>
    <w:link w:val="Heading6Char"/>
    <w:uiPriority w:val="9"/>
    <w:unhideWhenUsed/>
    <w:qFormat/>
    <w:pPr>
      <w:keepNext/>
      <w:keepLines/>
      <w:spacing w:before="200" w:after="0"/>
      <w:outlineLvl w:val="5"/>
    </w:pPr>
    <w:rPr>
      <w:rFonts w:asciiTheme="majorHAnsi" w:eastAsiaTheme="majorEastAsia" w:hAnsiTheme="majorHAnsi" w:cstheme="majorBidi"/>
      <w:i/>
      <w:iCs/>
      <w:color w:val="5B5B5B" w:themeColor="accent1" w:themeShade="BF"/>
    </w:rPr>
  </w:style>
  <w:style w:type="paragraph" w:styleId="Heading7">
    <w:name w:val="heading 7"/>
    <w:basedOn w:val="Normal"/>
    <w:next w:val="Normal"/>
    <w:link w:val="Heading7Char"/>
    <w:uiPriority w:val="9"/>
    <w:unhideWhenUsed/>
    <w:qFormat/>
    <w:pPr>
      <w:keepNext/>
      <w:keepLines/>
      <w:spacing w:before="200" w:after="0"/>
      <w:outlineLvl w:val="6"/>
    </w:pPr>
    <w:rPr>
      <w:rFonts w:eastAsiaTheme="majorEastAsia" w:cstheme="majorBidi"/>
      <w:b/>
      <w:iCs/>
      <w:color w:val="D1282E" w:themeColor="text2"/>
    </w:rPr>
  </w:style>
  <w:style w:type="paragraph" w:styleId="Heading8">
    <w:name w:val="heading 8"/>
    <w:basedOn w:val="Normal"/>
    <w:next w:val="Normal"/>
    <w:link w:val="Heading8Char"/>
    <w:uiPriority w:val="9"/>
    <w:unhideWhenUsed/>
    <w:qFormat/>
    <w:pPr>
      <w:keepNext/>
      <w:keepLines/>
      <w:spacing w:before="200" w:after="0"/>
      <w:outlineLvl w:val="7"/>
    </w:pPr>
    <w:rPr>
      <w:rFonts w:asciiTheme="majorHAnsi" w:eastAsiaTheme="majorEastAsia" w:hAnsiTheme="majorHAnsi" w:cstheme="majorBidi"/>
      <w:color w:val="7A7A7A" w:themeColor="accent1"/>
      <w:sz w:val="20"/>
      <w:szCs w:val="20"/>
    </w:rPr>
  </w:style>
  <w:style w:type="paragraph" w:styleId="Heading9">
    <w:name w:val="heading 9"/>
    <w:basedOn w:val="Normal"/>
    <w:next w:val="Normal"/>
    <w:link w:val="Heading9Char"/>
    <w:uiPriority w:val="9"/>
    <w:unhideWhenUsed/>
    <w:qFormat/>
    <w:pPr>
      <w:keepNext/>
      <w:keepLines/>
      <w:spacing w:before="200" w:after="0"/>
      <w:outlineLvl w:val="8"/>
    </w:pPr>
    <w:rPr>
      <w:rFonts w:asciiTheme="majorHAnsi" w:eastAsiaTheme="majorEastAsia" w:hAnsiTheme="majorHAnsi" w:cstheme="majorBidi"/>
      <w:i/>
      <w:iCs/>
      <w:color w:val="5B5B5B" w:themeColor="accent1" w:themeShade="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7A7A7A" w:themeColor="accent1"/>
      <w:sz w:val="28"/>
      <w:szCs w:val="28"/>
    </w:rPr>
  </w:style>
  <w:style w:type="character" w:customStyle="1" w:styleId="Heading2Char">
    <w:name w:val="Heading 2 Char"/>
    <w:basedOn w:val="DefaultParagraphFont"/>
    <w:link w:val="Heading2"/>
    <w:rPr>
      <w:rFonts w:asciiTheme="majorHAnsi" w:eastAsiaTheme="majorEastAsia" w:hAnsiTheme="majorHAnsi" w:cstheme="majorBidi"/>
      <w:b/>
      <w:bCs/>
      <w:color w:val="7A7A7A" w:themeColor="accent1"/>
      <w:sz w:val="26"/>
      <w:szCs w:val="26"/>
    </w:rPr>
  </w:style>
  <w:style w:type="character" w:customStyle="1" w:styleId="Heading3Char">
    <w:name w:val="Heading 3 Char"/>
    <w:basedOn w:val="DefaultParagraphFont"/>
    <w:link w:val="Heading3"/>
    <w:rPr>
      <w:rFonts w:eastAsiaTheme="majorEastAsia" w:cstheme="majorBidi"/>
      <w:b/>
      <w:bCs/>
      <w:caps/>
      <w:color w:val="D1282E" w:themeColor="text2"/>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7A7A7A" w:themeColor="accent1"/>
    </w:rPr>
  </w:style>
  <w:style w:type="character" w:customStyle="1" w:styleId="Heading5Char">
    <w:name w:val="Heading 5 Char"/>
    <w:basedOn w:val="DefaultParagraphFont"/>
    <w:link w:val="Heading5"/>
    <w:uiPriority w:val="9"/>
    <w:rPr>
      <w:rFonts w:eastAsiaTheme="majorEastAsia" w:cstheme="majorBidi"/>
      <w:b/>
      <w:color w:val="5B5B5B"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5B5B5B" w:themeColor="accent1" w:themeShade="BF"/>
    </w:rPr>
  </w:style>
  <w:style w:type="character" w:customStyle="1" w:styleId="Heading7Char">
    <w:name w:val="Heading 7 Char"/>
    <w:basedOn w:val="DefaultParagraphFont"/>
    <w:link w:val="Heading7"/>
    <w:uiPriority w:val="9"/>
    <w:rPr>
      <w:rFonts w:eastAsiaTheme="majorEastAsia" w:cstheme="majorBidi"/>
      <w:b/>
      <w:iCs/>
      <w:color w:val="D1282E" w:themeColor="text2"/>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7A7A7A" w:themeColor="accent1"/>
      <w:sz w:val="20"/>
      <w:szCs w:val="20"/>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5B5B5B" w:themeColor="accent1" w:themeShade="BF"/>
      <w:sz w:val="20"/>
      <w:szCs w:val="20"/>
    </w:rPr>
  </w:style>
  <w:style w:type="paragraph" w:styleId="Caption">
    <w:name w:val="caption"/>
    <w:basedOn w:val="Normal"/>
    <w:next w:val="Normal"/>
    <w:uiPriority w:val="35"/>
    <w:unhideWhenUsed/>
    <w:qFormat/>
    <w:pPr>
      <w:spacing w:line="240" w:lineRule="auto"/>
    </w:pPr>
    <w:rPr>
      <w:bCs/>
      <w:caps/>
      <w:color w:val="7A7A7A" w:themeColor="accent1"/>
      <w:sz w:val="18"/>
      <w:szCs w:val="18"/>
    </w:rPr>
  </w:style>
  <w:style w:type="paragraph" w:styleId="Title">
    <w:name w:val="Title"/>
    <w:basedOn w:val="Normal"/>
    <w:next w:val="Normal"/>
    <w:link w:val="TitleChar"/>
    <w:uiPriority w:val="10"/>
    <w:qFormat/>
    <w:pPr>
      <w:spacing w:before="360" w:after="60" w:line="240" w:lineRule="auto"/>
      <w:contextualSpacing/>
    </w:pPr>
    <w:rPr>
      <w:rFonts w:asciiTheme="majorHAnsi" w:eastAsiaTheme="majorEastAsia" w:hAnsiTheme="majorHAnsi" w:cstheme="majorBidi"/>
      <w:caps/>
      <w:color w:val="000000" w:themeColor="text1"/>
      <w:spacing w:val="-20"/>
      <w:kern w:val="28"/>
      <w:sz w:val="7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000000" w:themeColor="text1"/>
      <w:spacing w:val="-20"/>
      <w:kern w:val="28"/>
      <w:sz w:val="72"/>
      <w:szCs w:val="52"/>
    </w:rPr>
  </w:style>
  <w:style w:type="paragraph" w:styleId="Subtitle">
    <w:name w:val="Subtitle"/>
    <w:basedOn w:val="Normal"/>
    <w:next w:val="Normal"/>
    <w:link w:val="SubtitleChar"/>
    <w:uiPriority w:val="11"/>
    <w:qFormat/>
    <w:pPr>
      <w:numPr>
        <w:ilvl w:val="1"/>
      </w:numPr>
    </w:pPr>
    <w:rPr>
      <w:rFonts w:asciiTheme="majorHAnsi" w:eastAsiaTheme="majorEastAsia" w:hAnsiTheme="majorHAnsi" w:cstheme="majorBidi"/>
      <w:iCs/>
      <w:caps/>
      <w:color w:val="D1282E" w:themeColor="text2"/>
      <w:sz w:val="36"/>
      <w:szCs w:val="24"/>
    </w:rPr>
  </w:style>
  <w:style w:type="character" w:customStyle="1" w:styleId="SubtitleChar">
    <w:name w:val="Subtitle Char"/>
    <w:basedOn w:val="DefaultParagraphFont"/>
    <w:link w:val="Subtitle"/>
    <w:uiPriority w:val="11"/>
    <w:rPr>
      <w:rFonts w:asciiTheme="majorHAnsi" w:eastAsiaTheme="majorEastAsia" w:hAnsiTheme="majorHAnsi" w:cstheme="majorBidi"/>
      <w:iCs/>
      <w:caps/>
      <w:color w:val="D1282E" w:themeColor="text2"/>
      <w:sz w:val="36"/>
      <w:szCs w:val="24"/>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link w:val="ListParagraphChar"/>
    <w:uiPriority w:val="34"/>
    <w:qFormat/>
    <w:pPr>
      <w:ind w:left="720"/>
      <w:contextualSpacing/>
    </w:pPr>
  </w:style>
  <w:style w:type="paragraph" w:styleId="Quote">
    <w:name w:val="Quote"/>
    <w:basedOn w:val="Normal"/>
    <w:next w:val="Normal"/>
    <w:link w:val="QuoteChar"/>
    <w:uiPriority w:val="29"/>
    <w:qFormat/>
    <w:pPr>
      <w:spacing w:line="360" w:lineRule="auto"/>
    </w:pPr>
    <w:rPr>
      <w:i/>
      <w:iCs/>
      <w:color w:val="7A7A7A" w:themeColor="accent1"/>
      <w:sz w:val="28"/>
    </w:rPr>
  </w:style>
  <w:style w:type="character" w:customStyle="1" w:styleId="QuoteChar">
    <w:name w:val="Quote Char"/>
    <w:basedOn w:val="DefaultParagraphFont"/>
    <w:link w:val="Quote"/>
    <w:uiPriority w:val="29"/>
    <w:rPr>
      <w:i/>
      <w:iCs/>
      <w:color w:val="7A7A7A" w:themeColor="accent1"/>
      <w:sz w:val="28"/>
    </w:rPr>
  </w:style>
  <w:style w:type="paragraph" w:styleId="IntenseQuote">
    <w:name w:val="Intense Quote"/>
    <w:basedOn w:val="Normal"/>
    <w:next w:val="Normal"/>
    <w:link w:val="IntenseQuoteChar"/>
    <w:uiPriority w:val="30"/>
    <w:qFormat/>
    <w:pPr>
      <w:pBdr>
        <w:top w:val="single" w:sz="36" w:space="5" w:color="000000" w:themeColor="text1"/>
        <w:bottom w:val="single" w:sz="18" w:space="5" w:color="D1282E" w:themeColor="text2"/>
      </w:pBdr>
      <w:spacing w:before="200" w:after="280" w:line="360" w:lineRule="auto"/>
    </w:pPr>
    <w:rPr>
      <w:b/>
      <w:bCs/>
      <w:i/>
      <w:iCs/>
      <w:color w:val="7F7F7F" w:themeColor="text1" w:themeTint="80"/>
      <w:sz w:val="26"/>
    </w:rPr>
  </w:style>
  <w:style w:type="character" w:customStyle="1" w:styleId="IntenseQuoteChar">
    <w:name w:val="Intense Quote Char"/>
    <w:basedOn w:val="DefaultParagraphFont"/>
    <w:link w:val="IntenseQuote"/>
    <w:uiPriority w:val="30"/>
    <w:rPr>
      <w:b/>
      <w:bCs/>
      <w:i/>
      <w:iCs/>
      <w:color w:val="7F7F7F" w:themeColor="text1" w:themeTint="80"/>
      <w:sz w:val="26"/>
    </w:rPr>
  </w:style>
  <w:style w:type="character" w:styleId="SubtleEmphasis">
    <w:name w:val="Subtle Emphasis"/>
    <w:basedOn w:val="DefaultParagraphFont"/>
    <w:uiPriority w:val="19"/>
    <w:qFormat/>
    <w:rPr>
      <w:i/>
      <w:iCs/>
      <w:color w:val="7A7A7A" w:themeColor="accent1"/>
    </w:rPr>
  </w:style>
  <w:style w:type="character" w:styleId="IntenseEmphasis">
    <w:name w:val="Intense Emphasis"/>
    <w:basedOn w:val="DefaultParagraphFont"/>
    <w:uiPriority w:val="21"/>
    <w:qFormat/>
    <w:rPr>
      <w:b/>
      <w:bCs/>
      <w:i/>
      <w:iCs/>
      <w:color w:val="D1282E" w:themeColor="text2"/>
    </w:rPr>
  </w:style>
  <w:style w:type="character" w:styleId="SubtleReference">
    <w:name w:val="Subtle Reference"/>
    <w:basedOn w:val="DefaultParagraphFont"/>
    <w:uiPriority w:val="31"/>
    <w:qFormat/>
    <w:rPr>
      <w:rFonts w:asciiTheme="minorHAnsi" w:hAnsiTheme="minorHAnsi"/>
      <w:smallCaps/>
      <w:color w:val="F5C201" w:themeColor="accent2"/>
      <w:sz w:val="22"/>
      <w:u w:val="none"/>
    </w:rPr>
  </w:style>
  <w:style w:type="character" w:styleId="IntenseReference">
    <w:name w:val="Intense Reference"/>
    <w:basedOn w:val="DefaultParagraphFont"/>
    <w:uiPriority w:val="32"/>
    <w:qFormat/>
    <w:rPr>
      <w:rFonts w:asciiTheme="minorHAnsi" w:hAnsiTheme="minorHAnsi"/>
      <w:b/>
      <w:bCs/>
      <w:caps/>
      <w:color w:val="F5C201" w:themeColor="accent2"/>
      <w:spacing w:val="5"/>
      <w:sz w:val="22"/>
      <w:u w:val="single"/>
    </w:rPr>
  </w:style>
  <w:style w:type="character" w:styleId="BookTitle">
    <w:name w:val="Book Title"/>
    <w:basedOn w:val="DefaultParagraphFont"/>
    <w:uiPriority w:val="33"/>
    <w:qFormat/>
    <w:rPr>
      <w:rFonts w:asciiTheme="minorHAnsi" w:hAnsiTheme="minorHAnsi"/>
      <w:b/>
      <w:bCs/>
      <w:caps/>
      <w:color w:val="3D3D3D" w:themeColor="accent1" w:themeShade="80"/>
      <w:spacing w:val="5"/>
      <w:sz w:val="22"/>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MediumList1-Accent1">
    <w:name w:val="Medium List 1 Accent 1"/>
    <w:basedOn w:val="TableNormal"/>
    <w:uiPriority w:val="65"/>
    <w:rsid w:val="001C03F8"/>
    <w:pPr>
      <w:spacing w:after="0" w:line="240" w:lineRule="auto"/>
    </w:pPr>
    <w:rPr>
      <w:color w:val="000000" w:themeColor="text1"/>
    </w:rPr>
    <w:tblPr>
      <w:tblStyleRowBandSize w:val="1"/>
      <w:tblStyleColBandSize w:val="1"/>
      <w:tblBorders>
        <w:top w:val="single" w:sz="8" w:space="0" w:color="7A7A7A" w:themeColor="accent1"/>
        <w:bottom w:val="single" w:sz="8" w:space="0" w:color="7A7A7A" w:themeColor="accent1"/>
      </w:tblBorders>
    </w:tblPr>
    <w:tblStylePr w:type="firstRow">
      <w:rPr>
        <w:rFonts w:asciiTheme="majorHAnsi" w:eastAsiaTheme="majorEastAsia" w:hAnsiTheme="majorHAnsi" w:cstheme="majorBidi"/>
      </w:rPr>
      <w:tblPr/>
      <w:tcPr>
        <w:tcBorders>
          <w:top w:val="nil"/>
          <w:bottom w:val="single" w:sz="8" w:space="0" w:color="7A7A7A" w:themeColor="accent1"/>
        </w:tcBorders>
      </w:tcPr>
    </w:tblStylePr>
    <w:tblStylePr w:type="lastRow">
      <w:rPr>
        <w:b/>
        <w:bCs/>
        <w:color w:val="D1282E" w:themeColor="text2"/>
      </w:rPr>
      <w:tblPr/>
      <w:tcPr>
        <w:tcBorders>
          <w:top w:val="single" w:sz="8" w:space="0" w:color="7A7A7A" w:themeColor="accent1"/>
          <w:bottom w:val="single" w:sz="8" w:space="0" w:color="7A7A7A" w:themeColor="accent1"/>
        </w:tcBorders>
      </w:tcPr>
    </w:tblStylePr>
    <w:tblStylePr w:type="firstCol">
      <w:rPr>
        <w:b/>
        <w:bCs/>
      </w:rPr>
    </w:tblStylePr>
    <w:tblStylePr w:type="lastCol">
      <w:rPr>
        <w:b/>
        <w:bCs/>
      </w:rPr>
      <w:tblPr/>
      <w:tcPr>
        <w:tcBorders>
          <w:top w:val="single" w:sz="8" w:space="0" w:color="7A7A7A" w:themeColor="accent1"/>
          <w:bottom w:val="single" w:sz="8" w:space="0" w:color="7A7A7A" w:themeColor="accent1"/>
        </w:tcBorders>
      </w:tcPr>
    </w:tblStylePr>
    <w:tblStylePr w:type="band1Vert">
      <w:tblPr/>
      <w:tcPr>
        <w:shd w:val="clear" w:color="auto" w:fill="DEDEDE" w:themeFill="accent1" w:themeFillTint="3F"/>
      </w:tcPr>
    </w:tblStylePr>
    <w:tblStylePr w:type="band1Horz">
      <w:tblPr/>
      <w:tcPr>
        <w:shd w:val="clear" w:color="auto" w:fill="DEDEDE" w:themeFill="accent1" w:themeFillTint="3F"/>
      </w:tcPr>
    </w:tblStylePr>
  </w:style>
  <w:style w:type="table" w:styleId="LightShading-Accent1">
    <w:name w:val="Light Shading Accent 1"/>
    <w:basedOn w:val="TableNormal"/>
    <w:uiPriority w:val="60"/>
    <w:rsid w:val="001C03F8"/>
    <w:pPr>
      <w:spacing w:after="0" w:line="240" w:lineRule="auto"/>
    </w:pPr>
    <w:rPr>
      <w:color w:val="5B5B5B" w:themeColor="accent1" w:themeShade="BF"/>
    </w:rPr>
    <w:tblPr>
      <w:tblStyleRowBandSize w:val="1"/>
      <w:tblStyleColBandSize w:val="1"/>
      <w:tblBorders>
        <w:top w:val="single" w:sz="8" w:space="0" w:color="7A7A7A" w:themeColor="accent1"/>
        <w:bottom w:val="single" w:sz="8" w:space="0" w:color="7A7A7A" w:themeColor="accent1"/>
      </w:tblBorders>
    </w:tblPr>
    <w:tblStylePr w:type="fir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lastRow">
      <w:pPr>
        <w:spacing w:before="0" w:after="0" w:line="240" w:lineRule="auto"/>
      </w:pPr>
      <w:rPr>
        <w:b/>
        <w:bCs/>
      </w:rPr>
      <w:tblPr/>
      <w:tcPr>
        <w:tcBorders>
          <w:top w:val="single" w:sz="8" w:space="0" w:color="7A7A7A" w:themeColor="accent1"/>
          <w:left w:val="nil"/>
          <w:bottom w:val="single" w:sz="8" w:space="0" w:color="7A7A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1" w:themeFillTint="3F"/>
      </w:tcPr>
    </w:tblStylePr>
    <w:tblStylePr w:type="band1Horz">
      <w:tblPr/>
      <w:tcPr>
        <w:tcBorders>
          <w:left w:val="nil"/>
          <w:right w:val="nil"/>
          <w:insideH w:val="nil"/>
          <w:insideV w:val="nil"/>
        </w:tcBorders>
        <w:shd w:val="clear" w:color="auto" w:fill="DEDEDE" w:themeFill="accent1" w:themeFillTint="3F"/>
      </w:tcPr>
    </w:tblStylePr>
  </w:style>
  <w:style w:type="paragraph" w:styleId="BlockText">
    <w:name w:val="Block Text"/>
    <w:aliases w:val="Block Quote"/>
    <w:uiPriority w:val="99"/>
    <w:rsid w:val="001C03F8"/>
    <w:pPr>
      <w:pBdr>
        <w:top w:val="single" w:sz="2" w:space="10" w:color="AFAFAF" w:themeColor="accent1" w:themeTint="99"/>
        <w:bottom w:val="single" w:sz="24" w:space="10" w:color="AFAFAF" w:themeColor="accent1" w:themeTint="99"/>
      </w:pBdr>
      <w:spacing w:after="280" w:line="240" w:lineRule="auto"/>
      <w:ind w:left="1440" w:right="1440"/>
      <w:jc w:val="both"/>
    </w:pPr>
    <w:rPr>
      <w:rFonts w:eastAsia="Times New Roman" w:cs="Times New Roman"/>
      <w:color w:val="808080" w:themeColor="background1" w:themeShade="80"/>
      <w:sz w:val="28"/>
      <w:szCs w:val="28"/>
      <w:lang w:eastAsia="ko-KR" w:bidi="hi-IN"/>
    </w:rPr>
  </w:style>
  <w:style w:type="paragraph" w:styleId="ListBullet">
    <w:name w:val="List Bullet"/>
    <w:basedOn w:val="Normal"/>
    <w:uiPriority w:val="36"/>
    <w:unhideWhenUsed/>
    <w:qFormat/>
    <w:rsid w:val="001C03F8"/>
    <w:pPr>
      <w:numPr>
        <w:numId w:val="1"/>
      </w:numPr>
      <w:spacing w:after="0" w:line="276" w:lineRule="auto"/>
      <w:contextualSpacing/>
    </w:pPr>
    <w:rPr>
      <w:rFonts w:eastAsiaTheme="minorHAnsi" w:cs="Times New Roman"/>
      <w:color w:val="000000" w:themeColor="text1"/>
      <w:szCs w:val="20"/>
    </w:rPr>
  </w:style>
  <w:style w:type="paragraph" w:styleId="ListBullet2">
    <w:name w:val="List Bullet 2"/>
    <w:basedOn w:val="Normal"/>
    <w:uiPriority w:val="36"/>
    <w:unhideWhenUsed/>
    <w:qFormat/>
    <w:rsid w:val="001C03F8"/>
    <w:pPr>
      <w:numPr>
        <w:numId w:val="2"/>
      </w:numPr>
      <w:spacing w:after="0" w:line="276" w:lineRule="auto"/>
    </w:pPr>
    <w:rPr>
      <w:rFonts w:eastAsiaTheme="minorHAnsi" w:cs="Times New Roman"/>
      <w:color w:val="000000" w:themeColor="text1"/>
      <w:szCs w:val="20"/>
    </w:rPr>
  </w:style>
  <w:style w:type="paragraph" w:styleId="ListBullet3">
    <w:name w:val="List Bullet 3"/>
    <w:basedOn w:val="Normal"/>
    <w:uiPriority w:val="36"/>
    <w:unhideWhenUsed/>
    <w:qFormat/>
    <w:rsid w:val="001C03F8"/>
    <w:pPr>
      <w:numPr>
        <w:numId w:val="3"/>
      </w:numPr>
      <w:spacing w:after="0" w:line="276" w:lineRule="auto"/>
    </w:pPr>
    <w:rPr>
      <w:rFonts w:eastAsiaTheme="minorHAnsi" w:cs="Times New Roman"/>
      <w:color w:val="000000" w:themeColor="text1"/>
      <w:szCs w:val="20"/>
    </w:rPr>
  </w:style>
  <w:style w:type="paragraph" w:styleId="ListBullet4">
    <w:name w:val="List Bullet 4"/>
    <w:basedOn w:val="Normal"/>
    <w:uiPriority w:val="36"/>
    <w:unhideWhenUsed/>
    <w:qFormat/>
    <w:rsid w:val="001C03F8"/>
    <w:pPr>
      <w:numPr>
        <w:numId w:val="4"/>
      </w:numPr>
      <w:spacing w:after="0" w:line="276" w:lineRule="auto"/>
    </w:pPr>
    <w:rPr>
      <w:rFonts w:eastAsiaTheme="minorHAnsi" w:cs="Times New Roman"/>
      <w:color w:val="000000" w:themeColor="text1"/>
      <w:szCs w:val="20"/>
    </w:rPr>
  </w:style>
  <w:style w:type="paragraph" w:styleId="ListBullet5">
    <w:name w:val="List Bullet 5"/>
    <w:basedOn w:val="Normal"/>
    <w:uiPriority w:val="36"/>
    <w:unhideWhenUsed/>
    <w:qFormat/>
    <w:rsid w:val="001C03F8"/>
    <w:pPr>
      <w:numPr>
        <w:numId w:val="5"/>
      </w:numPr>
      <w:spacing w:after="0" w:line="276" w:lineRule="auto"/>
    </w:pPr>
    <w:rPr>
      <w:rFonts w:eastAsiaTheme="minorHAnsi" w:cs="Times New Roman"/>
      <w:color w:val="000000" w:themeColor="text1"/>
      <w:szCs w:val="20"/>
    </w:rPr>
  </w:style>
  <w:style w:type="table" w:styleId="TableGrid">
    <w:name w:val="Table Grid"/>
    <w:basedOn w:val="TableNormal"/>
    <w:uiPriority w:val="39"/>
    <w:rsid w:val="001C03F8"/>
    <w:pPr>
      <w:spacing w:after="0" w:line="240" w:lineRule="auto"/>
    </w:pPr>
    <w:rPr>
      <w:rFonts w:eastAsiaTheme="minorHAnsi" w:cs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99"/>
    <w:semiHidden/>
    <w:unhideWhenUsed/>
    <w:qFormat/>
    <w:rsid w:val="001C03F8"/>
    <w:pPr>
      <w:tabs>
        <w:tab w:val="right" w:leader="dot" w:pos="8630"/>
      </w:tabs>
      <w:spacing w:after="40" w:line="240" w:lineRule="auto"/>
    </w:pPr>
    <w:rPr>
      <w:rFonts w:eastAsiaTheme="minorHAnsi" w:cs="Times New Roman"/>
      <w:smallCaps/>
      <w:noProof/>
      <w:color w:val="F5C201" w:themeColor="accent2"/>
      <w:szCs w:val="20"/>
    </w:rPr>
  </w:style>
  <w:style w:type="paragraph" w:styleId="TOC2">
    <w:name w:val="toc 2"/>
    <w:basedOn w:val="Normal"/>
    <w:next w:val="Normal"/>
    <w:autoRedefine/>
    <w:uiPriority w:val="99"/>
    <w:semiHidden/>
    <w:unhideWhenUsed/>
    <w:qFormat/>
    <w:rsid w:val="001C03F8"/>
    <w:pPr>
      <w:tabs>
        <w:tab w:val="right" w:leader="dot" w:pos="8630"/>
      </w:tabs>
      <w:spacing w:after="40" w:line="240" w:lineRule="auto"/>
      <w:ind w:left="216"/>
    </w:pPr>
    <w:rPr>
      <w:rFonts w:eastAsiaTheme="minorHAnsi" w:cs="Times New Roman"/>
      <w:smallCaps/>
      <w:noProof/>
      <w:color w:val="000000" w:themeColor="text1"/>
      <w:szCs w:val="20"/>
    </w:rPr>
  </w:style>
  <w:style w:type="paragraph" w:styleId="TOC3">
    <w:name w:val="toc 3"/>
    <w:basedOn w:val="Normal"/>
    <w:next w:val="Normal"/>
    <w:autoRedefine/>
    <w:uiPriority w:val="99"/>
    <w:semiHidden/>
    <w:unhideWhenUsed/>
    <w:qFormat/>
    <w:rsid w:val="001C03F8"/>
    <w:pPr>
      <w:tabs>
        <w:tab w:val="right" w:leader="dot" w:pos="8630"/>
      </w:tabs>
      <w:spacing w:after="40" w:line="240" w:lineRule="auto"/>
      <w:ind w:left="446"/>
    </w:pPr>
    <w:rPr>
      <w:rFonts w:eastAsiaTheme="minorHAnsi" w:cs="Times New Roman"/>
      <w:smallCaps/>
      <w:noProof/>
      <w:color w:val="000000" w:themeColor="text1"/>
      <w:szCs w:val="20"/>
    </w:rPr>
  </w:style>
  <w:style w:type="paragraph" w:styleId="TOC4">
    <w:name w:val="toc 4"/>
    <w:basedOn w:val="Normal"/>
    <w:next w:val="Normal"/>
    <w:autoRedefine/>
    <w:uiPriority w:val="99"/>
    <w:semiHidden/>
    <w:unhideWhenUsed/>
    <w:qFormat/>
    <w:rsid w:val="001C03F8"/>
    <w:pPr>
      <w:tabs>
        <w:tab w:val="right" w:leader="dot" w:pos="8630"/>
      </w:tabs>
      <w:spacing w:after="40" w:line="240" w:lineRule="auto"/>
      <w:ind w:left="662"/>
    </w:pPr>
    <w:rPr>
      <w:rFonts w:eastAsiaTheme="minorHAnsi" w:cs="Times New Roman"/>
      <w:smallCaps/>
      <w:noProof/>
      <w:color w:val="000000" w:themeColor="text1"/>
      <w:szCs w:val="20"/>
    </w:rPr>
  </w:style>
  <w:style w:type="paragraph" w:styleId="TOC5">
    <w:name w:val="toc 5"/>
    <w:basedOn w:val="Normal"/>
    <w:next w:val="Normal"/>
    <w:autoRedefine/>
    <w:uiPriority w:val="99"/>
    <w:semiHidden/>
    <w:unhideWhenUsed/>
    <w:qFormat/>
    <w:rsid w:val="001C03F8"/>
    <w:pPr>
      <w:tabs>
        <w:tab w:val="right" w:leader="dot" w:pos="8630"/>
      </w:tabs>
      <w:spacing w:after="40" w:line="240" w:lineRule="auto"/>
      <w:ind w:left="878"/>
    </w:pPr>
    <w:rPr>
      <w:rFonts w:eastAsiaTheme="minorHAnsi" w:cs="Times New Roman"/>
      <w:smallCaps/>
      <w:noProof/>
      <w:color w:val="000000" w:themeColor="text1"/>
      <w:szCs w:val="20"/>
    </w:rPr>
  </w:style>
  <w:style w:type="paragraph" w:styleId="TOC6">
    <w:name w:val="toc 6"/>
    <w:basedOn w:val="Normal"/>
    <w:next w:val="Normal"/>
    <w:autoRedefine/>
    <w:uiPriority w:val="99"/>
    <w:semiHidden/>
    <w:unhideWhenUsed/>
    <w:qFormat/>
    <w:rsid w:val="001C03F8"/>
    <w:pPr>
      <w:tabs>
        <w:tab w:val="right" w:leader="dot" w:pos="8630"/>
      </w:tabs>
      <w:spacing w:after="40" w:line="240" w:lineRule="auto"/>
      <w:ind w:left="1094"/>
    </w:pPr>
    <w:rPr>
      <w:rFonts w:eastAsiaTheme="minorHAnsi" w:cs="Times New Roman"/>
      <w:smallCaps/>
      <w:noProof/>
      <w:color w:val="000000" w:themeColor="text1"/>
      <w:szCs w:val="20"/>
    </w:rPr>
  </w:style>
  <w:style w:type="paragraph" w:styleId="TOC7">
    <w:name w:val="toc 7"/>
    <w:basedOn w:val="Normal"/>
    <w:next w:val="Normal"/>
    <w:autoRedefine/>
    <w:uiPriority w:val="99"/>
    <w:semiHidden/>
    <w:unhideWhenUsed/>
    <w:qFormat/>
    <w:rsid w:val="001C03F8"/>
    <w:pPr>
      <w:tabs>
        <w:tab w:val="right" w:leader="dot" w:pos="8630"/>
      </w:tabs>
      <w:spacing w:after="40" w:line="240" w:lineRule="auto"/>
      <w:ind w:left="1325"/>
    </w:pPr>
    <w:rPr>
      <w:rFonts w:eastAsiaTheme="minorHAnsi" w:cs="Times New Roman"/>
      <w:smallCaps/>
      <w:noProof/>
      <w:color w:val="000000" w:themeColor="text1"/>
      <w:szCs w:val="20"/>
    </w:rPr>
  </w:style>
  <w:style w:type="paragraph" w:styleId="TOC8">
    <w:name w:val="toc 8"/>
    <w:basedOn w:val="Normal"/>
    <w:next w:val="Normal"/>
    <w:autoRedefine/>
    <w:uiPriority w:val="99"/>
    <w:semiHidden/>
    <w:unhideWhenUsed/>
    <w:qFormat/>
    <w:rsid w:val="001C03F8"/>
    <w:pPr>
      <w:tabs>
        <w:tab w:val="right" w:leader="dot" w:pos="8630"/>
      </w:tabs>
      <w:spacing w:after="40" w:line="240" w:lineRule="auto"/>
      <w:ind w:left="1540"/>
    </w:pPr>
    <w:rPr>
      <w:rFonts w:eastAsiaTheme="minorHAnsi" w:cs="Times New Roman"/>
      <w:smallCaps/>
      <w:noProof/>
      <w:color w:val="000000" w:themeColor="text1"/>
      <w:szCs w:val="20"/>
    </w:rPr>
  </w:style>
  <w:style w:type="paragraph" w:styleId="TOC9">
    <w:name w:val="toc 9"/>
    <w:basedOn w:val="Normal"/>
    <w:next w:val="Normal"/>
    <w:autoRedefine/>
    <w:uiPriority w:val="99"/>
    <w:semiHidden/>
    <w:unhideWhenUsed/>
    <w:qFormat/>
    <w:rsid w:val="001C03F8"/>
    <w:pPr>
      <w:tabs>
        <w:tab w:val="right" w:leader="dot" w:pos="8630"/>
      </w:tabs>
      <w:spacing w:after="40" w:line="240" w:lineRule="auto"/>
      <w:ind w:left="1760"/>
    </w:pPr>
    <w:rPr>
      <w:rFonts w:eastAsiaTheme="minorHAnsi" w:cs="Times New Roman"/>
      <w:smallCaps/>
      <w:noProof/>
      <w:color w:val="000000" w:themeColor="text1"/>
      <w:szCs w:val="20"/>
    </w:rPr>
  </w:style>
  <w:style w:type="character" w:customStyle="1" w:styleId="ListParagraphChar">
    <w:name w:val="List Paragraph Char"/>
    <w:link w:val="ListParagraph"/>
    <w:uiPriority w:val="34"/>
    <w:locked/>
    <w:rsid w:val="001C03F8"/>
  </w:style>
  <w:style w:type="paragraph" w:customStyle="1" w:styleId="title17">
    <w:name w:val="title17"/>
    <w:basedOn w:val="Normal"/>
    <w:rsid w:val="001C03F8"/>
    <w:pPr>
      <w:spacing w:before="100" w:beforeAutospacing="1" w:after="100" w:afterAutospacing="1" w:line="240" w:lineRule="auto"/>
      <w:jc w:val="center"/>
    </w:pPr>
    <w:rPr>
      <w:rFonts w:ascii="Times New Roman" w:eastAsia="Times New Roman" w:hAnsi="Times New Roman" w:cs="Times New Roman"/>
      <w:b/>
      <w:bCs/>
      <w:sz w:val="26"/>
      <w:szCs w:val="26"/>
      <w:lang w:val="bg-BG" w:eastAsia="bg-BG"/>
    </w:rPr>
  </w:style>
  <w:style w:type="character" w:customStyle="1" w:styleId="st">
    <w:name w:val="st"/>
    <w:rsid w:val="001C03F8"/>
  </w:style>
  <w:style w:type="numbering" w:customStyle="1" w:styleId="NoList1">
    <w:name w:val="No List1"/>
    <w:next w:val="NoList"/>
    <w:semiHidden/>
    <w:unhideWhenUsed/>
    <w:rsid w:val="001C03F8"/>
  </w:style>
  <w:style w:type="character" w:customStyle="1" w:styleId="samedocreference1">
    <w:name w:val="samedocreference1"/>
    <w:rsid w:val="001C03F8"/>
    <w:rPr>
      <w:i w:val="0"/>
      <w:iCs w:val="0"/>
      <w:color w:val="8B0000"/>
      <w:u w:val="single"/>
    </w:rPr>
  </w:style>
  <w:style w:type="character" w:styleId="Hyperlink">
    <w:name w:val="Hyperlink"/>
    <w:unhideWhenUsed/>
    <w:rsid w:val="001C03F8"/>
    <w:rPr>
      <w:color w:val="0000FF"/>
      <w:u w:val="single"/>
    </w:rPr>
  </w:style>
  <w:style w:type="paragraph" w:customStyle="1" w:styleId="Char">
    <w:name w:val="Char"/>
    <w:aliases w:val="Normal (Web)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
    <w:name w:val="Стил"/>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styleId="NormalWeb">
    <w:name w:val="Normal (Web)"/>
    <w:basedOn w:val="Normal"/>
    <w:uiPriority w:val="99"/>
    <w:unhideWhenUsed/>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paragraph" w:customStyle="1" w:styleId="Default">
    <w:name w:val="Default"/>
    <w:rsid w:val="001C03F8"/>
    <w:pPr>
      <w:autoSpaceDE w:val="0"/>
      <w:autoSpaceDN w:val="0"/>
      <w:adjustRightInd w:val="0"/>
      <w:spacing w:after="0" w:line="240" w:lineRule="auto"/>
    </w:pPr>
    <w:rPr>
      <w:rFonts w:ascii="Times New Roman" w:eastAsia="Calibri" w:hAnsi="Times New Roman" w:cs="Times New Roman"/>
      <w:color w:val="000000"/>
      <w:sz w:val="24"/>
      <w:szCs w:val="24"/>
      <w:lang w:val="bg-BG"/>
    </w:rPr>
  </w:style>
  <w:style w:type="table" w:customStyle="1" w:styleId="TableGrid1">
    <w:name w:val="Table Grid1"/>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1C03F8"/>
    <w:pPr>
      <w:spacing w:after="0" w:line="240" w:lineRule="auto"/>
      <w:ind w:right="-108"/>
    </w:pPr>
    <w:rPr>
      <w:rFonts w:ascii="Arial" w:eastAsia="Times New Roman" w:hAnsi="Arial" w:cs="Times New Roman"/>
      <w:sz w:val="24"/>
      <w:szCs w:val="24"/>
      <w:lang w:val="x-none" w:eastAsia="bg-BG"/>
    </w:rPr>
  </w:style>
  <w:style w:type="character" w:customStyle="1" w:styleId="BodyTextChar">
    <w:name w:val="Body Text Char"/>
    <w:basedOn w:val="DefaultParagraphFont"/>
    <w:link w:val="BodyText"/>
    <w:rsid w:val="001C03F8"/>
    <w:rPr>
      <w:rFonts w:ascii="Arial" w:eastAsia="Times New Roman" w:hAnsi="Arial" w:cs="Times New Roman"/>
      <w:sz w:val="24"/>
      <w:szCs w:val="24"/>
      <w:lang w:val="x-none" w:eastAsia="bg-BG"/>
    </w:rPr>
  </w:style>
  <w:style w:type="character" w:styleId="PageNumber">
    <w:name w:val="page number"/>
    <w:rsid w:val="001C03F8"/>
  </w:style>
  <w:style w:type="paragraph" w:customStyle="1" w:styleId="Char11">
    <w:name w:val="Char1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FootnoteReference">
    <w:name w:val="footnote reference"/>
    <w:aliases w:val="Footnote,Footnote symbol, Char1 Char Char Char Char,Char1 Char Char Char Char,Appel note de bas de p"/>
    <w:rsid w:val="001C03F8"/>
    <w:rPr>
      <w:vertAlign w:val="superscript"/>
    </w:rPr>
  </w:style>
  <w:style w:type="paragraph" w:styleId="FootnoteText">
    <w:name w:val="footnote text"/>
    <w:aliases w:val="Fußnotentext arial,fn,Schriftart: 9 pt,Schriftart: 10 pt,Schriftart: 8 pt,WB-Fußnotentext,Fu?notentext arial,Sprotna opomba - besedilo Znak1,Sprotna opomba - besedilo Znak Znak2,Sprotna opomba - besedilo Znak1 Znak Znak1,single space,sti"/>
    <w:basedOn w:val="Normal"/>
    <w:link w:val="FootnoteTextChar"/>
    <w:rsid w:val="001C03F8"/>
    <w:pPr>
      <w:suppressAutoHyphens/>
      <w:spacing w:after="0" w:line="240" w:lineRule="auto"/>
      <w:jc w:val="both"/>
    </w:pPr>
    <w:rPr>
      <w:rFonts w:ascii="Times New Roman" w:eastAsia="Times New Roman" w:hAnsi="Times New Roman" w:cs="Times New Roman"/>
      <w:sz w:val="20"/>
      <w:szCs w:val="20"/>
      <w:lang w:val="en-GB" w:eastAsia="ar-SA"/>
    </w:rPr>
  </w:style>
  <w:style w:type="character" w:customStyle="1" w:styleId="FootnoteTextChar">
    <w:name w:val="Footnote Text Char"/>
    <w:aliases w:val="Fußnotentext arial Char,fn Char,Schriftart: 9 pt Char,Schriftart: 10 pt Char,Schriftart: 8 pt Char,WB-Fußnotentext Char,Fu?notentext arial Char,Sprotna opomba - besedilo Znak1 Char,Sprotna opomba - besedilo Znak Znak2 Char,sti Char"/>
    <w:basedOn w:val="DefaultParagraphFont"/>
    <w:link w:val="FootnoteText"/>
    <w:rsid w:val="001C03F8"/>
    <w:rPr>
      <w:rFonts w:ascii="Times New Roman" w:eastAsia="Times New Roman" w:hAnsi="Times New Roman" w:cs="Times New Roman"/>
      <w:sz w:val="20"/>
      <w:szCs w:val="20"/>
      <w:lang w:val="en-GB" w:eastAsia="ar-SA"/>
    </w:rPr>
  </w:style>
  <w:style w:type="character" w:customStyle="1" w:styleId="Heading6Char1">
    <w:name w:val="Heading 6 Char1"/>
    <w:locked/>
    <w:rsid w:val="001C03F8"/>
    <w:rPr>
      <w:rFonts w:ascii="Times New Roman" w:eastAsia="Times New Roman" w:hAnsi="Times New Roman"/>
      <w:b/>
      <w:bCs/>
      <w:sz w:val="24"/>
      <w:szCs w:val="24"/>
      <w:lang w:val="en-GB" w:eastAsia="ar-SA"/>
    </w:rPr>
  </w:style>
  <w:style w:type="character" w:customStyle="1" w:styleId="newdocreference3">
    <w:name w:val="newdocreference3"/>
    <w:rsid w:val="001C03F8"/>
    <w:rPr>
      <w:i w:val="0"/>
      <w:iCs w:val="0"/>
      <w:color w:val="0000FF"/>
      <w:u w:val="single"/>
    </w:rPr>
  </w:style>
  <w:style w:type="character" w:customStyle="1" w:styleId="FunotentextarialCharChar">
    <w:name w:val="Fußnotentext arial Char Char"/>
    <w:rsid w:val="001C03F8"/>
    <w:rPr>
      <w:kern w:val="24"/>
      <w:lang w:val="bg-BG" w:eastAsia="bg-BG" w:bidi="ar-SA"/>
    </w:rPr>
  </w:style>
  <w:style w:type="paragraph" w:customStyle="1" w:styleId="default0">
    <w:name w:val="default"/>
    <w:basedOn w:val="Normal"/>
    <w:rsid w:val="001C03F8"/>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infolabel1">
    <w:name w:val="infolabel1"/>
    <w:rsid w:val="001C03F8"/>
    <w:rPr>
      <w:color w:val="333399"/>
      <w:sz w:val="16"/>
      <w:szCs w:val="16"/>
    </w:rPr>
  </w:style>
  <w:style w:type="paragraph" w:styleId="BodyTextIndent">
    <w:name w:val="Body Text Indent"/>
    <w:basedOn w:val="Normal"/>
    <w:link w:val="BodyTextIndentChar"/>
    <w:unhideWhenUsed/>
    <w:rsid w:val="001C03F8"/>
    <w:pPr>
      <w:spacing w:after="120" w:line="240" w:lineRule="auto"/>
      <w:ind w:left="360"/>
    </w:pPr>
    <w:rPr>
      <w:rFonts w:ascii="Times New Roman" w:eastAsia="Times New Roman" w:hAnsi="Times New Roman" w:cs="Times New Roman"/>
      <w:sz w:val="24"/>
      <w:szCs w:val="24"/>
      <w:lang w:val="bg-BG" w:eastAsia="bg-BG"/>
    </w:rPr>
  </w:style>
  <w:style w:type="character" w:customStyle="1" w:styleId="BodyTextIndentChar">
    <w:name w:val="Body Text Indent Char"/>
    <w:basedOn w:val="DefaultParagraphFont"/>
    <w:link w:val="BodyTextIndent"/>
    <w:rsid w:val="001C03F8"/>
    <w:rPr>
      <w:rFonts w:ascii="Times New Roman" w:eastAsia="Times New Roman" w:hAnsi="Times New Roman" w:cs="Times New Roman"/>
      <w:sz w:val="24"/>
      <w:szCs w:val="24"/>
      <w:lang w:val="bg-BG" w:eastAsia="bg-BG"/>
    </w:rPr>
  </w:style>
  <w:style w:type="paragraph" w:styleId="BodyText3">
    <w:name w:val="Body Text 3"/>
    <w:basedOn w:val="Normal"/>
    <w:link w:val="BodyText3Char"/>
    <w:uiPriority w:val="99"/>
    <w:semiHidden/>
    <w:unhideWhenUsed/>
    <w:rsid w:val="001C03F8"/>
    <w:pPr>
      <w:spacing w:after="120" w:line="240" w:lineRule="auto"/>
    </w:pPr>
    <w:rPr>
      <w:rFonts w:ascii="Times New Roman" w:eastAsia="Times New Roman" w:hAnsi="Times New Roman" w:cs="Times New Roman"/>
      <w:sz w:val="16"/>
      <w:szCs w:val="16"/>
      <w:lang w:val="bg-BG" w:eastAsia="bg-BG"/>
    </w:rPr>
  </w:style>
  <w:style w:type="character" w:customStyle="1" w:styleId="BodyText3Char">
    <w:name w:val="Body Text 3 Char"/>
    <w:basedOn w:val="DefaultParagraphFont"/>
    <w:link w:val="BodyText3"/>
    <w:uiPriority w:val="99"/>
    <w:semiHidden/>
    <w:rsid w:val="001C03F8"/>
    <w:rPr>
      <w:rFonts w:ascii="Times New Roman" w:eastAsia="Times New Roman" w:hAnsi="Times New Roman" w:cs="Times New Roman"/>
      <w:sz w:val="16"/>
      <w:szCs w:val="16"/>
      <w:lang w:val="bg-BG" w:eastAsia="bg-BG"/>
    </w:rPr>
  </w:style>
  <w:style w:type="paragraph" w:customStyle="1" w:styleId="Pa8">
    <w:name w:val="Pa8"/>
    <w:basedOn w:val="Default"/>
    <w:next w:val="Default"/>
    <w:uiPriority w:val="99"/>
    <w:rsid w:val="001C03F8"/>
    <w:pPr>
      <w:spacing w:after="160" w:line="181" w:lineRule="atLeast"/>
    </w:pPr>
    <w:rPr>
      <w:rFonts w:ascii="Palatino Linotype" w:hAnsi="Palatino Linotype"/>
      <w:color w:val="auto"/>
      <w:lang w:val="en-US"/>
    </w:rPr>
  </w:style>
  <w:style w:type="paragraph" w:customStyle="1" w:styleId="Style2">
    <w:name w:val="Style2"/>
    <w:basedOn w:val="Normal"/>
    <w:qFormat/>
    <w:rsid w:val="001C03F8"/>
    <w:pPr>
      <w:numPr>
        <w:numId w:val="6"/>
      </w:numPr>
      <w:spacing w:after="0" w:line="360" w:lineRule="auto"/>
      <w:ind w:left="1134" w:hanging="567"/>
      <w:jc w:val="both"/>
    </w:pPr>
    <w:rPr>
      <w:rFonts w:ascii="Times New Roman" w:eastAsia="Times New Roman" w:hAnsi="Times New Roman" w:cs="Calibri"/>
      <w:sz w:val="24"/>
      <w:szCs w:val="24"/>
      <w:lang w:val="bg-BG"/>
    </w:rPr>
  </w:style>
  <w:style w:type="paragraph" w:styleId="BodyText2">
    <w:name w:val="Body Text 2"/>
    <w:basedOn w:val="Normal"/>
    <w:link w:val="BodyText2Char"/>
    <w:rsid w:val="001C03F8"/>
    <w:pPr>
      <w:spacing w:after="120" w:line="480" w:lineRule="auto"/>
    </w:pPr>
    <w:rPr>
      <w:rFonts w:ascii="Times New Roman" w:eastAsia="Times New Roman" w:hAnsi="Times New Roman" w:cs="Times New Roman"/>
      <w:sz w:val="24"/>
      <w:szCs w:val="24"/>
      <w:lang w:val="bg-BG" w:eastAsia="bg-BG"/>
    </w:rPr>
  </w:style>
  <w:style w:type="character" w:customStyle="1" w:styleId="BodyText2Char">
    <w:name w:val="Body Text 2 Char"/>
    <w:basedOn w:val="DefaultParagraphFont"/>
    <w:link w:val="BodyText2"/>
    <w:rsid w:val="001C03F8"/>
    <w:rPr>
      <w:rFonts w:ascii="Times New Roman" w:eastAsia="Times New Roman" w:hAnsi="Times New Roman" w:cs="Times New Roman"/>
      <w:sz w:val="24"/>
      <w:szCs w:val="24"/>
      <w:lang w:val="bg-BG" w:eastAsia="bg-BG"/>
    </w:rPr>
  </w:style>
  <w:style w:type="paragraph" w:customStyle="1" w:styleId="06Bodytextfirst">
    <w:name w:val="06 Body text first"/>
    <w:rsid w:val="001C03F8"/>
    <w:pPr>
      <w:spacing w:before="60" w:after="0" w:line="240" w:lineRule="auto"/>
      <w:jc w:val="both"/>
    </w:pPr>
    <w:rPr>
      <w:rFonts w:ascii="Times New Roman" w:eastAsia="Times New Roman" w:hAnsi="Times New Roman" w:cs="Times New Roman"/>
      <w:sz w:val="24"/>
      <w:szCs w:val="20"/>
      <w:lang w:val="bg-BG"/>
    </w:rPr>
  </w:style>
  <w:style w:type="paragraph" w:customStyle="1" w:styleId="10Prioritet">
    <w:name w:val="10 Prioritet"/>
    <w:rsid w:val="001C03F8"/>
    <w:pPr>
      <w:spacing w:before="240" w:after="0" w:line="240" w:lineRule="auto"/>
      <w:jc w:val="both"/>
    </w:pPr>
    <w:rPr>
      <w:rFonts w:ascii="Times New Roman" w:eastAsia="Times New Roman" w:hAnsi="Times New Roman" w:cs="Times New Roman"/>
      <w:b/>
      <w:sz w:val="24"/>
      <w:szCs w:val="24"/>
      <w:lang w:val="bg-BG"/>
    </w:rPr>
  </w:style>
  <w:style w:type="paragraph" w:styleId="BodyTextIndent3">
    <w:name w:val="Body Text Indent 3"/>
    <w:basedOn w:val="Normal"/>
    <w:link w:val="BodyTextIndent3Char"/>
    <w:rsid w:val="001C03F8"/>
    <w:pPr>
      <w:spacing w:after="120" w:line="276" w:lineRule="auto"/>
      <w:ind w:left="283"/>
    </w:pPr>
    <w:rPr>
      <w:rFonts w:ascii="Calibri" w:eastAsia="Calibri" w:hAnsi="Calibri" w:cs="Times New Roman"/>
      <w:sz w:val="16"/>
      <w:szCs w:val="16"/>
      <w:lang w:val="x-none" w:eastAsia="x-none"/>
    </w:rPr>
  </w:style>
  <w:style w:type="character" w:customStyle="1" w:styleId="BodyTextIndent3Char">
    <w:name w:val="Body Text Indent 3 Char"/>
    <w:basedOn w:val="DefaultParagraphFont"/>
    <w:link w:val="BodyTextIndent3"/>
    <w:rsid w:val="001C03F8"/>
    <w:rPr>
      <w:rFonts w:ascii="Calibri" w:eastAsia="Calibri" w:hAnsi="Calibri" w:cs="Times New Roman"/>
      <w:sz w:val="16"/>
      <w:szCs w:val="16"/>
      <w:lang w:val="x-none" w:eastAsia="x-none"/>
    </w:rPr>
  </w:style>
  <w:style w:type="paragraph" w:customStyle="1" w:styleId="CharCharCharCharCharCharCharCharChar">
    <w:name w:val="Char Char Char Char Char Char Char Char Char"/>
    <w:basedOn w:val="Normal"/>
    <w:rsid w:val="001C03F8"/>
    <w:pPr>
      <w:adjustRightInd w:val="0"/>
      <w:spacing w:after="160" w:line="240" w:lineRule="exact"/>
      <w:jc w:val="both"/>
      <w:textAlignment w:val="baseline"/>
    </w:pPr>
    <w:rPr>
      <w:rFonts w:ascii="Tahoma" w:eastAsia="Times New Roman" w:hAnsi="Tahoma" w:cs="Times New Roman"/>
      <w:sz w:val="20"/>
      <w:szCs w:val="20"/>
    </w:rPr>
  </w:style>
  <w:style w:type="paragraph" w:customStyle="1" w:styleId="CharCharCharCharCharChar">
    <w:name w:val="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
    <w:name w:val="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
    <w:name w:val="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Style1">
    <w:name w:val="Style1"/>
    <w:basedOn w:val="Normal"/>
    <w:rsid w:val="001C03F8"/>
    <w:pPr>
      <w:suppressAutoHyphens/>
      <w:spacing w:before="120" w:after="0" w:line="240" w:lineRule="auto"/>
      <w:ind w:firstLine="720"/>
      <w:jc w:val="both"/>
    </w:pPr>
    <w:rPr>
      <w:rFonts w:ascii="Times New Roman" w:eastAsia="Times New Roman" w:hAnsi="Times New Roman" w:cs="Times New Roman"/>
      <w:color w:val="000000"/>
      <w:sz w:val="24"/>
      <w:szCs w:val="20"/>
      <w:lang w:eastAsia="ar-SA"/>
    </w:rPr>
  </w:style>
  <w:style w:type="paragraph" w:customStyle="1" w:styleId="Char9CharCharCharCharCharChar">
    <w:name w:val="Char9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character" w:styleId="HTMLCite">
    <w:name w:val="HTML Cite"/>
    <w:rsid w:val="001C03F8"/>
    <w:rPr>
      <w:i/>
      <w:iCs/>
    </w:rPr>
  </w:style>
  <w:style w:type="paragraph" w:customStyle="1" w:styleId="NormalJustified">
    <w:name w:val="Normal+Justified"/>
    <w:basedOn w:val="Normal"/>
    <w:link w:val="NormalJustifiedChar"/>
    <w:rsid w:val="001C03F8"/>
    <w:pPr>
      <w:spacing w:after="0" w:line="240" w:lineRule="auto"/>
    </w:pPr>
    <w:rPr>
      <w:rFonts w:ascii="Times New Roman" w:eastAsia="Times New Roman" w:hAnsi="Times New Roman" w:cs="Times New Roman"/>
      <w:sz w:val="24"/>
      <w:szCs w:val="24"/>
      <w:lang w:val="bg-BG" w:eastAsia="bg-BG"/>
    </w:rPr>
  </w:style>
  <w:style w:type="character" w:customStyle="1" w:styleId="NormalJustifiedChar">
    <w:name w:val="Normal+Justified Char"/>
    <w:link w:val="NormalJustified"/>
    <w:rsid w:val="001C03F8"/>
    <w:rPr>
      <w:rFonts w:ascii="Times New Roman" w:eastAsia="Times New Roman" w:hAnsi="Times New Roman" w:cs="Times New Roman"/>
      <w:sz w:val="24"/>
      <w:szCs w:val="24"/>
      <w:lang w:val="bg-BG" w:eastAsia="bg-BG"/>
    </w:rPr>
  </w:style>
  <w:style w:type="paragraph" w:customStyle="1" w:styleId="CharCharChar2CharCharCharCharCharCharCharCharCharChar">
    <w:name w:val="Char Char Char2 Char Char Char Char Char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0">
    <w:name w:val="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Normal12pt">
    <w:name w:val="Normal + 12 pt"/>
    <w:basedOn w:val="BodyText2"/>
    <w:rsid w:val="001C03F8"/>
    <w:pPr>
      <w:widowControl w:val="0"/>
      <w:spacing w:after="0" w:line="240" w:lineRule="auto"/>
      <w:ind w:firstLine="720"/>
      <w:jc w:val="both"/>
    </w:pPr>
    <w:rPr>
      <w:szCs w:val="20"/>
      <w:lang w:val="ru-RU" w:eastAsia="en-US"/>
    </w:rPr>
  </w:style>
  <w:style w:type="paragraph" w:styleId="BodyTextIndent2">
    <w:name w:val="Body Text Indent 2"/>
    <w:basedOn w:val="Normal"/>
    <w:link w:val="BodyTextIndent2Char"/>
    <w:rsid w:val="001C03F8"/>
    <w:pPr>
      <w:spacing w:after="120" w:line="480" w:lineRule="auto"/>
      <w:ind w:left="283"/>
    </w:pPr>
    <w:rPr>
      <w:rFonts w:ascii="Calibri" w:eastAsia="Calibri" w:hAnsi="Calibri" w:cs="Times New Roman"/>
      <w:sz w:val="20"/>
      <w:szCs w:val="20"/>
      <w:lang w:val="x-none" w:eastAsia="x-none"/>
    </w:rPr>
  </w:style>
  <w:style w:type="character" w:customStyle="1" w:styleId="BodyTextIndent2Char">
    <w:name w:val="Body Text Indent 2 Char"/>
    <w:basedOn w:val="DefaultParagraphFont"/>
    <w:link w:val="BodyTextIndent2"/>
    <w:rsid w:val="001C03F8"/>
    <w:rPr>
      <w:rFonts w:ascii="Calibri" w:eastAsia="Calibri" w:hAnsi="Calibri" w:cs="Times New Roman"/>
      <w:sz w:val="20"/>
      <w:szCs w:val="20"/>
      <w:lang w:val="x-none" w:eastAsia="x-none"/>
    </w:rPr>
  </w:style>
  <w:style w:type="paragraph" w:customStyle="1" w:styleId="CharCharCharCharChar">
    <w:name w:val="Char Знак Char Char Знак Char Char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a1">
    <w:name w:val="Знак Знак"/>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mainpageitemsjus">
    <w:name w:val="main_page_items_jus"/>
    <w:basedOn w:val="Normal"/>
    <w:rsid w:val="001C03F8"/>
    <w:pPr>
      <w:spacing w:before="100" w:beforeAutospacing="1" w:after="100" w:afterAutospacing="1" w:line="240" w:lineRule="auto"/>
      <w:jc w:val="both"/>
    </w:pPr>
    <w:rPr>
      <w:rFonts w:ascii="Verdana" w:eastAsia="Times New Roman" w:hAnsi="Verdana" w:cs="Times New Roman"/>
      <w:b/>
      <w:bCs/>
      <w:color w:val="000000"/>
      <w:sz w:val="18"/>
      <w:szCs w:val="18"/>
      <w:lang w:val="bg-BG" w:eastAsia="bg-BG"/>
    </w:rPr>
  </w:style>
  <w:style w:type="paragraph" w:customStyle="1" w:styleId="1CharChar1">
    <w:name w:val="Знак Знак1 Char Char Знак Знак1"/>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LightShading-Accent11">
    <w:name w:val="Light Shading - Accent 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
    <w:name w:val="Light Grid - Accent 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ighlight">
    <w:name w:val="highlight"/>
    <w:rsid w:val="001C03F8"/>
  </w:style>
  <w:style w:type="paragraph" w:customStyle="1" w:styleId="Style">
    <w:name w:val="Style"/>
    <w:rsid w:val="001C03F8"/>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val="bg-BG" w:eastAsia="bg-BG"/>
    </w:rPr>
  </w:style>
  <w:style w:type="paragraph" w:customStyle="1" w:styleId="ListParagraph1">
    <w:name w:val="List Paragraph1"/>
    <w:basedOn w:val="Normal"/>
    <w:qFormat/>
    <w:rsid w:val="001C03F8"/>
    <w:pPr>
      <w:spacing w:after="0" w:line="240" w:lineRule="auto"/>
      <w:ind w:left="720" w:firstLine="709"/>
      <w:contextualSpacing/>
      <w:jc w:val="both"/>
    </w:pPr>
    <w:rPr>
      <w:rFonts w:ascii="Times New Roman" w:eastAsia="Calibri" w:hAnsi="Times New Roman" w:cs="Times New Roman"/>
      <w:sz w:val="24"/>
      <w:lang w:val="bg-BG"/>
    </w:rPr>
  </w:style>
  <w:style w:type="table" w:customStyle="1" w:styleId="LightGrid1">
    <w:name w:val="Light Grid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
    <w:name w:val="Light List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
    <w:name w:val="Medium List 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
    <w:name w:val="Light Shading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
    <w:name w:val="Light Grid2"/>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zaglawie">
    <w:name w:val="zaglawie"/>
    <w:basedOn w:val="Normal"/>
    <w:rsid w:val="001C03F8"/>
    <w:pPr>
      <w:spacing w:before="100" w:after="100" w:line="240" w:lineRule="auto"/>
      <w:ind w:left="200"/>
      <w:jc w:val="center"/>
    </w:pPr>
    <w:rPr>
      <w:rFonts w:ascii="Times New Roman" w:eastAsia="Times New Roman" w:hAnsi="Times New Roman" w:cs="Times New Roman"/>
      <w:b/>
      <w:bCs/>
      <w:color w:val="000000"/>
      <w:sz w:val="28"/>
      <w:szCs w:val="28"/>
      <w:lang w:val="bg-BG" w:eastAsia="bg-BG"/>
    </w:rPr>
  </w:style>
  <w:style w:type="character" w:customStyle="1" w:styleId="apple-converted-space">
    <w:name w:val="apple-converted-space"/>
    <w:basedOn w:val="DefaultParagraphFont"/>
    <w:rsid w:val="001C03F8"/>
  </w:style>
  <w:style w:type="character" w:customStyle="1" w:styleId="infolabel">
    <w:name w:val="infolabel"/>
    <w:rsid w:val="001C03F8"/>
  </w:style>
  <w:style w:type="paragraph" w:customStyle="1" w:styleId="10Targetspecific">
    <w:name w:val="10 Target specific"/>
    <w:basedOn w:val="Normal"/>
    <w:rsid w:val="001C03F8"/>
    <w:pPr>
      <w:spacing w:before="240" w:after="0" w:line="240" w:lineRule="auto"/>
      <w:jc w:val="both"/>
    </w:pPr>
    <w:rPr>
      <w:rFonts w:ascii="Times New Roman" w:eastAsia="Times New Roman" w:hAnsi="Times New Roman" w:cs="Times New Roman"/>
      <w:i/>
      <w:sz w:val="24"/>
      <w:szCs w:val="24"/>
      <w:u w:val="single"/>
      <w:lang w:val="bg-BG"/>
    </w:rPr>
  </w:style>
  <w:style w:type="paragraph" w:customStyle="1" w:styleId="10Miarka">
    <w:name w:val="10 Miarka"/>
    <w:basedOn w:val="Normal"/>
    <w:rsid w:val="001C03F8"/>
    <w:pPr>
      <w:spacing w:before="240" w:after="0" w:line="240" w:lineRule="auto"/>
      <w:jc w:val="both"/>
    </w:pPr>
    <w:rPr>
      <w:rFonts w:ascii="Times New Roman" w:eastAsia="Times New Roman" w:hAnsi="Times New Roman" w:cs="Times New Roman"/>
      <w:b/>
      <w:i/>
      <w:sz w:val="24"/>
      <w:szCs w:val="24"/>
      <w:u w:val="single"/>
      <w:lang w:val="bg-BG"/>
    </w:rPr>
  </w:style>
  <w:style w:type="table" w:customStyle="1" w:styleId="TableGrid11">
    <w:name w:val="Table Grid11"/>
    <w:basedOn w:val="TableNormal"/>
    <w:next w:val="TableGrid"/>
    <w:uiPriority w:val="59"/>
    <w:rsid w:val="001C03F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
    <w:name w:val="Char Char Char Char Char Char Знак Char Char Char Char Char Char Char Char Знак Знак Char Char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11">
    <w:name w:val="No List11"/>
    <w:next w:val="NoList"/>
    <w:uiPriority w:val="99"/>
    <w:semiHidden/>
    <w:unhideWhenUsed/>
    <w:rsid w:val="001C03F8"/>
  </w:style>
  <w:style w:type="table" w:customStyle="1" w:styleId="TableGrid2">
    <w:name w:val="Table Grid2"/>
    <w:basedOn w:val="TableNormal"/>
    <w:next w:val="TableGrid"/>
    <w:rsid w:val="001C03F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
    <w:name w:val="Light Shading - Accent 111"/>
    <w:basedOn w:val="TableNormal"/>
    <w:uiPriority w:val="60"/>
    <w:rsid w:val="001C03F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
    <w:name w:val="Light Grid - Accent 1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
    <w:name w:val="Light Grid1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
    <w:name w:val="Light List11"/>
    <w:basedOn w:val="TableNormal"/>
    <w:uiPriority w:val="61"/>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
    <w:name w:val="Medium List 111"/>
    <w:basedOn w:val="TableNormal"/>
    <w:uiPriority w:val="65"/>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
    <w:name w:val="Light Shading11"/>
    <w:basedOn w:val="TableNormal"/>
    <w:uiPriority w:val="60"/>
    <w:rsid w:val="001C03F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
    <w:name w:val="Light Grid21"/>
    <w:basedOn w:val="TableNormal"/>
    <w:uiPriority w:val="62"/>
    <w:rsid w:val="001C03F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
    <w:name w:val="No List2"/>
    <w:next w:val="NoList"/>
    <w:uiPriority w:val="99"/>
    <w:semiHidden/>
    <w:unhideWhenUsed/>
    <w:rsid w:val="001C03F8"/>
  </w:style>
  <w:style w:type="paragraph" w:customStyle="1" w:styleId="CharCharCharCharCharCharChar">
    <w:name w:val="Char Char Char Char Знак Char Char Char"/>
    <w:basedOn w:val="Normal"/>
    <w:rsid w:val="001C03F8"/>
    <w:pPr>
      <w:tabs>
        <w:tab w:val="left" w:pos="709"/>
      </w:tabs>
      <w:spacing w:after="0" w:line="240" w:lineRule="auto"/>
    </w:pPr>
    <w:rPr>
      <w:rFonts w:ascii="Tahoma" w:eastAsia="Times New Roman" w:hAnsi="Tahoma" w:cs="Times New Roman"/>
      <w:sz w:val="24"/>
      <w:szCs w:val="24"/>
      <w:lang w:val="pl-PL" w:eastAsia="pl-PL"/>
    </w:rPr>
  </w:style>
  <w:style w:type="table" w:customStyle="1" w:styleId="TableGrid3">
    <w:name w:val="Table Grid3"/>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C03F8"/>
    <w:pPr>
      <w:spacing w:after="0" w:line="240" w:lineRule="auto"/>
    </w:pPr>
    <w:rPr>
      <w:rFonts w:eastAsiaTheme="minorHAnsi"/>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2">
    <w:name w:val="Colorful List Accent 2"/>
    <w:basedOn w:val="TableNormal"/>
    <w:uiPriority w:val="72"/>
    <w:rsid w:val="008C5429"/>
    <w:pPr>
      <w:spacing w:after="0" w:line="240" w:lineRule="auto"/>
    </w:pPr>
    <w:rPr>
      <w:color w:val="000000" w:themeColor="text1"/>
    </w:rPr>
    <w:tblPr>
      <w:tblStyleRowBandSize w:val="1"/>
      <w:tblStyleColBandSize w:val="1"/>
    </w:tblPr>
    <w:tcPr>
      <w:shd w:val="clear" w:color="auto" w:fill="FFF9E5" w:themeFill="accent2" w:themeFillTint="19"/>
    </w:tcPr>
    <w:tblStylePr w:type="firstRow">
      <w:rPr>
        <w:b/>
        <w:bCs/>
        <w:color w:val="FFFFFF" w:themeColor="background1"/>
      </w:rPr>
      <w:tblPr/>
      <w:tcPr>
        <w:tcBorders>
          <w:bottom w:val="single" w:sz="12" w:space="0" w:color="FFFFFF" w:themeColor="background1"/>
        </w:tcBorders>
        <w:shd w:val="clear" w:color="auto" w:fill="C39A01" w:themeFill="accent2" w:themeFillShade="CC"/>
      </w:tcPr>
    </w:tblStylePr>
    <w:tblStylePr w:type="lastRow">
      <w:rPr>
        <w:b/>
        <w:bCs/>
        <w:color w:val="C39A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1BD" w:themeFill="accent2" w:themeFillTint="3F"/>
      </w:tcPr>
    </w:tblStylePr>
    <w:tblStylePr w:type="band1Horz">
      <w:tblPr/>
      <w:tcPr>
        <w:shd w:val="clear" w:color="auto" w:fill="FEF3CA" w:themeFill="accent2" w:themeFillTint="33"/>
      </w:tcPr>
    </w:tblStylePr>
  </w:style>
  <w:style w:type="table" w:styleId="MediumGrid1-Accent2">
    <w:name w:val="Medium Grid 1 Accent 2"/>
    <w:basedOn w:val="TableNormal"/>
    <w:uiPriority w:val="67"/>
    <w:rsid w:val="008C5429"/>
    <w:pPr>
      <w:spacing w:after="0" w:line="240" w:lineRule="auto"/>
    </w:pPr>
    <w:tblPr>
      <w:tblStyleRowBandSize w:val="1"/>
      <w:tblStyleColBandSize w:val="1"/>
      <w:tblBorders>
        <w:top w:val="single" w:sz="8" w:space="0" w:color="FED439" w:themeColor="accent2" w:themeTint="BF"/>
        <w:left w:val="single" w:sz="8" w:space="0" w:color="FED439" w:themeColor="accent2" w:themeTint="BF"/>
        <w:bottom w:val="single" w:sz="8" w:space="0" w:color="FED439" w:themeColor="accent2" w:themeTint="BF"/>
        <w:right w:val="single" w:sz="8" w:space="0" w:color="FED439" w:themeColor="accent2" w:themeTint="BF"/>
        <w:insideH w:val="single" w:sz="8" w:space="0" w:color="FED439" w:themeColor="accent2" w:themeTint="BF"/>
        <w:insideV w:val="single" w:sz="8" w:space="0" w:color="FED439" w:themeColor="accent2" w:themeTint="BF"/>
      </w:tblBorders>
    </w:tblPr>
    <w:tcPr>
      <w:shd w:val="clear" w:color="auto" w:fill="FEF1BD" w:themeFill="accent2" w:themeFillTint="3F"/>
    </w:tcPr>
    <w:tblStylePr w:type="firstRow">
      <w:rPr>
        <w:b/>
        <w:bCs/>
      </w:rPr>
    </w:tblStylePr>
    <w:tblStylePr w:type="lastRow">
      <w:rPr>
        <w:b/>
        <w:bCs/>
      </w:rPr>
      <w:tblPr/>
      <w:tcPr>
        <w:tcBorders>
          <w:top w:val="single" w:sz="18" w:space="0" w:color="FED439" w:themeColor="accent2" w:themeTint="BF"/>
        </w:tcBorders>
      </w:tcPr>
    </w:tblStylePr>
    <w:tblStylePr w:type="firstCol">
      <w:rPr>
        <w:b/>
        <w:bCs/>
      </w:rPr>
    </w:tblStylePr>
    <w:tblStylePr w:type="lastCol">
      <w:rPr>
        <w:b/>
        <w:bCs/>
      </w:rPr>
    </w:tblStylePr>
    <w:tblStylePr w:type="band1Vert">
      <w:tblPr/>
      <w:tcPr>
        <w:shd w:val="clear" w:color="auto" w:fill="FEE27B" w:themeFill="accent2" w:themeFillTint="7F"/>
      </w:tcPr>
    </w:tblStylePr>
    <w:tblStylePr w:type="band1Horz">
      <w:tblPr/>
      <w:tcPr>
        <w:shd w:val="clear" w:color="auto" w:fill="FEE27B" w:themeFill="accent2" w:themeFillTint="7F"/>
      </w:tcPr>
    </w:tblStylePr>
  </w:style>
  <w:style w:type="numbering" w:customStyle="1" w:styleId="NoList3">
    <w:name w:val="No List3"/>
    <w:next w:val="NoList"/>
    <w:uiPriority w:val="99"/>
    <w:semiHidden/>
    <w:unhideWhenUsed/>
    <w:rsid w:val="00710858"/>
  </w:style>
  <w:style w:type="table" w:customStyle="1" w:styleId="TableGrid9">
    <w:name w:val="Table Grid9"/>
    <w:basedOn w:val="TableNormal"/>
    <w:next w:val="TableGrid"/>
    <w:uiPriority w:val="1"/>
    <w:rsid w:val="0071085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
    <w:name w:val="Medium List 1 - Accent 11"/>
    <w:basedOn w:val="TableNormal"/>
    <w:next w:val="MediumList1-Accent1"/>
    <w:uiPriority w:val="65"/>
    <w:rsid w:val="0071085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
    <w:name w:val="Light Shading - Accent 12"/>
    <w:basedOn w:val="TableNormal"/>
    <w:next w:val="LightShading-Accent1"/>
    <w:uiPriority w:val="60"/>
    <w:rsid w:val="0071085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2">
    <w:name w:val="No List12"/>
    <w:next w:val="NoList"/>
    <w:semiHidden/>
    <w:unhideWhenUsed/>
    <w:rsid w:val="00710858"/>
  </w:style>
  <w:style w:type="table" w:customStyle="1" w:styleId="TableGrid12">
    <w:name w:val="Table Grid12"/>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2">
    <w:name w:val="Light Shading - Accent 112"/>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
    <w:name w:val="Light Grid - Accent 1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
    <w:name w:val="Light Grid1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
    <w:name w:val="Light List12"/>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
    <w:name w:val="Medium List 112"/>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
    <w:name w:val="Light Shading12"/>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
    <w:name w:val="Light Grid22"/>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
    <w:name w:val="Table Grid111"/>
    <w:basedOn w:val="TableNormal"/>
    <w:next w:val="TableGrid"/>
    <w:uiPriority w:val="59"/>
    <w:rsid w:val="0071085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710858"/>
  </w:style>
  <w:style w:type="table" w:customStyle="1" w:styleId="TableGrid21">
    <w:name w:val="Table Grid21"/>
    <w:basedOn w:val="TableNormal"/>
    <w:next w:val="TableGrid"/>
    <w:rsid w:val="0071085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
    <w:name w:val="Light Shading - Accent 1111"/>
    <w:basedOn w:val="TableNormal"/>
    <w:uiPriority w:val="60"/>
    <w:rsid w:val="0071085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1">
    <w:name w:val="Light Grid - Accent 1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
    <w:name w:val="Light Grid1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
    <w:name w:val="Light List111"/>
    <w:basedOn w:val="TableNormal"/>
    <w:uiPriority w:val="61"/>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
    <w:name w:val="Medium List 1111"/>
    <w:basedOn w:val="TableNormal"/>
    <w:uiPriority w:val="65"/>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
    <w:name w:val="Light Shading111"/>
    <w:basedOn w:val="TableNormal"/>
    <w:uiPriority w:val="60"/>
    <w:rsid w:val="0071085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
    <w:name w:val="Light Grid211"/>
    <w:basedOn w:val="TableNormal"/>
    <w:uiPriority w:val="62"/>
    <w:rsid w:val="0071085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
    <w:name w:val="No List21"/>
    <w:next w:val="NoList"/>
    <w:uiPriority w:val="99"/>
    <w:semiHidden/>
    <w:unhideWhenUsed/>
    <w:rsid w:val="00710858"/>
  </w:style>
  <w:style w:type="table" w:customStyle="1" w:styleId="TableGrid31">
    <w:name w:val="Table Grid3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71085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364F88"/>
  </w:style>
  <w:style w:type="table" w:customStyle="1" w:styleId="TableGrid10">
    <w:name w:val="Table Grid10"/>
    <w:basedOn w:val="TableNormal"/>
    <w:next w:val="TableGrid"/>
    <w:uiPriority w:val="1"/>
    <w:rsid w:val="00364F88"/>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2">
    <w:name w:val="Medium List 1 - Accent 12"/>
    <w:basedOn w:val="TableNormal"/>
    <w:next w:val="MediumList1-Accent1"/>
    <w:uiPriority w:val="65"/>
    <w:rsid w:val="00364F88"/>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3">
    <w:name w:val="Light Shading - Accent 13"/>
    <w:basedOn w:val="TableNormal"/>
    <w:next w:val="LightShading-Accent1"/>
    <w:uiPriority w:val="60"/>
    <w:rsid w:val="00364F88"/>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3">
    <w:name w:val="No List13"/>
    <w:next w:val="NoList"/>
    <w:semiHidden/>
    <w:unhideWhenUsed/>
    <w:rsid w:val="00364F88"/>
  </w:style>
  <w:style w:type="table" w:customStyle="1" w:styleId="TableGrid13">
    <w:name w:val="Table Grid13"/>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3">
    <w:name w:val="Light Shading - Accent 113"/>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3">
    <w:name w:val="Light Grid - Accent 1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3">
    <w:name w:val="Light Grid1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3">
    <w:name w:val="Light List13"/>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3">
    <w:name w:val="Medium List 113"/>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3">
    <w:name w:val="Light Shading13"/>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3">
    <w:name w:val="Light Grid23"/>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2">
    <w:name w:val="Table Grid112"/>
    <w:basedOn w:val="TableNormal"/>
    <w:next w:val="TableGrid"/>
    <w:uiPriority w:val="59"/>
    <w:rsid w:val="00364F88"/>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364F88"/>
  </w:style>
  <w:style w:type="table" w:customStyle="1" w:styleId="TableGrid22">
    <w:name w:val="Table Grid22"/>
    <w:basedOn w:val="TableNormal"/>
    <w:next w:val="TableGrid"/>
    <w:rsid w:val="00364F88"/>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2">
    <w:name w:val="Light Shading - Accent 1112"/>
    <w:basedOn w:val="TableNormal"/>
    <w:uiPriority w:val="60"/>
    <w:rsid w:val="00364F88"/>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2">
    <w:name w:val="Light Grid - Accent 1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2">
    <w:name w:val="Light Grid1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2">
    <w:name w:val="Light List112"/>
    <w:basedOn w:val="TableNormal"/>
    <w:uiPriority w:val="61"/>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2">
    <w:name w:val="Medium List 1112"/>
    <w:basedOn w:val="TableNormal"/>
    <w:uiPriority w:val="65"/>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2">
    <w:name w:val="Light Shading112"/>
    <w:basedOn w:val="TableNormal"/>
    <w:uiPriority w:val="60"/>
    <w:rsid w:val="00364F88"/>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2">
    <w:name w:val="Light Grid212"/>
    <w:basedOn w:val="TableNormal"/>
    <w:uiPriority w:val="62"/>
    <w:rsid w:val="00364F88"/>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2">
    <w:name w:val="No List22"/>
    <w:next w:val="NoList"/>
    <w:uiPriority w:val="99"/>
    <w:semiHidden/>
    <w:unhideWhenUsed/>
    <w:rsid w:val="00364F88"/>
  </w:style>
  <w:style w:type="table" w:customStyle="1" w:styleId="TableGrid32">
    <w:name w:val="Table Grid3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364F88"/>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2547"/>
  </w:style>
  <w:style w:type="table" w:customStyle="1" w:styleId="TableGrid14">
    <w:name w:val="Table Grid14"/>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3">
    <w:name w:val="Medium List 1 - Accent 13"/>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4">
    <w:name w:val="Light Shading - Accent 14"/>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4">
    <w:name w:val="No List14"/>
    <w:next w:val="NoList"/>
    <w:semiHidden/>
    <w:unhideWhenUsed/>
    <w:rsid w:val="008D2547"/>
  </w:style>
  <w:style w:type="table" w:customStyle="1" w:styleId="TableGrid15">
    <w:name w:val="Table Grid15"/>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4">
    <w:name w:val="Light Shading - Accent 114"/>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4">
    <w:name w:val="Light Grid - Accent 1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4">
    <w:name w:val="Light Grid1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4">
    <w:name w:val="Light List14"/>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4">
    <w:name w:val="Medium List 114"/>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4">
    <w:name w:val="Light Shading14"/>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4">
    <w:name w:val="Light Grid24"/>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3">
    <w:name w:val="Table Grid113"/>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8D2547"/>
  </w:style>
  <w:style w:type="table" w:customStyle="1" w:styleId="TableGrid23">
    <w:name w:val="Table Grid23"/>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3">
    <w:name w:val="Light Shading - Accent 1113"/>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3">
    <w:name w:val="Light Grid - Accent 1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3">
    <w:name w:val="Light Grid1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3">
    <w:name w:val="Light List113"/>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3">
    <w:name w:val="Medium List 1113"/>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3">
    <w:name w:val="Light Shading113"/>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3">
    <w:name w:val="Light Grid213"/>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3">
    <w:name w:val="No List23"/>
    <w:next w:val="NoList"/>
    <w:uiPriority w:val="99"/>
    <w:semiHidden/>
    <w:unhideWhenUsed/>
    <w:rsid w:val="008D2547"/>
  </w:style>
  <w:style w:type="table" w:customStyle="1" w:styleId="TableGrid33">
    <w:name w:val="Table Grid3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8D2547"/>
    <w:pPr>
      <w:spacing w:after="0" w:line="240" w:lineRule="auto"/>
    </w:pPr>
    <w:rPr>
      <w:rFonts w:ascii="Consolas" w:eastAsia="Perpetua" w:hAnsi="Consolas" w:cs="Consolas"/>
      <w:color w:val="000000"/>
      <w:sz w:val="20"/>
      <w:szCs w:val="20"/>
    </w:rPr>
  </w:style>
  <w:style w:type="character" w:customStyle="1" w:styleId="HTMLPreformattedChar">
    <w:name w:val="HTML Preformatted Char"/>
    <w:basedOn w:val="DefaultParagraphFont"/>
    <w:link w:val="HTMLPreformatted"/>
    <w:uiPriority w:val="99"/>
    <w:semiHidden/>
    <w:rsid w:val="008D2547"/>
    <w:rPr>
      <w:rFonts w:ascii="Consolas" w:eastAsia="Perpetua" w:hAnsi="Consolas" w:cs="Consolas"/>
      <w:color w:val="000000"/>
      <w:sz w:val="20"/>
      <w:szCs w:val="20"/>
    </w:rPr>
  </w:style>
  <w:style w:type="table" w:customStyle="1" w:styleId="GridTable4-Accent121">
    <w:name w:val="Grid Table 4 - Accent 12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ListParagraph2">
    <w:name w:val="List Paragraph2"/>
    <w:basedOn w:val="Normal"/>
    <w:rsid w:val="008D2547"/>
    <w:pPr>
      <w:spacing w:after="0" w:line="360" w:lineRule="auto"/>
      <w:ind w:left="720"/>
      <w:contextualSpacing/>
      <w:jc w:val="both"/>
    </w:pPr>
    <w:rPr>
      <w:rFonts w:ascii="Times New Roman" w:eastAsia="Times New Roman" w:hAnsi="Times New Roman" w:cs="Times New Roman"/>
      <w:sz w:val="24"/>
      <w:lang w:val="bg-BG"/>
    </w:rPr>
  </w:style>
  <w:style w:type="paragraph" w:customStyle="1" w:styleId="CharCharCharCharCharCharCharCharCharChar">
    <w:name w:val="Знак Знак Char Char Знак Знак Char Char Знак Знак Char Char Знак Знак Char Char Знак Знак Char Char"/>
    <w:basedOn w:val="Normal"/>
    <w:rsid w:val="008D2547"/>
    <w:pPr>
      <w:tabs>
        <w:tab w:val="left" w:pos="709"/>
      </w:tabs>
      <w:spacing w:after="0" w:line="240" w:lineRule="auto"/>
    </w:pPr>
    <w:rPr>
      <w:rFonts w:ascii="Tahoma" w:eastAsia="Times New Roman" w:hAnsi="Tahoma" w:cs="Times New Roman"/>
      <w:sz w:val="24"/>
      <w:szCs w:val="24"/>
      <w:lang w:val="pl-PL" w:eastAsia="pl-PL"/>
    </w:rPr>
  </w:style>
  <w:style w:type="numbering" w:customStyle="1" w:styleId="NoList31">
    <w:name w:val="No List31"/>
    <w:next w:val="NoList"/>
    <w:uiPriority w:val="99"/>
    <w:semiHidden/>
    <w:unhideWhenUsed/>
    <w:rsid w:val="008D2547"/>
  </w:style>
  <w:style w:type="paragraph" w:customStyle="1" w:styleId="Heading11">
    <w:name w:val="Heading 11"/>
    <w:basedOn w:val="Normal"/>
    <w:next w:val="Normal"/>
    <w:uiPriority w:val="9"/>
    <w:qFormat/>
    <w:rsid w:val="008D2547"/>
    <w:pPr>
      <w:spacing w:before="300" w:after="40" w:line="240" w:lineRule="auto"/>
      <w:outlineLvl w:val="0"/>
    </w:pPr>
    <w:rPr>
      <w:rFonts w:ascii="Franklin Gothic Book" w:eastAsia="Perpetua" w:hAnsi="Franklin Gothic Book" w:cs="Times New Roman"/>
      <w:b/>
      <w:color w:val="365F91"/>
      <w:spacing w:val="20"/>
      <w:sz w:val="28"/>
      <w:szCs w:val="32"/>
    </w:rPr>
  </w:style>
  <w:style w:type="paragraph" w:customStyle="1" w:styleId="Heading21">
    <w:name w:val="Heading 21"/>
    <w:basedOn w:val="Normal"/>
    <w:next w:val="Normal"/>
    <w:qFormat/>
    <w:rsid w:val="008D2547"/>
    <w:pPr>
      <w:spacing w:before="240" w:after="40" w:line="240" w:lineRule="auto"/>
      <w:outlineLvl w:val="1"/>
    </w:pPr>
    <w:rPr>
      <w:rFonts w:ascii="Franklin Gothic Book" w:eastAsia="Perpetua" w:hAnsi="Franklin Gothic Book" w:cs="Times New Roman"/>
      <w:b/>
      <w:color w:val="365F91"/>
      <w:spacing w:val="20"/>
      <w:sz w:val="24"/>
      <w:szCs w:val="28"/>
    </w:rPr>
  </w:style>
  <w:style w:type="paragraph" w:customStyle="1" w:styleId="Heading31">
    <w:name w:val="Heading 31"/>
    <w:basedOn w:val="Normal"/>
    <w:next w:val="Normal"/>
    <w:qFormat/>
    <w:rsid w:val="008D2547"/>
    <w:pPr>
      <w:spacing w:before="200" w:after="40" w:line="240" w:lineRule="auto"/>
      <w:outlineLvl w:val="2"/>
    </w:pPr>
    <w:rPr>
      <w:rFonts w:ascii="Franklin Gothic Book" w:eastAsia="Perpetua" w:hAnsi="Franklin Gothic Book" w:cs="Times New Roman"/>
      <w:b/>
      <w:color w:val="4F81BD"/>
      <w:spacing w:val="20"/>
      <w:sz w:val="24"/>
      <w:szCs w:val="24"/>
    </w:rPr>
  </w:style>
  <w:style w:type="paragraph" w:customStyle="1" w:styleId="Heading41">
    <w:name w:val="Heading 41"/>
    <w:basedOn w:val="Normal"/>
    <w:next w:val="Normal"/>
    <w:uiPriority w:val="9"/>
    <w:unhideWhenUsed/>
    <w:qFormat/>
    <w:rsid w:val="008D2547"/>
    <w:pPr>
      <w:spacing w:before="240" w:after="0" w:line="276" w:lineRule="auto"/>
      <w:outlineLvl w:val="3"/>
    </w:pPr>
    <w:rPr>
      <w:rFonts w:ascii="Franklin Gothic Book" w:eastAsia="Perpetua" w:hAnsi="Franklin Gothic Book" w:cs="Times New Roman"/>
      <w:b/>
      <w:color w:val="76923C"/>
      <w:spacing w:val="20"/>
      <w:sz w:val="24"/>
    </w:rPr>
  </w:style>
  <w:style w:type="paragraph" w:customStyle="1" w:styleId="Heading51">
    <w:name w:val="Heading 51"/>
    <w:basedOn w:val="Normal"/>
    <w:next w:val="Normal"/>
    <w:uiPriority w:val="9"/>
    <w:unhideWhenUsed/>
    <w:qFormat/>
    <w:rsid w:val="008D2547"/>
    <w:pPr>
      <w:spacing w:before="200" w:after="0" w:line="276" w:lineRule="auto"/>
      <w:outlineLvl w:val="4"/>
    </w:pPr>
    <w:rPr>
      <w:rFonts w:ascii="Franklin Gothic Book" w:eastAsia="Perpetua" w:hAnsi="Franklin Gothic Book" w:cs="Times New Roman"/>
      <w:b/>
      <w:i/>
      <w:color w:val="76923C"/>
      <w:spacing w:val="20"/>
      <w:szCs w:val="26"/>
    </w:rPr>
  </w:style>
  <w:style w:type="paragraph" w:customStyle="1" w:styleId="Heading61">
    <w:name w:val="Heading 61"/>
    <w:basedOn w:val="Normal"/>
    <w:next w:val="Normal"/>
    <w:unhideWhenUsed/>
    <w:qFormat/>
    <w:rsid w:val="008D2547"/>
    <w:pPr>
      <w:spacing w:before="200" w:after="0" w:line="276" w:lineRule="auto"/>
      <w:outlineLvl w:val="5"/>
    </w:pPr>
    <w:rPr>
      <w:rFonts w:ascii="Franklin Gothic Book" w:eastAsia="Perpetua" w:hAnsi="Franklin Gothic Book" w:cs="Times New Roman"/>
      <w:color w:val="4F6228"/>
      <w:spacing w:val="10"/>
      <w:sz w:val="24"/>
      <w:szCs w:val="20"/>
    </w:rPr>
  </w:style>
  <w:style w:type="paragraph" w:customStyle="1" w:styleId="Heading71">
    <w:name w:val="Heading 71"/>
    <w:basedOn w:val="Normal"/>
    <w:next w:val="Normal"/>
    <w:uiPriority w:val="9"/>
    <w:unhideWhenUsed/>
    <w:qFormat/>
    <w:rsid w:val="008D2547"/>
    <w:pPr>
      <w:spacing w:before="200" w:after="0" w:line="276" w:lineRule="auto"/>
      <w:outlineLvl w:val="6"/>
    </w:pPr>
    <w:rPr>
      <w:rFonts w:ascii="Franklin Gothic Book" w:eastAsia="Perpetua" w:hAnsi="Franklin Gothic Book" w:cs="Times New Roman"/>
      <w:i/>
      <w:color w:val="4F6228"/>
      <w:spacing w:val="10"/>
      <w:sz w:val="24"/>
      <w:szCs w:val="20"/>
    </w:rPr>
  </w:style>
  <w:style w:type="paragraph" w:customStyle="1" w:styleId="Heading81">
    <w:name w:val="Heading 81"/>
    <w:basedOn w:val="Normal"/>
    <w:next w:val="Normal"/>
    <w:uiPriority w:val="9"/>
    <w:unhideWhenUsed/>
    <w:qFormat/>
    <w:rsid w:val="008D2547"/>
    <w:pPr>
      <w:spacing w:before="200" w:after="0" w:line="276" w:lineRule="auto"/>
      <w:outlineLvl w:val="7"/>
    </w:pPr>
    <w:rPr>
      <w:rFonts w:ascii="Franklin Gothic Book" w:eastAsia="Perpetua" w:hAnsi="Franklin Gothic Book" w:cs="Times New Roman"/>
      <w:color w:val="4F81BD"/>
      <w:spacing w:val="10"/>
      <w:szCs w:val="20"/>
    </w:rPr>
  </w:style>
  <w:style w:type="paragraph" w:customStyle="1" w:styleId="Heading91">
    <w:name w:val="Heading 91"/>
    <w:basedOn w:val="Normal"/>
    <w:next w:val="Normal"/>
    <w:uiPriority w:val="9"/>
    <w:unhideWhenUsed/>
    <w:qFormat/>
    <w:rsid w:val="008D2547"/>
    <w:pPr>
      <w:spacing w:before="200" w:after="0" w:line="276" w:lineRule="auto"/>
      <w:outlineLvl w:val="8"/>
    </w:pPr>
    <w:rPr>
      <w:rFonts w:ascii="Franklin Gothic Book" w:eastAsia="Perpetua" w:hAnsi="Franklin Gothic Book" w:cs="Times New Roman"/>
      <w:i/>
      <w:color w:val="4F81BD"/>
      <w:spacing w:val="10"/>
      <w:szCs w:val="20"/>
    </w:rPr>
  </w:style>
  <w:style w:type="numbering" w:customStyle="1" w:styleId="NoList121">
    <w:name w:val="No List121"/>
    <w:next w:val="NoList"/>
    <w:uiPriority w:val="99"/>
    <w:semiHidden/>
    <w:unhideWhenUsed/>
    <w:rsid w:val="008D2547"/>
  </w:style>
  <w:style w:type="paragraph" w:customStyle="1" w:styleId="Title1">
    <w:name w:val="Title1"/>
    <w:basedOn w:val="Normal"/>
    <w:next w:val="Title"/>
    <w:uiPriority w:val="10"/>
    <w:qFormat/>
    <w:rsid w:val="008D2547"/>
    <w:pPr>
      <w:pBdr>
        <w:bottom w:val="single" w:sz="8" w:space="4" w:color="4F81BD"/>
      </w:pBdr>
      <w:spacing w:after="160" w:line="240" w:lineRule="auto"/>
      <w:contextualSpacing/>
      <w:jc w:val="center"/>
    </w:pPr>
    <w:rPr>
      <w:rFonts w:ascii="Franklin Gothic Book" w:eastAsia="Perpetua" w:hAnsi="Franklin Gothic Book" w:cs="Times New Roman"/>
      <w:b/>
      <w:smallCaps/>
      <w:color w:val="4F81BD"/>
      <w:sz w:val="48"/>
      <w:szCs w:val="48"/>
      <w:lang w:val="bg-BG"/>
    </w:rPr>
  </w:style>
  <w:style w:type="paragraph" w:customStyle="1" w:styleId="Subtitle1">
    <w:name w:val="Subtitle1"/>
    <w:basedOn w:val="Normal"/>
    <w:next w:val="Subtitle"/>
    <w:uiPriority w:val="11"/>
    <w:qFormat/>
    <w:rsid w:val="008D2547"/>
    <w:pPr>
      <w:spacing w:after="480" w:line="240" w:lineRule="auto"/>
      <w:jc w:val="center"/>
    </w:pPr>
    <w:rPr>
      <w:rFonts w:ascii="Franklin Gothic Book" w:eastAsia="Perpetua" w:hAnsi="Franklin Gothic Book" w:cs="Perpetua"/>
      <w:sz w:val="28"/>
      <w:szCs w:val="24"/>
      <w:lang w:val="bg-BG"/>
    </w:rPr>
  </w:style>
  <w:style w:type="paragraph" w:customStyle="1" w:styleId="Caption1">
    <w:name w:val="Caption1"/>
    <w:basedOn w:val="Normal"/>
    <w:next w:val="Normal"/>
    <w:uiPriority w:val="35"/>
    <w:unhideWhenUsed/>
    <w:qFormat/>
    <w:rsid w:val="008D2547"/>
    <w:pPr>
      <w:spacing w:after="0" w:line="240" w:lineRule="auto"/>
    </w:pPr>
    <w:rPr>
      <w:rFonts w:eastAsia="Perpetua" w:cs="Times New Roman"/>
      <w:bCs/>
      <w:smallCaps/>
      <w:color w:val="943634"/>
      <w:spacing w:val="10"/>
      <w:sz w:val="18"/>
      <w:szCs w:val="18"/>
    </w:rPr>
  </w:style>
  <w:style w:type="paragraph" w:customStyle="1" w:styleId="BlockQuote1">
    <w:name w:val="Block Quote1"/>
    <w:next w:val="BlockText"/>
    <w:uiPriority w:val="40"/>
    <w:rsid w:val="008D2547"/>
    <w:pPr>
      <w:pBdr>
        <w:top w:val="single" w:sz="2" w:space="10" w:color="95B3D7"/>
        <w:bottom w:val="single" w:sz="24" w:space="10" w:color="95B3D7"/>
      </w:pBdr>
      <w:spacing w:after="280" w:line="240" w:lineRule="auto"/>
      <w:ind w:left="1440" w:right="1440"/>
      <w:jc w:val="both"/>
    </w:pPr>
    <w:rPr>
      <w:rFonts w:eastAsia="Times New Roman" w:cs="Times New Roman"/>
      <w:color w:val="808080"/>
      <w:sz w:val="28"/>
      <w:szCs w:val="28"/>
      <w:lang w:eastAsia="ko-KR" w:bidi="hi-IN"/>
    </w:rPr>
  </w:style>
  <w:style w:type="character" w:customStyle="1" w:styleId="BookTitle1">
    <w:name w:val="Book Title1"/>
    <w:basedOn w:val="DefaultParagraphFont"/>
    <w:uiPriority w:val="33"/>
    <w:qFormat/>
    <w:rsid w:val="008D2547"/>
    <w:rPr>
      <w:rFonts w:ascii="Franklin Gothic Book" w:hAnsi="Franklin Gothic Book" w:cs="Times New Roman"/>
      <w:i/>
      <w:color w:val="F79646"/>
      <w:sz w:val="20"/>
      <w:szCs w:val="20"/>
    </w:rPr>
  </w:style>
  <w:style w:type="character" w:customStyle="1" w:styleId="Emphasis1">
    <w:name w:val="Emphasis1"/>
    <w:qFormat/>
    <w:rsid w:val="008D2547"/>
    <w:rPr>
      <w:b/>
      <w:i/>
      <w:color w:val="404040"/>
      <w:spacing w:val="2"/>
      <w:w w:val="100"/>
    </w:rPr>
  </w:style>
  <w:style w:type="character" w:customStyle="1" w:styleId="IntenseEmphasis1">
    <w:name w:val="Intense Emphasis1"/>
    <w:basedOn w:val="DefaultParagraphFont"/>
    <w:uiPriority w:val="21"/>
    <w:qFormat/>
    <w:rsid w:val="008D2547"/>
    <w:rPr>
      <w:rFonts w:ascii="Perpetua" w:hAnsi="Perpetua" w:cs="Times New Roman"/>
      <w:b/>
      <w:i/>
      <w:smallCaps/>
      <w:color w:val="C0504D"/>
      <w:spacing w:val="2"/>
      <w:w w:val="100"/>
      <w:sz w:val="20"/>
      <w:szCs w:val="20"/>
    </w:rPr>
  </w:style>
  <w:style w:type="paragraph" w:customStyle="1" w:styleId="IntenseQuote1">
    <w:name w:val="Intense Quote1"/>
    <w:basedOn w:val="Normal"/>
    <w:next w:val="IntenseQuote"/>
    <w:qFormat/>
    <w:rsid w:val="008D2547"/>
    <w:pPr>
      <w:pBdr>
        <w:top w:val="single" w:sz="36" w:space="10" w:color="95B3D7"/>
        <w:left w:val="single" w:sz="24" w:space="10" w:color="4F81BD"/>
        <w:bottom w:val="single" w:sz="36" w:space="10" w:color="9BBB59"/>
        <w:right w:val="single" w:sz="24" w:space="10" w:color="4F81BD"/>
      </w:pBdr>
      <w:shd w:val="clear" w:color="auto" w:fill="4F81BD"/>
      <w:spacing w:after="160" w:line="276" w:lineRule="auto"/>
      <w:ind w:left="1440" w:right="1440"/>
      <w:jc w:val="center"/>
    </w:pPr>
    <w:rPr>
      <w:rFonts w:ascii="Franklin Gothic Book" w:eastAsia="Perpetua" w:hAnsi="Franklin Gothic Book" w:cs="Times New Roman"/>
      <w:i/>
      <w:color w:val="FFFFFF"/>
      <w:sz w:val="32"/>
      <w:szCs w:val="20"/>
    </w:rPr>
  </w:style>
  <w:style w:type="character" w:customStyle="1" w:styleId="IntenseReference1">
    <w:name w:val="Intense Reference1"/>
    <w:basedOn w:val="DefaultParagraphFont"/>
    <w:uiPriority w:val="32"/>
    <w:qFormat/>
    <w:rsid w:val="008D2547"/>
    <w:rPr>
      <w:rFonts w:cs="Times New Roman"/>
      <w:b/>
      <w:color w:val="4F81BD"/>
      <w:sz w:val="22"/>
      <w:szCs w:val="20"/>
      <w:u w:val="single"/>
    </w:rPr>
  </w:style>
  <w:style w:type="paragraph" w:customStyle="1" w:styleId="Quote1">
    <w:name w:val="Quote1"/>
    <w:basedOn w:val="Normal"/>
    <w:next w:val="Quote"/>
    <w:uiPriority w:val="29"/>
    <w:qFormat/>
    <w:rsid w:val="008D2547"/>
    <w:pPr>
      <w:spacing w:after="160" w:line="276" w:lineRule="auto"/>
    </w:pPr>
    <w:rPr>
      <w:rFonts w:eastAsia="Perpetua" w:cs="Times New Roman"/>
      <w:i/>
      <w:color w:val="808080"/>
      <w:sz w:val="24"/>
      <w:szCs w:val="20"/>
      <w:lang w:val="bg-BG"/>
    </w:rPr>
  </w:style>
  <w:style w:type="character" w:customStyle="1" w:styleId="Strong1">
    <w:name w:val="Strong1"/>
    <w:uiPriority w:val="22"/>
    <w:qFormat/>
    <w:rsid w:val="008D2547"/>
    <w:rPr>
      <w:rFonts w:ascii="Perpetua" w:hAnsi="Perpetua"/>
      <w:b/>
      <w:color w:val="C0504D"/>
    </w:rPr>
  </w:style>
  <w:style w:type="character" w:customStyle="1" w:styleId="SubtleEmphasis1">
    <w:name w:val="Subtle Emphasis1"/>
    <w:basedOn w:val="DefaultParagraphFont"/>
    <w:uiPriority w:val="19"/>
    <w:qFormat/>
    <w:rsid w:val="008D2547"/>
    <w:rPr>
      <w:rFonts w:ascii="Perpetua" w:hAnsi="Perpetua" w:cs="Times New Roman"/>
      <w:i/>
      <w:color w:val="737373"/>
      <w:spacing w:val="2"/>
      <w:w w:val="100"/>
      <w:kern w:val="0"/>
      <w:sz w:val="22"/>
      <w:szCs w:val="24"/>
    </w:rPr>
  </w:style>
  <w:style w:type="character" w:customStyle="1" w:styleId="SubtleReference1">
    <w:name w:val="Subtle Reference1"/>
    <w:basedOn w:val="DefaultParagraphFont"/>
    <w:uiPriority w:val="31"/>
    <w:qFormat/>
    <w:rsid w:val="008D2547"/>
    <w:rPr>
      <w:rFonts w:cs="Times New Roman"/>
      <w:color w:val="737373"/>
      <w:sz w:val="22"/>
      <w:szCs w:val="20"/>
      <w:u w:val="single"/>
    </w:rPr>
  </w:style>
  <w:style w:type="table" w:customStyle="1" w:styleId="TableGrid121">
    <w:name w:val="Table Grid121"/>
    <w:basedOn w:val="TableNormal"/>
    <w:next w:val="TableGrid"/>
    <w:uiPriority w:val="1"/>
    <w:rsid w:val="008D2547"/>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OC11">
    <w:name w:val="TOC 11"/>
    <w:basedOn w:val="Normal"/>
    <w:next w:val="Normal"/>
    <w:autoRedefine/>
    <w:uiPriority w:val="99"/>
    <w:semiHidden/>
    <w:unhideWhenUsed/>
    <w:qFormat/>
    <w:rsid w:val="008D2547"/>
    <w:pPr>
      <w:tabs>
        <w:tab w:val="right" w:leader="dot" w:pos="8630"/>
      </w:tabs>
      <w:spacing w:after="40" w:line="240" w:lineRule="auto"/>
    </w:pPr>
    <w:rPr>
      <w:rFonts w:eastAsia="Perpetua" w:cs="Times New Roman"/>
      <w:smallCaps/>
      <w:noProof/>
      <w:color w:val="C0504D"/>
      <w:szCs w:val="20"/>
    </w:rPr>
  </w:style>
  <w:style w:type="table" w:customStyle="1" w:styleId="MediumList1-Accent111">
    <w:name w:val="Medium List 1 - Accent 111"/>
    <w:basedOn w:val="TableNormal"/>
    <w:next w:val="MediumList1-Accent1"/>
    <w:uiPriority w:val="65"/>
    <w:rsid w:val="008D2547"/>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1">
    <w:name w:val="Light Shading - Accent 1121"/>
    <w:basedOn w:val="TableNormal"/>
    <w:next w:val="LightShading-Accent1"/>
    <w:uiPriority w:val="60"/>
    <w:rsid w:val="008D2547"/>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1">
    <w:name w:val="No List1111"/>
    <w:next w:val="NoList"/>
    <w:semiHidden/>
    <w:unhideWhenUsed/>
    <w:rsid w:val="008D2547"/>
  </w:style>
  <w:style w:type="table" w:customStyle="1" w:styleId="TableGrid1111">
    <w:name w:val="Table Grid11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1">
    <w:name w:val="Light Shading - Accent 11111"/>
    <w:basedOn w:val="TableNormal"/>
    <w:uiPriority w:val="60"/>
    <w:rsid w:val="008D2547"/>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1">
    <w:name w:val="Light Grid - Accent 1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1">
    <w:name w:val="Light Grid1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1">
    <w:name w:val="Light List12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1">
    <w:name w:val="Medium List 112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1">
    <w:name w:val="Light Shading12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1">
    <w:name w:val="Light Grid22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1">
    <w:name w:val="Table Grid11111"/>
    <w:basedOn w:val="TableNormal"/>
    <w:next w:val="TableGrid"/>
    <w:uiPriority w:val="59"/>
    <w:rsid w:val="008D2547"/>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
    <w:name w:val="No List11111"/>
    <w:next w:val="NoList"/>
    <w:uiPriority w:val="99"/>
    <w:semiHidden/>
    <w:unhideWhenUsed/>
    <w:rsid w:val="008D2547"/>
  </w:style>
  <w:style w:type="table" w:customStyle="1" w:styleId="TableGrid211">
    <w:name w:val="Table Grid211"/>
    <w:basedOn w:val="TableNormal"/>
    <w:next w:val="TableGrid"/>
    <w:rsid w:val="008D2547"/>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1">
    <w:name w:val="Light Grid - Accent 1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1">
    <w:name w:val="Light Grid1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1">
    <w:name w:val="Light List1111"/>
    <w:basedOn w:val="TableNormal"/>
    <w:uiPriority w:val="61"/>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1">
    <w:name w:val="Medium List 11111"/>
    <w:basedOn w:val="TableNormal"/>
    <w:uiPriority w:val="65"/>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1">
    <w:name w:val="Light Shading1111"/>
    <w:basedOn w:val="TableNormal"/>
    <w:uiPriority w:val="60"/>
    <w:rsid w:val="008D2547"/>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1">
    <w:name w:val="Light Grid2111"/>
    <w:basedOn w:val="TableNormal"/>
    <w:uiPriority w:val="62"/>
    <w:rsid w:val="008D2547"/>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1">
    <w:name w:val="No List211"/>
    <w:next w:val="NoList"/>
    <w:uiPriority w:val="99"/>
    <w:semiHidden/>
    <w:unhideWhenUsed/>
    <w:rsid w:val="008D2547"/>
  </w:style>
  <w:style w:type="table" w:customStyle="1" w:styleId="TableGrid311">
    <w:name w:val="Table Grid3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
    <w:name w:val="Grid Table 4 - Accent 1211"/>
    <w:basedOn w:val="TableNormal"/>
    <w:next w:val="TableNormal"/>
    <w:uiPriority w:val="49"/>
    <w:rsid w:val="008D2547"/>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1Char1">
    <w:name w:val="Heading 1 Char1"/>
    <w:basedOn w:val="DefaultParagraphFont"/>
    <w:uiPriority w:val="9"/>
    <w:rsid w:val="008D2547"/>
    <w:rPr>
      <w:rFonts w:ascii="Cambria" w:eastAsia="SimSun" w:hAnsi="Cambria" w:cs="Times New Roman"/>
      <w:b/>
      <w:bCs/>
      <w:color w:val="365F91"/>
      <w:sz w:val="28"/>
      <w:szCs w:val="28"/>
    </w:rPr>
  </w:style>
  <w:style w:type="character" w:customStyle="1" w:styleId="Heading2Char1">
    <w:name w:val="Heading 2 Char1"/>
    <w:basedOn w:val="DefaultParagraphFont"/>
    <w:uiPriority w:val="9"/>
    <w:semiHidden/>
    <w:rsid w:val="008D2547"/>
    <w:rPr>
      <w:rFonts w:ascii="Cambria" w:eastAsia="SimSun" w:hAnsi="Cambria" w:cs="Times New Roman"/>
      <w:b/>
      <w:bCs/>
      <w:color w:val="4F81BD"/>
      <w:sz w:val="26"/>
      <w:szCs w:val="26"/>
    </w:rPr>
  </w:style>
  <w:style w:type="character" w:customStyle="1" w:styleId="Heading3Char1">
    <w:name w:val="Heading 3 Char1"/>
    <w:basedOn w:val="DefaultParagraphFont"/>
    <w:uiPriority w:val="9"/>
    <w:semiHidden/>
    <w:rsid w:val="008D2547"/>
    <w:rPr>
      <w:rFonts w:ascii="Cambria" w:eastAsia="SimSun" w:hAnsi="Cambria" w:cs="Times New Roman"/>
      <w:b/>
      <w:bCs/>
      <w:color w:val="4F81BD"/>
    </w:rPr>
  </w:style>
  <w:style w:type="character" w:customStyle="1" w:styleId="TitleChar1">
    <w:name w:val="Title Char1"/>
    <w:basedOn w:val="DefaultParagraphFont"/>
    <w:uiPriority w:val="10"/>
    <w:rsid w:val="008D2547"/>
    <w:rPr>
      <w:rFonts w:ascii="Cambria" w:eastAsia="SimSun" w:hAnsi="Cambria" w:cs="Times New Roman"/>
      <w:color w:val="17365D"/>
      <w:spacing w:val="5"/>
      <w:kern w:val="28"/>
      <w:sz w:val="52"/>
      <w:szCs w:val="52"/>
    </w:rPr>
  </w:style>
  <w:style w:type="character" w:customStyle="1" w:styleId="SubtitleChar1">
    <w:name w:val="Subtitle Char1"/>
    <w:basedOn w:val="DefaultParagraphFont"/>
    <w:uiPriority w:val="11"/>
    <w:rsid w:val="008D2547"/>
    <w:rPr>
      <w:rFonts w:ascii="Cambria" w:eastAsia="SimSun" w:hAnsi="Cambria" w:cs="Times New Roman"/>
      <w:i/>
      <w:iCs/>
      <w:color w:val="4F81BD"/>
      <w:spacing w:val="15"/>
      <w:sz w:val="24"/>
      <w:szCs w:val="24"/>
    </w:rPr>
  </w:style>
  <w:style w:type="character" w:customStyle="1" w:styleId="Heading4Char1">
    <w:name w:val="Heading 4 Char1"/>
    <w:basedOn w:val="DefaultParagraphFont"/>
    <w:uiPriority w:val="9"/>
    <w:semiHidden/>
    <w:rsid w:val="008D2547"/>
    <w:rPr>
      <w:rFonts w:ascii="Cambria" w:eastAsia="SimSun" w:hAnsi="Cambria" w:cs="Times New Roman"/>
      <w:b/>
      <w:bCs/>
      <w:i/>
      <w:iCs/>
      <w:color w:val="4F81BD"/>
    </w:rPr>
  </w:style>
  <w:style w:type="character" w:customStyle="1" w:styleId="Heading5Char1">
    <w:name w:val="Heading 5 Char1"/>
    <w:basedOn w:val="DefaultParagraphFont"/>
    <w:uiPriority w:val="9"/>
    <w:semiHidden/>
    <w:rsid w:val="008D2547"/>
    <w:rPr>
      <w:rFonts w:ascii="Cambria" w:eastAsia="SimSun" w:hAnsi="Cambria" w:cs="Times New Roman"/>
      <w:color w:val="243F60"/>
    </w:rPr>
  </w:style>
  <w:style w:type="character" w:customStyle="1" w:styleId="Heading6Char2">
    <w:name w:val="Heading 6 Char2"/>
    <w:basedOn w:val="DefaultParagraphFont"/>
    <w:uiPriority w:val="9"/>
    <w:semiHidden/>
    <w:rsid w:val="008D2547"/>
    <w:rPr>
      <w:rFonts w:ascii="Cambria" w:eastAsia="SimSun" w:hAnsi="Cambria" w:cs="Times New Roman"/>
      <w:i/>
      <w:iCs/>
      <w:color w:val="243F60"/>
    </w:rPr>
  </w:style>
  <w:style w:type="character" w:customStyle="1" w:styleId="Heading7Char1">
    <w:name w:val="Heading 7 Char1"/>
    <w:basedOn w:val="DefaultParagraphFont"/>
    <w:uiPriority w:val="9"/>
    <w:semiHidden/>
    <w:rsid w:val="008D2547"/>
    <w:rPr>
      <w:rFonts w:ascii="Cambria" w:eastAsia="SimSun" w:hAnsi="Cambria" w:cs="Times New Roman"/>
      <w:i/>
      <w:iCs/>
      <w:color w:val="404040"/>
    </w:rPr>
  </w:style>
  <w:style w:type="character" w:customStyle="1" w:styleId="Heading8Char1">
    <w:name w:val="Heading 8 Char1"/>
    <w:basedOn w:val="DefaultParagraphFont"/>
    <w:uiPriority w:val="9"/>
    <w:semiHidden/>
    <w:rsid w:val="008D2547"/>
    <w:rPr>
      <w:rFonts w:ascii="Cambria" w:eastAsia="SimSun" w:hAnsi="Cambria" w:cs="Times New Roman"/>
      <w:color w:val="404040"/>
      <w:sz w:val="20"/>
      <w:szCs w:val="20"/>
    </w:rPr>
  </w:style>
  <w:style w:type="character" w:customStyle="1" w:styleId="Heading9Char1">
    <w:name w:val="Heading 9 Char1"/>
    <w:basedOn w:val="DefaultParagraphFont"/>
    <w:uiPriority w:val="9"/>
    <w:semiHidden/>
    <w:rsid w:val="008D2547"/>
    <w:rPr>
      <w:rFonts w:ascii="Cambria" w:eastAsia="SimSun" w:hAnsi="Cambria" w:cs="Times New Roman"/>
      <w:i/>
      <w:iCs/>
      <w:color w:val="404040"/>
      <w:sz w:val="20"/>
      <w:szCs w:val="20"/>
    </w:rPr>
  </w:style>
  <w:style w:type="character" w:customStyle="1" w:styleId="QuoteChar1">
    <w:name w:val="Quote Char1"/>
    <w:basedOn w:val="DefaultParagraphFont"/>
    <w:uiPriority w:val="29"/>
    <w:rsid w:val="008D2547"/>
    <w:rPr>
      <w:i/>
      <w:iCs/>
      <w:color w:val="000000"/>
    </w:rPr>
  </w:style>
  <w:style w:type="table" w:customStyle="1" w:styleId="TableGrid91">
    <w:name w:val="Table Grid91"/>
    <w:basedOn w:val="TableNormal"/>
    <w:next w:val="TableGrid"/>
    <w:uiPriority w:val="59"/>
    <w:rsid w:val="008D2547"/>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1">
    <w:name w:val="Medium List 1 - Accent 121"/>
    <w:basedOn w:val="TableNormal"/>
    <w:next w:val="MediumList1-Accent1"/>
    <w:uiPriority w:val="65"/>
    <w:rsid w:val="008D2547"/>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1">
    <w:name w:val="Light Shading - Accent 121"/>
    <w:basedOn w:val="TableNormal"/>
    <w:next w:val="LightShading-Accent1"/>
    <w:uiPriority w:val="60"/>
    <w:rsid w:val="008D2547"/>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6">
    <w:name w:val="No List6"/>
    <w:next w:val="NoList"/>
    <w:uiPriority w:val="99"/>
    <w:semiHidden/>
    <w:unhideWhenUsed/>
    <w:rsid w:val="0016225C"/>
  </w:style>
  <w:style w:type="table" w:customStyle="1" w:styleId="TableGrid16">
    <w:name w:val="Table Grid16"/>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4">
    <w:name w:val="Medium List 1 - Accent 14"/>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5">
    <w:name w:val="Light Shading - Accent 15"/>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5">
    <w:name w:val="No List15"/>
    <w:next w:val="NoList"/>
    <w:semiHidden/>
    <w:unhideWhenUsed/>
    <w:rsid w:val="0016225C"/>
  </w:style>
  <w:style w:type="table" w:customStyle="1" w:styleId="TableGrid17">
    <w:name w:val="Table Grid17"/>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5">
    <w:name w:val="Light Shading - Accent 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5">
    <w:name w:val="Light Grid - Accent 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5">
    <w:name w:val="Light Grid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5">
    <w:name w:val="Light List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5">
    <w:name w:val="Medium List 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5">
    <w:name w:val="Light Shading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5">
    <w:name w:val="Light Grid2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4">
    <w:name w:val="Table Grid114"/>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16225C"/>
  </w:style>
  <w:style w:type="table" w:customStyle="1" w:styleId="TableGrid24">
    <w:name w:val="Table Grid24"/>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4">
    <w:name w:val="Light Shading - Accent 1114"/>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4">
    <w:name w:val="Light Grid - Accent 1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4">
    <w:name w:val="Light Grid1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4">
    <w:name w:val="Light List114"/>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4">
    <w:name w:val="Medium List 1114"/>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4">
    <w:name w:val="Light Shading114"/>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4">
    <w:name w:val="Light Grid214"/>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4">
    <w:name w:val="No List24"/>
    <w:next w:val="NoList"/>
    <w:uiPriority w:val="99"/>
    <w:semiHidden/>
    <w:unhideWhenUsed/>
    <w:rsid w:val="0016225C"/>
  </w:style>
  <w:style w:type="table" w:customStyle="1" w:styleId="TableGrid34">
    <w:name w:val="Table Grid3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2">
    <w:name w:val="Grid Table 4 - Accent 12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2">
    <w:name w:val="No List32"/>
    <w:next w:val="NoList"/>
    <w:uiPriority w:val="99"/>
    <w:semiHidden/>
    <w:unhideWhenUsed/>
    <w:rsid w:val="0016225C"/>
  </w:style>
  <w:style w:type="numbering" w:customStyle="1" w:styleId="NoList122">
    <w:name w:val="No List122"/>
    <w:next w:val="NoList"/>
    <w:uiPriority w:val="99"/>
    <w:semiHidden/>
    <w:unhideWhenUsed/>
    <w:rsid w:val="0016225C"/>
  </w:style>
  <w:style w:type="table" w:customStyle="1" w:styleId="TableGrid122">
    <w:name w:val="Table Grid122"/>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2">
    <w:name w:val="Medium List 1 - Accent 112"/>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2">
    <w:name w:val="Light Shading - Accent 1122"/>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2">
    <w:name w:val="No List1112"/>
    <w:next w:val="NoList"/>
    <w:semiHidden/>
    <w:unhideWhenUsed/>
    <w:rsid w:val="0016225C"/>
  </w:style>
  <w:style w:type="table" w:customStyle="1" w:styleId="TableGrid1112">
    <w:name w:val="Table Grid11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2">
    <w:name w:val="Light Shading - Accent 11112"/>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2">
    <w:name w:val="Light Grid - Accent 1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2">
    <w:name w:val="Light Grid1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2">
    <w:name w:val="Light List12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2">
    <w:name w:val="Medium List 112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2">
    <w:name w:val="Light Shading12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2">
    <w:name w:val="Light Grid22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2">
    <w:name w:val="Table Grid11112"/>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16225C"/>
  </w:style>
  <w:style w:type="table" w:customStyle="1" w:styleId="TableGrid212">
    <w:name w:val="Table Grid212"/>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2">
    <w:name w:val="Light Grid - Accent 1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2">
    <w:name w:val="Light Grid1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2">
    <w:name w:val="Light List1112"/>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2">
    <w:name w:val="Medium List 11112"/>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2">
    <w:name w:val="Light Shading1112"/>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2">
    <w:name w:val="Light Grid2112"/>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2">
    <w:name w:val="No List212"/>
    <w:next w:val="NoList"/>
    <w:uiPriority w:val="99"/>
    <w:semiHidden/>
    <w:unhideWhenUsed/>
    <w:rsid w:val="0016225C"/>
  </w:style>
  <w:style w:type="table" w:customStyle="1" w:styleId="TableGrid312">
    <w:name w:val="Table Grid3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1">
    <w:name w:val="Grid Table 4 - Accent 12111"/>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2">
    <w:name w:val="Table Grid92"/>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2">
    <w:name w:val="Medium List 1 - Accent 122"/>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2">
    <w:name w:val="Light Shading - Accent 122"/>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7">
    <w:name w:val="No List7"/>
    <w:next w:val="NoList"/>
    <w:uiPriority w:val="99"/>
    <w:semiHidden/>
    <w:unhideWhenUsed/>
    <w:rsid w:val="0016225C"/>
  </w:style>
  <w:style w:type="table" w:customStyle="1" w:styleId="TableGrid18">
    <w:name w:val="Table Grid18"/>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5">
    <w:name w:val="Medium List 1 - Accent 15"/>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6">
    <w:name w:val="Light Shading - Accent 16"/>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6">
    <w:name w:val="No List16"/>
    <w:next w:val="NoList"/>
    <w:semiHidden/>
    <w:unhideWhenUsed/>
    <w:rsid w:val="0016225C"/>
  </w:style>
  <w:style w:type="table" w:customStyle="1" w:styleId="TableGrid19">
    <w:name w:val="Table Grid19"/>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6">
    <w:name w:val="Light Shading - Accent 116"/>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6">
    <w:name w:val="Light Grid - Accent 1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6">
    <w:name w:val="Light Grid1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6">
    <w:name w:val="Light List16"/>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6">
    <w:name w:val="Medium List 116"/>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6">
    <w:name w:val="Light Shading16"/>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6">
    <w:name w:val="Light Grid26"/>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5">
    <w:name w:val="Table Grid115"/>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16225C"/>
  </w:style>
  <w:style w:type="table" w:customStyle="1" w:styleId="TableGrid25">
    <w:name w:val="Table Grid25"/>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5">
    <w:name w:val="Light Shading - Accent 1115"/>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5">
    <w:name w:val="Light Grid - Accent 1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5">
    <w:name w:val="Light Grid1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5">
    <w:name w:val="Light List115"/>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5">
    <w:name w:val="Medium List 1115"/>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5">
    <w:name w:val="Light Shading115"/>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5">
    <w:name w:val="Light Grid215"/>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5">
    <w:name w:val="No List25"/>
    <w:next w:val="NoList"/>
    <w:uiPriority w:val="99"/>
    <w:semiHidden/>
    <w:unhideWhenUsed/>
    <w:rsid w:val="0016225C"/>
  </w:style>
  <w:style w:type="table" w:customStyle="1" w:styleId="TableGrid35">
    <w:name w:val="Table Grid3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3">
    <w:name w:val="Grid Table 4 - Accent 1213"/>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3">
    <w:name w:val="No List33"/>
    <w:next w:val="NoList"/>
    <w:uiPriority w:val="99"/>
    <w:semiHidden/>
    <w:unhideWhenUsed/>
    <w:rsid w:val="0016225C"/>
  </w:style>
  <w:style w:type="numbering" w:customStyle="1" w:styleId="NoList123">
    <w:name w:val="No List123"/>
    <w:next w:val="NoList"/>
    <w:uiPriority w:val="99"/>
    <w:semiHidden/>
    <w:unhideWhenUsed/>
    <w:rsid w:val="0016225C"/>
  </w:style>
  <w:style w:type="table" w:customStyle="1" w:styleId="TableGrid123">
    <w:name w:val="Table Grid123"/>
    <w:basedOn w:val="TableNormal"/>
    <w:next w:val="TableGrid"/>
    <w:uiPriority w:val="1"/>
    <w:rsid w:val="0016225C"/>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3">
    <w:name w:val="Medium List 1 - Accent 113"/>
    <w:basedOn w:val="TableNormal"/>
    <w:next w:val="MediumList1-Accent1"/>
    <w:uiPriority w:val="65"/>
    <w:rsid w:val="0016225C"/>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3">
    <w:name w:val="Light Shading - Accent 1123"/>
    <w:basedOn w:val="TableNormal"/>
    <w:next w:val="LightShading-Accent1"/>
    <w:uiPriority w:val="60"/>
    <w:rsid w:val="0016225C"/>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3">
    <w:name w:val="No List1113"/>
    <w:next w:val="NoList"/>
    <w:semiHidden/>
    <w:unhideWhenUsed/>
    <w:rsid w:val="0016225C"/>
  </w:style>
  <w:style w:type="table" w:customStyle="1" w:styleId="TableGrid1113">
    <w:name w:val="Table Grid11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3">
    <w:name w:val="Light Shading - Accent 11113"/>
    <w:basedOn w:val="TableNormal"/>
    <w:uiPriority w:val="60"/>
    <w:rsid w:val="0016225C"/>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3">
    <w:name w:val="Light Grid - Accent 1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3">
    <w:name w:val="Light Grid1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3">
    <w:name w:val="Light List12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3">
    <w:name w:val="Medium List 112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3">
    <w:name w:val="Light Shading12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3">
    <w:name w:val="Light Grid22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3">
    <w:name w:val="Table Grid11113"/>
    <w:basedOn w:val="TableNormal"/>
    <w:next w:val="TableGrid"/>
    <w:uiPriority w:val="59"/>
    <w:rsid w:val="0016225C"/>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16225C"/>
  </w:style>
  <w:style w:type="table" w:customStyle="1" w:styleId="TableGrid213">
    <w:name w:val="Table Grid213"/>
    <w:basedOn w:val="TableNormal"/>
    <w:next w:val="TableGrid"/>
    <w:rsid w:val="0016225C"/>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3">
    <w:name w:val="Light Grid - Accent 1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3">
    <w:name w:val="Light Grid1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3">
    <w:name w:val="Light List1113"/>
    <w:basedOn w:val="TableNormal"/>
    <w:uiPriority w:val="61"/>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3">
    <w:name w:val="Medium List 11113"/>
    <w:basedOn w:val="TableNormal"/>
    <w:uiPriority w:val="65"/>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3">
    <w:name w:val="Light Shading1113"/>
    <w:basedOn w:val="TableNormal"/>
    <w:uiPriority w:val="60"/>
    <w:rsid w:val="0016225C"/>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3">
    <w:name w:val="Light Grid2113"/>
    <w:basedOn w:val="TableNormal"/>
    <w:uiPriority w:val="62"/>
    <w:rsid w:val="0016225C"/>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3">
    <w:name w:val="No List213"/>
    <w:next w:val="NoList"/>
    <w:uiPriority w:val="99"/>
    <w:semiHidden/>
    <w:unhideWhenUsed/>
    <w:rsid w:val="0016225C"/>
  </w:style>
  <w:style w:type="table" w:customStyle="1" w:styleId="TableGrid313">
    <w:name w:val="Table Grid3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2">
    <w:name w:val="Grid Table 4 - Accent 12112"/>
    <w:basedOn w:val="TableNormal"/>
    <w:next w:val="TableNormal"/>
    <w:uiPriority w:val="49"/>
    <w:rsid w:val="0016225C"/>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3">
    <w:name w:val="Table Grid93"/>
    <w:basedOn w:val="TableNormal"/>
    <w:next w:val="TableGrid"/>
    <w:uiPriority w:val="59"/>
    <w:rsid w:val="0016225C"/>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3">
    <w:name w:val="Medium List 1 - Accent 123"/>
    <w:basedOn w:val="TableNormal"/>
    <w:next w:val="MediumList1-Accent1"/>
    <w:uiPriority w:val="65"/>
    <w:rsid w:val="0016225C"/>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3">
    <w:name w:val="Light Shading - Accent 123"/>
    <w:basedOn w:val="TableNormal"/>
    <w:next w:val="LightShading-Accent1"/>
    <w:uiPriority w:val="60"/>
    <w:rsid w:val="0016225C"/>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8">
    <w:name w:val="No List8"/>
    <w:next w:val="NoList"/>
    <w:uiPriority w:val="99"/>
    <w:semiHidden/>
    <w:unhideWhenUsed/>
    <w:rsid w:val="00A106DF"/>
  </w:style>
  <w:style w:type="table" w:customStyle="1" w:styleId="TableGrid20">
    <w:name w:val="Table Grid20"/>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6">
    <w:name w:val="Medium List 1 - Accent 16"/>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7">
    <w:name w:val="Light Shading - Accent 17"/>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7">
    <w:name w:val="No List17"/>
    <w:next w:val="NoList"/>
    <w:semiHidden/>
    <w:unhideWhenUsed/>
    <w:rsid w:val="00A106DF"/>
  </w:style>
  <w:style w:type="table" w:customStyle="1" w:styleId="TableGrid110">
    <w:name w:val="Table Grid110"/>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7">
    <w:name w:val="Light Shading - Accent 117"/>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7">
    <w:name w:val="Light Grid - Accent 1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7">
    <w:name w:val="Light Grid1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7">
    <w:name w:val="Light List17"/>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7">
    <w:name w:val="Medium List 117"/>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7">
    <w:name w:val="Light Shading17"/>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7">
    <w:name w:val="Light Grid27"/>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6">
    <w:name w:val="Table Grid116"/>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106DF"/>
  </w:style>
  <w:style w:type="table" w:customStyle="1" w:styleId="TableGrid26">
    <w:name w:val="Table Grid26"/>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6">
    <w:name w:val="Light Shading - Accent 1116"/>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16">
    <w:name w:val="Light Grid - Accent 1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6">
    <w:name w:val="Light Grid1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6">
    <w:name w:val="Light List116"/>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6">
    <w:name w:val="Medium List 1116"/>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6">
    <w:name w:val="Light Shading116"/>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6">
    <w:name w:val="Light Grid216"/>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6">
    <w:name w:val="No List26"/>
    <w:next w:val="NoList"/>
    <w:uiPriority w:val="99"/>
    <w:semiHidden/>
    <w:unhideWhenUsed/>
    <w:rsid w:val="00A106DF"/>
  </w:style>
  <w:style w:type="table" w:customStyle="1" w:styleId="TableGrid36">
    <w:name w:val="Table Grid3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4">
    <w:name w:val="Grid Table 4 - Accent 1214"/>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numbering" w:customStyle="1" w:styleId="NoList34">
    <w:name w:val="No List34"/>
    <w:next w:val="NoList"/>
    <w:uiPriority w:val="99"/>
    <w:semiHidden/>
    <w:unhideWhenUsed/>
    <w:rsid w:val="00A106DF"/>
  </w:style>
  <w:style w:type="numbering" w:customStyle="1" w:styleId="NoList124">
    <w:name w:val="No List124"/>
    <w:next w:val="NoList"/>
    <w:uiPriority w:val="99"/>
    <w:semiHidden/>
    <w:unhideWhenUsed/>
    <w:rsid w:val="00A106DF"/>
  </w:style>
  <w:style w:type="table" w:customStyle="1" w:styleId="TableGrid124">
    <w:name w:val="Table Grid124"/>
    <w:basedOn w:val="TableNormal"/>
    <w:next w:val="TableGrid"/>
    <w:uiPriority w:val="1"/>
    <w:rsid w:val="00A106DF"/>
    <w:pPr>
      <w:spacing w:after="0" w:line="240" w:lineRule="auto"/>
    </w:pPr>
    <w:rPr>
      <w:rFonts w:eastAsia="Perpetua" w:cs="Perpet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114">
    <w:name w:val="Medium List 1 - Accent 114"/>
    <w:basedOn w:val="TableNormal"/>
    <w:next w:val="MediumList1-Accent1"/>
    <w:uiPriority w:val="65"/>
    <w:rsid w:val="00A106DF"/>
    <w:pPr>
      <w:spacing w:after="0" w:line="240" w:lineRule="auto"/>
    </w:pPr>
    <w:rPr>
      <w:rFonts w:eastAsia="Perpetua"/>
      <w:color w:val="000000"/>
    </w:rPr>
    <w:tblPr>
      <w:tblStyleRowBandSize w:val="1"/>
      <w:tblStyleColBandSize w:val="1"/>
      <w:tblBorders>
        <w:top w:val="single" w:sz="8" w:space="0" w:color="4F81BD"/>
        <w:bottom w:val="single" w:sz="8" w:space="0" w:color="4F81BD"/>
      </w:tblBorders>
    </w:tblPr>
    <w:tblStylePr w:type="firstRow">
      <w:rPr>
        <w:rFonts w:ascii="Franklin Gothic Book" w:eastAsia="HGGothicM" w:hAnsi="Franklin Gothic Book" w:cs="Tahom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124">
    <w:name w:val="Light Shading - Accent 1124"/>
    <w:basedOn w:val="TableNormal"/>
    <w:next w:val="LightShading-Accent1"/>
    <w:uiPriority w:val="60"/>
    <w:rsid w:val="00A106DF"/>
    <w:pPr>
      <w:spacing w:after="0" w:line="240" w:lineRule="auto"/>
    </w:pPr>
    <w:rPr>
      <w:rFonts w:eastAsia="Perpetua"/>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1114">
    <w:name w:val="No List1114"/>
    <w:next w:val="NoList"/>
    <w:semiHidden/>
    <w:unhideWhenUsed/>
    <w:rsid w:val="00A106DF"/>
  </w:style>
  <w:style w:type="table" w:customStyle="1" w:styleId="TableGrid1114">
    <w:name w:val="Table Grid11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Accent11114">
    <w:name w:val="Light Shading - Accent 11114"/>
    <w:basedOn w:val="TableNormal"/>
    <w:uiPriority w:val="60"/>
    <w:rsid w:val="00A106DF"/>
    <w:pPr>
      <w:spacing w:after="0" w:line="240" w:lineRule="auto"/>
    </w:pPr>
    <w:rPr>
      <w:rFonts w:ascii="Calibri" w:eastAsia="Calibri" w:hAnsi="Calibri" w:cs="Times New Roman"/>
      <w:color w:val="365F91"/>
      <w:sz w:val="20"/>
      <w:szCs w:val="20"/>
      <w:lang w:val="bg-BG" w:eastAsia="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Grid-Accent1124">
    <w:name w:val="Light Grid - Accent 1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24">
    <w:name w:val="Light Grid1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24">
    <w:name w:val="Light List12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24">
    <w:name w:val="Medium List 112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24">
    <w:name w:val="Light Shading12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24">
    <w:name w:val="Light Grid22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11114">
    <w:name w:val="Table Grid11114"/>
    <w:basedOn w:val="TableNormal"/>
    <w:next w:val="TableGrid"/>
    <w:uiPriority w:val="59"/>
    <w:rsid w:val="00A106DF"/>
    <w:pPr>
      <w:spacing w:after="0" w:line="240" w:lineRule="auto"/>
    </w:pPr>
    <w:rPr>
      <w:rFonts w:ascii="Calibri" w:eastAsia="Calibri" w:hAnsi="Calibri" w:cs="Times New Roman"/>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unhideWhenUsed/>
    <w:rsid w:val="00A106DF"/>
  </w:style>
  <w:style w:type="table" w:customStyle="1" w:styleId="TableGrid214">
    <w:name w:val="Table Grid214"/>
    <w:basedOn w:val="TableNormal"/>
    <w:next w:val="TableGrid"/>
    <w:rsid w:val="00A106DF"/>
    <w:pPr>
      <w:spacing w:after="0" w:line="240" w:lineRule="auto"/>
    </w:pPr>
    <w:rPr>
      <w:rFonts w:ascii="Calibri" w:eastAsia="Calibri" w:hAnsi="Calibri" w:cs="Times New Roman"/>
      <w:sz w:val="20"/>
      <w:szCs w:val="20"/>
      <w:lang w:val="bg-B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114">
    <w:name w:val="Light Grid - Accent 1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1114">
    <w:name w:val="Light Grid1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List1114">
    <w:name w:val="Light List1114"/>
    <w:basedOn w:val="TableNormal"/>
    <w:uiPriority w:val="61"/>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MediumList11114">
    <w:name w:val="Medium List 11114"/>
    <w:basedOn w:val="TableNormal"/>
    <w:uiPriority w:val="65"/>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Shading1114">
    <w:name w:val="Light Shading1114"/>
    <w:basedOn w:val="TableNormal"/>
    <w:uiPriority w:val="60"/>
    <w:rsid w:val="00A106DF"/>
    <w:pPr>
      <w:spacing w:after="0" w:line="240" w:lineRule="auto"/>
    </w:pPr>
    <w:rPr>
      <w:rFonts w:ascii="Calibri" w:eastAsia="Calibri" w:hAnsi="Calibri" w:cs="Times New Roman"/>
      <w:color w:val="000000"/>
      <w:sz w:val="20"/>
      <w:szCs w:val="20"/>
      <w:lang w:val="bg-BG" w:eastAsia="bg-BG"/>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2114">
    <w:name w:val="Light Grid2114"/>
    <w:basedOn w:val="TableNormal"/>
    <w:uiPriority w:val="62"/>
    <w:rsid w:val="00A106DF"/>
    <w:pPr>
      <w:spacing w:after="0" w:line="240" w:lineRule="auto"/>
    </w:pPr>
    <w:rPr>
      <w:rFonts w:ascii="Calibri" w:eastAsia="Calibri" w:hAnsi="Calibri" w:cs="Times New Roman"/>
      <w:sz w:val="20"/>
      <w:szCs w:val="20"/>
      <w:lang w:val="bg-BG" w:eastAsia="bg-BG"/>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numbering" w:customStyle="1" w:styleId="NoList214">
    <w:name w:val="No List214"/>
    <w:next w:val="NoList"/>
    <w:uiPriority w:val="99"/>
    <w:semiHidden/>
    <w:unhideWhenUsed/>
    <w:rsid w:val="00A106DF"/>
  </w:style>
  <w:style w:type="table" w:customStyle="1" w:styleId="TableGrid314">
    <w:name w:val="Table Grid3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2113">
    <w:name w:val="Grid Table 4 - Accent 12113"/>
    <w:basedOn w:val="TableNormal"/>
    <w:next w:val="TableNormal"/>
    <w:uiPriority w:val="49"/>
    <w:rsid w:val="00A106DF"/>
    <w:pPr>
      <w:spacing w:after="0" w:line="240" w:lineRule="auto"/>
    </w:pPr>
    <w:rPr>
      <w:rFonts w:eastAsia="Perpetua"/>
      <w:lang w:val="bg-BG"/>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94">
    <w:name w:val="Table Grid94"/>
    <w:basedOn w:val="TableNormal"/>
    <w:next w:val="TableGrid"/>
    <w:uiPriority w:val="59"/>
    <w:rsid w:val="00A106DF"/>
    <w:pPr>
      <w:spacing w:after="0" w:line="240" w:lineRule="auto"/>
    </w:pPr>
    <w:rPr>
      <w:rFonts w:eastAsia="Perpetua"/>
      <w:lang w:val="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1-Accent124">
    <w:name w:val="Medium List 1 - Accent 124"/>
    <w:basedOn w:val="TableNormal"/>
    <w:next w:val="MediumList1-Accent1"/>
    <w:uiPriority w:val="65"/>
    <w:rsid w:val="00A106DF"/>
    <w:pPr>
      <w:spacing w:after="0" w:line="240" w:lineRule="auto"/>
    </w:pPr>
    <w:rPr>
      <w:rFonts w:eastAsia="Perpetua"/>
      <w:color w:val="000000"/>
      <w:lang w:val="bg-BG"/>
    </w:rPr>
    <w:tblPr>
      <w:tblStyleRowBandSize w:val="1"/>
      <w:tblStyleColBandSize w:val="1"/>
      <w:tblBorders>
        <w:top w:val="single" w:sz="8" w:space="0" w:color="4F81BD"/>
        <w:bottom w:val="single" w:sz="8" w:space="0" w:color="4F81BD"/>
      </w:tblBorders>
    </w:tblPr>
    <w:tblStylePr w:type="firstRow">
      <w:rPr>
        <w:rFonts w:ascii="Cambria" w:eastAsia="SimSu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4">
    <w:name w:val="Light Shading - Accent 124"/>
    <w:basedOn w:val="TableNormal"/>
    <w:next w:val="LightShading-Accent1"/>
    <w:uiPriority w:val="60"/>
    <w:rsid w:val="00A106DF"/>
    <w:pPr>
      <w:spacing w:after="0" w:line="240" w:lineRule="auto"/>
    </w:pPr>
    <w:rPr>
      <w:rFonts w:eastAsia="Perpetua"/>
      <w:color w:val="365F91"/>
      <w:lang w:val="bg-BG"/>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NoList9">
    <w:name w:val="No List9"/>
    <w:next w:val="NoList"/>
    <w:uiPriority w:val="99"/>
    <w:semiHidden/>
    <w:unhideWhenUsed/>
    <w:rsid w:val="00A53F1B"/>
  </w:style>
  <w:style w:type="paragraph" w:customStyle="1" w:styleId="msonormal0">
    <w:name w:val="msonormal"/>
    <w:basedOn w:val="Normal"/>
    <w:rsid w:val="00A53F1B"/>
    <w:pPr>
      <w:spacing w:before="100" w:beforeAutospacing="1" w:after="100" w:afterAutospacing="1" w:line="240" w:lineRule="auto"/>
    </w:pPr>
    <w:rPr>
      <w:rFonts w:ascii="Times New Roman" w:eastAsia="Times New Roman" w:hAnsi="Times New Roman" w:cs="Times New Roman"/>
      <w:sz w:val="24"/>
      <w:szCs w:val="24"/>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6076">
      <w:bodyDiv w:val="1"/>
      <w:marLeft w:val="0"/>
      <w:marRight w:val="0"/>
      <w:marTop w:val="0"/>
      <w:marBottom w:val="0"/>
      <w:divBdr>
        <w:top w:val="none" w:sz="0" w:space="0" w:color="auto"/>
        <w:left w:val="none" w:sz="0" w:space="0" w:color="auto"/>
        <w:bottom w:val="none" w:sz="0" w:space="0" w:color="auto"/>
        <w:right w:val="none" w:sz="0" w:space="0" w:color="auto"/>
      </w:divBdr>
    </w:div>
    <w:div w:id="106043854">
      <w:bodyDiv w:val="1"/>
      <w:marLeft w:val="0"/>
      <w:marRight w:val="0"/>
      <w:marTop w:val="0"/>
      <w:marBottom w:val="0"/>
      <w:divBdr>
        <w:top w:val="none" w:sz="0" w:space="0" w:color="auto"/>
        <w:left w:val="none" w:sz="0" w:space="0" w:color="auto"/>
        <w:bottom w:val="none" w:sz="0" w:space="0" w:color="auto"/>
        <w:right w:val="none" w:sz="0" w:space="0" w:color="auto"/>
      </w:divBdr>
    </w:div>
    <w:div w:id="122772810">
      <w:bodyDiv w:val="1"/>
      <w:marLeft w:val="0"/>
      <w:marRight w:val="0"/>
      <w:marTop w:val="0"/>
      <w:marBottom w:val="0"/>
      <w:divBdr>
        <w:top w:val="none" w:sz="0" w:space="0" w:color="auto"/>
        <w:left w:val="none" w:sz="0" w:space="0" w:color="auto"/>
        <w:bottom w:val="none" w:sz="0" w:space="0" w:color="auto"/>
        <w:right w:val="none" w:sz="0" w:space="0" w:color="auto"/>
      </w:divBdr>
      <w:divsChild>
        <w:div w:id="247466021">
          <w:marLeft w:val="0"/>
          <w:marRight w:val="0"/>
          <w:marTop w:val="0"/>
          <w:marBottom w:val="0"/>
          <w:divBdr>
            <w:top w:val="none" w:sz="0" w:space="0" w:color="auto"/>
            <w:left w:val="none" w:sz="0" w:space="0" w:color="auto"/>
            <w:bottom w:val="none" w:sz="0" w:space="0" w:color="auto"/>
            <w:right w:val="none" w:sz="0" w:space="0" w:color="auto"/>
          </w:divBdr>
          <w:divsChild>
            <w:div w:id="1786658667">
              <w:marLeft w:val="0"/>
              <w:marRight w:val="0"/>
              <w:marTop w:val="0"/>
              <w:marBottom w:val="0"/>
              <w:divBdr>
                <w:top w:val="none" w:sz="0" w:space="0" w:color="auto"/>
                <w:left w:val="none" w:sz="0" w:space="0" w:color="auto"/>
                <w:bottom w:val="none" w:sz="0" w:space="0" w:color="auto"/>
                <w:right w:val="none" w:sz="0" w:space="0" w:color="auto"/>
              </w:divBdr>
              <w:divsChild>
                <w:div w:id="796337557">
                  <w:marLeft w:val="0"/>
                  <w:marRight w:val="0"/>
                  <w:marTop w:val="0"/>
                  <w:marBottom w:val="0"/>
                  <w:divBdr>
                    <w:top w:val="none" w:sz="0" w:space="0" w:color="auto"/>
                    <w:left w:val="none" w:sz="0" w:space="0" w:color="auto"/>
                    <w:bottom w:val="none" w:sz="0" w:space="0" w:color="auto"/>
                    <w:right w:val="none" w:sz="0" w:space="0" w:color="auto"/>
                  </w:divBdr>
                  <w:divsChild>
                    <w:div w:id="617180035">
                      <w:marLeft w:val="0"/>
                      <w:marRight w:val="0"/>
                      <w:marTop w:val="0"/>
                      <w:marBottom w:val="360"/>
                      <w:divBdr>
                        <w:top w:val="none" w:sz="0" w:space="0" w:color="auto"/>
                        <w:left w:val="none" w:sz="0" w:space="0" w:color="auto"/>
                        <w:bottom w:val="none" w:sz="0" w:space="0" w:color="auto"/>
                        <w:right w:val="none" w:sz="0" w:space="0" w:color="auto"/>
                      </w:divBdr>
                      <w:divsChild>
                        <w:div w:id="1964076347">
                          <w:marLeft w:val="0"/>
                          <w:marRight w:val="0"/>
                          <w:marTop w:val="0"/>
                          <w:marBottom w:val="0"/>
                          <w:divBdr>
                            <w:top w:val="none" w:sz="0" w:space="0" w:color="auto"/>
                            <w:left w:val="none" w:sz="0" w:space="0" w:color="auto"/>
                            <w:bottom w:val="none" w:sz="0" w:space="0" w:color="auto"/>
                            <w:right w:val="none" w:sz="0" w:space="0" w:color="auto"/>
                          </w:divBdr>
                          <w:divsChild>
                            <w:div w:id="1086027410">
                              <w:marLeft w:val="0"/>
                              <w:marRight w:val="0"/>
                              <w:marTop w:val="0"/>
                              <w:marBottom w:val="0"/>
                              <w:divBdr>
                                <w:top w:val="none" w:sz="0" w:space="0" w:color="auto"/>
                                <w:left w:val="none" w:sz="0" w:space="0" w:color="auto"/>
                                <w:bottom w:val="none" w:sz="0" w:space="0" w:color="auto"/>
                                <w:right w:val="none" w:sz="0" w:space="0" w:color="auto"/>
                              </w:divBdr>
                              <w:divsChild>
                                <w:div w:id="843399448">
                                  <w:marLeft w:val="0"/>
                                  <w:marRight w:val="0"/>
                                  <w:marTop w:val="0"/>
                                  <w:marBottom w:val="0"/>
                                  <w:divBdr>
                                    <w:top w:val="none" w:sz="0" w:space="0" w:color="auto"/>
                                    <w:left w:val="none" w:sz="0" w:space="0" w:color="auto"/>
                                    <w:bottom w:val="none" w:sz="0" w:space="0" w:color="auto"/>
                                    <w:right w:val="none" w:sz="0" w:space="0" w:color="auto"/>
                                  </w:divBdr>
                                  <w:divsChild>
                                    <w:div w:id="1700475789">
                                      <w:marLeft w:val="0"/>
                                      <w:marRight w:val="0"/>
                                      <w:marTop w:val="0"/>
                                      <w:marBottom w:val="0"/>
                                      <w:divBdr>
                                        <w:top w:val="none" w:sz="0" w:space="0" w:color="auto"/>
                                        <w:left w:val="none" w:sz="0" w:space="0" w:color="auto"/>
                                        <w:bottom w:val="none" w:sz="0" w:space="0" w:color="auto"/>
                                        <w:right w:val="none" w:sz="0" w:space="0" w:color="auto"/>
                                      </w:divBdr>
                                      <w:divsChild>
                                        <w:div w:id="648945682">
                                          <w:marLeft w:val="0"/>
                                          <w:marRight w:val="0"/>
                                          <w:marTop w:val="0"/>
                                          <w:marBottom w:val="0"/>
                                          <w:divBdr>
                                            <w:top w:val="none" w:sz="0" w:space="0" w:color="auto"/>
                                            <w:left w:val="none" w:sz="0" w:space="0" w:color="auto"/>
                                            <w:bottom w:val="none" w:sz="0" w:space="0" w:color="auto"/>
                                            <w:right w:val="none" w:sz="0" w:space="0" w:color="auto"/>
                                          </w:divBdr>
                                          <w:divsChild>
                                            <w:div w:id="379330963">
                                              <w:marLeft w:val="0"/>
                                              <w:marRight w:val="0"/>
                                              <w:marTop w:val="0"/>
                                              <w:marBottom w:val="0"/>
                                              <w:divBdr>
                                                <w:top w:val="none" w:sz="0" w:space="0" w:color="auto"/>
                                                <w:left w:val="none" w:sz="0" w:space="0" w:color="auto"/>
                                                <w:bottom w:val="none" w:sz="0" w:space="0" w:color="auto"/>
                                                <w:right w:val="none" w:sz="0" w:space="0" w:color="auto"/>
                                              </w:divBdr>
                                              <w:divsChild>
                                                <w:div w:id="839854000">
                                                  <w:marLeft w:val="0"/>
                                                  <w:marRight w:val="0"/>
                                                  <w:marTop w:val="0"/>
                                                  <w:marBottom w:val="0"/>
                                                  <w:divBdr>
                                                    <w:top w:val="none" w:sz="0" w:space="0" w:color="auto"/>
                                                    <w:left w:val="none" w:sz="0" w:space="0" w:color="auto"/>
                                                    <w:bottom w:val="none" w:sz="0" w:space="0" w:color="auto"/>
                                                    <w:right w:val="none" w:sz="0" w:space="0" w:color="auto"/>
                                                  </w:divBdr>
                                                  <w:divsChild>
                                                    <w:div w:id="1450124745">
                                                      <w:marLeft w:val="0"/>
                                                      <w:marRight w:val="0"/>
                                                      <w:marTop w:val="0"/>
                                                      <w:marBottom w:val="0"/>
                                                      <w:divBdr>
                                                        <w:top w:val="none" w:sz="0" w:space="0" w:color="auto"/>
                                                        <w:left w:val="none" w:sz="0" w:space="0" w:color="auto"/>
                                                        <w:bottom w:val="none" w:sz="0" w:space="0" w:color="auto"/>
                                                        <w:right w:val="none" w:sz="0" w:space="0" w:color="auto"/>
                                                      </w:divBdr>
                                                      <w:divsChild>
                                                        <w:div w:id="1788502205">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538641">
      <w:bodyDiv w:val="1"/>
      <w:marLeft w:val="0"/>
      <w:marRight w:val="0"/>
      <w:marTop w:val="0"/>
      <w:marBottom w:val="0"/>
      <w:divBdr>
        <w:top w:val="none" w:sz="0" w:space="0" w:color="auto"/>
        <w:left w:val="none" w:sz="0" w:space="0" w:color="auto"/>
        <w:bottom w:val="none" w:sz="0" w:space="0" w:color="auto"/>
        <w:right w:val="none" w:sz="0" w:space="0" w:color="auto"/>
      </w:divBdr>
    </w:div>
    <w:div w:id="166527536">
      <w:bodyDiv w:val="1"/>
      <w:marLeft w:val="0"/>
      <w:marRight w:val="0"/>
      <w:marTop w:val="0"/>
      <w:marBottom w:val="0"/>
      <w:divBdr>
        <w:top w:val="none" w:sz="0" w:space="0" w:color="auto"/>
        <w:left w:val="none" w:sz="0" w:space="0" w:color="auto"/>
        <w:bottom w:val="none" w:sz="0" w:space="0" w:color="auto"/>
        <w:right w:val="none" w:sz="0" w:space="0" w:color="auto"/>
      </w:divBdr>
    </w:div>
    <w:div w:id="196162698">
      <w:bodyDiv w:val="1"/>
      <w:marLeft w:val="0"/>
      <w:marRight w:val="0"/>
      <w:marTop w:val="0"/>
      <w:marBottom w:val="0"/>
      <w:divBdr>
        <w:top w:val="none" w:sz="0" w:space="0" w:color="auto"/>
        <w:left w:val="none" w:sz="0" w:space="0" w:color="auto"/>
        <w:bottom w:val="none" w:sz="0" w:space="0" w:color="auto"/>
        <w:right w:val="none" w:sz="0" w:space="0" w:color="auto"/>
      </w:divBdr>
      <w:divsChild>
        <w:div w:id="237519573">
          <w:marLeft w:val="90"/>
          <w:marRight w:val="0"/>
          <w:marTop w:val="90"/>
          <w:marBottom w:val="0"/>
          <w:divBdr>
            <w:top w:val="none" w:sz="0" w:space="0" w:color="auto"/>
            <w:left w:val="none" w:sz="0" w:space="0" w:color="auto"/>
            <w:bottom w:val="none" w:sz="0" w:space="0" w:color="auto"/>
            <w:right w:val="none" w:sz="0" w:space="0" w:color="auto"/>
          </w:divBdr>
        </w:div>
      </w:divsChild>
    </w:div>
    <w:div w:id="212085352">
      <w:bodyDiv w:val="1"/>
      <w:marLeft w:val="0"/>
      <w:marRight w:val="0"/>
      <w:marTop w:val="0"/>
      <w:marBottom w:val="0"/>
      <w:divBdr>
        <w:top w:val="none" w:sz="0" w:space="0" w:color="auto"/>
        <w:left w:val="none" w:sz="0" w:space="0" w:color="auto"/>
        <w:bottom w:val="none" w:sz="0" w:space="0" w:color="auto"/>
        <w:right w:val="none" w:sz="0" w:space="0" w:color="auto"/>
      </w:divBdr>
      <w:divsChild>
        <w:div w:id="2130081787">
          <w:marLeft w:val="0"/>
          <w:marRight w:val="0"/>
          <w:marTop w:val="0"/>
          <w:marBottom w:val="0"/>
          <w:divBdr>
            <w:top w:val="none" w:sz="0" w:space="0" w:color="auto"/>
            <w:left w:val="none" w:sz="0" w:space="0" w:color="auto"/>
            <w:bottom w:val="none" w:sz="0" w:space="0" w:color="auto"/>
            <w:right w:val="none" w:sz="0" w:space="0" w:color="auto"/>
          </w:divBdr>
          <w:divsChild>
            <w:div w:id="1478567161">
              <w:marLeft w:val="0"/>
              <w:marRight w:val="0"/>
              <w:marTop w:val="0"/>
              <w:marBottom w:val="0"/>
              <w:divBdr>
                <w:top w:val="none" w:sz="0" w:space="0" w:color="auto"/>
                <w:left w:val="none" w:sz="0" w:space="0" w:color="auto"/>
                <w:bottom w:val="none" w:sz="0" w:space="0" w:color="auto"/>
                <w:right w:val="none" w:sz="0" w:space="0" w:color="auto"/>
              </w:divBdr>
              <w:divsChild>
                <w:div w:id="1660964418">
                  <w:marLeft w:val="0"/>
                  <w:marRight w:val="0"/>
                  <w:marTop w:val="0"/>
                  <w:marBottom w:val="0"/>
                  <w:divBdr>
                    <w:top w:val="none" w:sz="0" w:space="0" w:color="auto"/>
                    <w:left w:val="none" w:sz="0" w:space="0" w:color="auto"/>
                    <w:bottom w:val="none" w:sz="0" w:space="0" w:color="auto"/>
                    <w:right w:val="none" w:sz="0" w:space="0" w:color="auto"/>
                  </w:divBdr>
                  <w:divsChild>
                    <w:div w:id="1901210166">
                      <w:marLeft w:val="0"/>
                      <w:marRight w:val="0"/>
                      <w:marTop w:val="0"/>
                      <w:marBottom w:val="360"/>
                      <w:divBdr>
                        <w:top w:val="none" w:sz="0" w:space="0" w:color="auto"/>
                        <w:left w:val="none" w:sz="0" w:space="0" w:color="auto"/>
                        <w:bottom w:val="none" w:sz="0" w:space="0" w:color="auto"/>
                        <w:right w:val="none" w:sz="0" w:space="0" w:color="auto"/>
                      </w:divBdr>
                      <w:divsChild>
                        <w:div w:id="1732192682">
                          <w:marLeft w:val="0"/>
                          <w:marRight w:val="0"/>
                          <w:marTop w:val="0"/>
                          <w:marBottom w:val="0"/>
                          <w:divBdr>
                            <w:top w:val="none" w:sz="0" w:space="0" w:color="auto"/>
                            <w:left w:val="none" w:sz="0" w:space="0" w:color="auto"/>
                            <w:bottom w:val="none" w:sz="0" w:space="0" w:color="auto"/>
                            <w:right w:val="none" w:sz="0" w:space="0" w:color="auto"/>
                          </w:divBdr>
                          <w:divsChild>
                            <w:div w:id="1675566822">
                              <w:marLeft w:val="0"/>
                              <w:marRight w:val="0"/>
                              <w:marTop w:val="0"/>
                              <w:marBottom w:val="0"/>
                              <w:divBdr>
                                <w:top w:val="none" w:sz="0" w:space="0" w:color="auto"/>
                                <w:left w:val="none" w:sz="0" w:space="0" w:color="auto"/>
                                <w:bottom w:val="none" w:sz="0" w:space="0" w:color="auto"/>
                                <w:right w:val="none" w:sz="0" w:space="0" w:color="auto"/>
                              </w:divBdr>
                              <w:divsChild>
                                <w:div w:id="542862152">
                                  <w:marLeft w:val="0"/>
                                  <w:marRight w:val="0"/>
                                  <w:marTop w:val="0"/>
                                  <w:marBottom w:val="0"/>
                                  <w:divBdr>
                                    <w:top w:val="none" w:sz="0" w:space="0" w:color="auto"/>
                                    <w:left w:val="none" w:sz="0" w:space="0" w:color="auto"/>
                                    <w:bottom w:val="none" w:sz="0" w:space="0" w:color="auto"/>
                                    <w:right w:val="none" w:sz="0" w:space="0" w:color="auto"/>
                                  </w:divBdr>
                                  <w:divsChild>
                                    <w:div w:id="675696363">
                                      <w:marLeft w:val="0"/>
                                      <w:marRight w:val="0"/>
                                      <w:marTop w:val="0"/>
                                      <w:marBottom w:val="0"/>
                                      <w:divBdr>
                                        <w:top w:val="none" w:sz="0" w:space="0" w:color="auto"/>
                                        <w:left w:val="none" w:sz="0" w:space="0" w:color="auto"/>
                                        <w:bottom w:val="none" w:sz="0" w:space="0" w:color="auto"/>
                                        <w:right w:val="none" w:sz="0" w:space="0" w:color="auto"/>
                                      </w:divBdr>
                                      <w:divsChild>
                                        <w:div w:id="902906779">
                                          <w:marLeft w:val="0"/>
                                          <w:marRight w:val="0"/>
                                          <w:marTop w:val="0"/>
                                          <w:marBottom w:val="0"/>
                                          <w:divBdr>
                                            <w:top w:val="none" w:sz="0" w:space="0" w:color="auto"/>
                                            <w:left w:val="none" w:sz="0" w:space="0" w:color="auto"/>
                                            <w:bottom w:val="none" w:sz="0" w:space="0" w:color="auto"/>
                                            <w:right w:val="none" w:sz="0" w:space="0" w:color="auto"/>
                                          </w:divBdr>
                                          <w:divsChild>
                                            <w:div w:id="477065722">
                                              <w:marLeft w:val="0"/>
                                              <w:marRight w:val="0"/>
                                              <w:marTop w:val="0"/>
                                              <w:marBottom w:val="0"/>
                                              <w:divBdr>
                                                <w:top w:val="none" w:sz="0" w:space="0" w:color="auto"/>
                                                <w:left w:val="none" w:sz="0" w:space="0" w:color="auto"/>
                                                <w:bottom w:val="none" w:sz="0" w:space="0" w:color="auto"/>
                                                <w:right w:val="none" w:sz="0" w:space="0" w:color="auto"/>
                                              </w:divBdr>
                                              <w:divsChild>
                                                <w:div w:id="2043171253">
                                                  <w:marLeft w:val="0"/>
                                                  <w:marRight w:val="0"/>
                                                  <w:marTop w:val="0"/>
                                                  <w:marBottom w:val="0"/>
                                                  <w:divBdr>
                                                    <w:top w:val="none" w:sz="0" w:space="0" w:color="auto"/>
                                                    <w:left w:val="none" w:sz="0" w:space="0" w:color="auto"/>
                                                    <w:bottom w:val="none" w:sz="0" w:space="0" w:color="auto"/>
                                                    <w:right w:val="none" w:sz="0" w:space="0" w:color="auto"/>
                                                  </w:divBdr>
                                                  <w:divsChild>
                                                    <w:div w:id="2055040828">
                                                      <w:marLeft w:val="0"/>
                                                      <w:marRight w:val="0"/>
                                                      <w:marTop w:val="0"/>
                                                      <w:marBottom w:val="0"/>
                                                      <w:divBdr>
                                                        <w:top w:val="none" w:sz="0" w:space="0" w:color="auto"/>
                                                        <w:left w:val="none" w:sz="0" w:space="0" w:color="auto"/>
                                                        <w:bottom w:val="none" w:sz="0" w:space="0" w:color="auto"/>
                                                        <w:right w:val="none" w:sz="0" w:space="0" w:color="auto"/>
                                                      </w:divBdr>
                                                      <w:divsChild>
                                                        <w:div w:id="1214461986">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66158859">
      <w:bodyDiv w:val="1"/>
      <w:marLeft w:val="0"/>
      <w:marRight w:val="0"/>
      <w:marTop w:val="0"/>
      <w:marBottom w:val="0"/>
      <w:divBdr>
        <w:top w:val="none" w:sz="0" w:space="0" w:color="auto"/>
        <w:left w:val="none" w:sz="0" w:space="0" w:color="auto"/>
        <w:bottom w:val="none" w:sz="0" w:space="0" w:color="auto"/>
        <w:right w:val="none" w:sz="0" w:space="0" w:color="auto"/>
      </w:divBdr>
    </w:div>
    <w:div w:id="439879245">
      <w:bodyDiv w:val="1"/>
      <w:marLeft w:val="0"/>
      <w:marRight w:val="0"/>
      <w:marTop w:val="0"/>
      <w:marBottom w:val="0"/>
      <w:divBdr>
        <w:top w:val="none" w:sz="0" w:space="0" w:color="auto"/>
        <w:left w:val="none" w:sz="0" w:space="0" w:color="auto"/>
        <w:bottom w:val="none" w:sz="0" w:space="0" w:color="auto"/>
        <w:right w:val="none" w:sz="0" w:space="0" w:color="auto"/>
      </w:divBdr>
    </w:div>
    <w:div w:id="451443214">
      <w:bodyDiv w:val="1"/>
      <w:marLeft w:val="0"/>
      <w:marRight w:val="0"/>
      <w:marTop w:val="0"/>
      <w:marBottom w:val="0"/>
      <w:divBdr>
        <w:top w:val="none" w:sz="0" w:space="0" w:color="auto"/>
        <w:left w:val="none" w:sz="0" w:space="0" w:color="auto"/>
        <w:bottom w:val="none" w:sz="0" w:space="0" w:color="auto"/>
        <w:right w:val="none" w:sz="0" w:space="0" w:color="auto"/>
      </w:divBdr>
    </w:div>
    <w:div w:id="452292054">
      <w:bodyDiv w:val="1"/>
      <w:marLeft w:val="0"/>
      <w:marRight w:val="0"/>
      <w:marTop w:val="0"/>
      <w:marBottom w:val="0"/>
      <w:divBdr>
        <w:top w:val="none" w:sz="0" w:space="0" w:color="auto"/>
        <w:left w:val="none" w:sz="0" w:space="0" w:color="auto"/>
        <w:bottom w:val="none" w:sz="0" w:space="0" w:color="auto"/>
        <w:right w:val="none" w:sz="0" w:space="0" w:color="auto"/>
      </w:divBdr>
      <w:divsChild>
        <w:div w:id="1502811565">
          <w:marLeft w:val="0"/>
          <w:marRight w:val="0"/>
          <w:marTop w:val="0"/>
          <w:marBottom w:val="0"/>
          <w:divBdr>
            <w:top w:val="none" w:sz="0" w:space="0" w:color="auto"/>
            <w:left w:val="none" w:sz="0" w:space="0" w:color="auto"/>
            <w:bottom w:val="none" w:sz="0" w:space="0" w:color="auto"/>
            <w:right w:val="none" w:sz="0" w:space="0" w:color="auto"/>
          </w:divBdr>
          <w:divsChild>
            <w:div w:id="576742443">
              <w:marLeft w:val="0"/>
              <w:marRight w:val="0"/>
              <w:marTop w:val="0"/>
              <w:marBottom w:val="0"/>
              <w:divBdr>
                <w:top w:val="none" w:sz="0" w:space="0" w:color="auto"/>
                <w:left w:val="none" w:sz="0" w:space="0" w:color="auto"/>
                <w:bottom w:val="none" w:sz="0" w:space="0" w:color="auto"/>
                <w:right w:val="none" w:sz="0" w:space="0" w:color="auto"/>
              </w:divBdr>
              <w:divsChild>
                <w:div w:id="1945305986">
                  <w:marLeft w:val="0"/>
                  <w:marRight w:val="0"/>
                  <w:marTop w:val="0"/>
                  <w:marBottom w:val="0"/>
                  <w:divBdr>
                    <w:top w:val="none" w:sz="0" w:space="0" w:color="auto"/>
                    <w:left w:val="none" w:sz="0" w:space="0" w:color="auto"/>
                    <w:bottom w:val="none" w:sz="0" w:space="0" w:color="auto"/>
                    <w:right w:val="none" w:sz="0" w:space="0" w:color="auto"/>
                  </w:divBdr>
                  <w:divsChild>
                    <w:div w:id="1839688314">
                      <w:marLeft w:val="0"/>
                      <w:marRight w:val="0"/>
                      <w:marTop w:val="0"/>
                      <w:marBottom w:val="360"/>
                      <w:divBdr>
                        <w:top w:val="none" w:sz="0" w:space="0" w:color="auto"/>
                        <w:left w:val="none" w:sz="0" w:space="0" w:color="auto"/>
                        <w:bottom w:val="none" w:sz="0" w:space="0" w:color="auto"/>
                        <w:right w:val="none" w:sz="0" w:space="0" w:color="auto"/>
                      </w:divBdr>
                      <w:divsChild>
                        <w:div w:id="1422676116">
                          <w:marLeft w:val="0"/>
                          <w:marRight w:val="0"/>
                          <w:marTop w:val="0"/>
                          <w:marBottom w:val="0"/>
                          <w:divBdr>
                            <w:top w:val="none" w:sz="0" w:space="0" w:color="auto"/>
                            <w:left w:val="none" w:sz="0" w:space="0" w:color="auto"/>
                            <w:bottom w:val="none" w:sz="0" w:space="0" w:color="auto"/>
                            <w:right w:val="none" w:sz="0" w:space="0" w:color="auto"/>
                          </w:divBdr>
                          <w:divsChild>
                            <w:div w:id="1545025745">
                              <w:marLeft w:val="0"/>
                              <w:marRight w:val="0"/>
                              <w:marTop w:val="0"/>
                              <w:marBottom w:val="0"/>
                              <w:divBdr>
                                <w:top w:val="none" w:sz="0" w:space="0" w:color="auto"/>
                                <w:left w:val="none" w:sz="0" w:space="0" w:color="auto"/>
                                <w:bottom w:val="none" w:sz="0" w:space="0" w:color="auto"/>
                                <w:right w:val="none" w:sz="0" w:space="0" w:color="auto"/>
                              </w:divBdr>
                              <w:divsChild>
                                <w:div w:id="1614438459">
                                  <w:marLeft w:val="0"/>
                                  <w:marRight w:val="0"/>
                                  <w:marTop w:val="0"/>
                                  <w:marBottom w:val="0"/>
                                  <w:divBdr>
                                    <w:top w:val="none" w:sz="0" w:space="0" w:color="auto"/>
                                    <w:left w:val="none" w:sz="0" w:space="0" w:color="auto"/>
                                    <w:bottom w:val="none" w:sz="0" w:space="0" w:color="auto"/>
                                    <w:right w:val="none" w:sz="0" w:space="0" w:color="auto"/>
                                  </w:divBdr>
                                  <w:divsChild>
                                    <w:div w:id="314340005">
                                      <w:marLeft w:val="0"/>
                                      <w:marRight w:val="0"/>
                                      <w:marTop w:val="0"/>
                                      <w:marBottom w:val="0"/>
                                      <w:divBdr>
                                        <w:top w:val="none" w:sz="0" w:space="0" w:color="auto"/>
                                        <w:left w:val="none" w:sz="0" w:space="0" w:color="auto"/>
                                        <w:bottom w:val="none" w:sz="0" w:space="0" w:color="auto"/>
                                        <w:right w:val="none" w:sz="0" w:space="0" w:color="auto"/>
                                      </w:divBdr>
                                      <w:divsChild>
                                        <w:div w:id="1257445228">
                                          <w:marLeft w:val="0"/>
                                          <w:marRight w:val="0"/>
                                          <w:marTop w:val="0"/>
                                          <w:marBottom w:val="0"/>
                                          <w:divBdr>
                                            <w:top w:val="none" w:sz="0" w:space="0" w:color="auto"/>
                                            <w:left w:val="none" w:sz="0" w:space="0" w:color="auto"/>
                                            <w:bottom w:val="none" w:sz="0" w:space="0" w:color="auto"/>
                                            <w:right w:val="none" w:sz="0" w:space="0" w:color="auto"/>
                                          </w:divBdr>
                                          <w:divsChild>
                                            <w:div w:id="1845703796">
                                              <w:marLeft w:val="0"/>
                                              <w:marRight w:val="0"/>
                                              <w:marTop w:val="0"/>
                                              <w:marBottom w:val="0"/>
                                              <w:divBdr>
                                                <w:top w:val="none" w:sz="0" w:space="0" w:color="auto"/>
                                                <w:left w:val="none" w:sz="0" w:space="0" w:color="auto"/>
                                                <w:bottom w:val="none" w:sz="0" w:space="0" w:color="auto"/>
                                                <w:right w:val="none" w:sz="0" w:space="0" w:color="auto"/>
                                              </w:divBdr>
                                              <w:divsChild>
                                                <w:div w:id="1605384692">
                                                  <w:marLeft w:val="0"/>
                                                  <w:marRight w:val="0"/>
                                                  <w:marTop w:val="0"/>
                                                  <w:marBottom w:val="0"/>
                                                  <w:divBdr>
                                                    <w:top w:val="none" w:sz="0" w:space="0" w:color="auto"/>
                                                    <w:left w:val="none" w:sz="0" w:space="0" w:color="auto"/>
                                                    <w:bottom w:val="none" w:sz="0" w:space="0" w:color="auto"/>
                                                    <w:right w:val="none" w:sz="0" w:space="0" w:color="auto"/>
                                                  </w:divBdr>
                                                  <w:divsChild>
                                                    <w:div w:id="907107901">
                                                      <w:marLeft w:val="0"/>
                                                      <w:marRight w:val="0"/>
                                                      <w:marTop w:val="0"/>
                                                      <w:marBottom w:val="0"/>
                                                      <w:divBdr>
                                                        <w:top w:val="none" w:sz="0" w:space="0" w:color="auto"/>
                                                        <w:left w:val="none" w:sz="0" w:space="0" w:color="auto"/>
                                                        <w:bottom w:val="none" w:sz="0" w:space="0" w:color="auto"/>
                                                        <w:right w:val="none" w:sz="0" w:space="0" w:color="auto"/>
                                                      </w:divBdr>
                                                      <w:divsChild>
                                                        <w:div w:id="1779641702">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4347996">
      <w:bodyDiv w:val="1"/>
      <w:marLeft w:val="0"/>
      <w:marRight w:val="0"/>
      <w:marTop w:val="0"/>
      <w:marBottom w:val="0"/>
      <w:divBdr>
        <w:top w:val="none" w:sz="0" w:space="0" w:color="auto"/>
        <w:left w:val="none" w:sz="0" w:space="0" w:color="auto"/>
        <w:bottom w:val="none" w:sz="0" w:space="0" w:color="auto"/>
        <w:right w:val="none" w:sz="0" w:space="0" w:color="auto"/>
      </w:divBdr>
    </w:div>
    <w:div w:id="504133933">
      <w:bodyDiv w:val="1"/>
      <w:marLeft w:val="0"/>
      <w:marRight w:val="0"/>
      <w:marTop w:val="0"/>
      <w:marBottom w:val="0"/>
      <w:divBdr>
        <w:top w:val="none" w:sz="0" w:space="0" w:color="auto"/>
        <w:left w:val="none" w:sz="0" w:space="0" w:color="auto"/>
        <w:bottom w:val="none" w:sz="0" w:space="0" w:color="auto"/>
        <w:right w:val="none" w:sz="0" w:space="0" w:color="auto"/>
      </w:divBdr>
      <w:divsChild>
        <w:div w:id="738214731">
          <w:marLeft w:val="90"/>
          <w:marRight w:val="0"/>
          <w:marTop w:val="90"/>
          <w:marBottom w:val="0"/>
          <w:divBdr>
            <w:top w:val="none" w:sz="0" w:space="0" w:color="auto"/>
            <w:left w:val="none" w:sz="0" w:space="0" w:color="auto"/>
            <w:bottom w:val="none" w:sz="0" w:space="0" w:color="auto"/>
            <w:right w:val="none" w:sz="0" w:space="0" w:color="auto"/>
          </w:divBdr>
        </w:div>
      </w:divsChild>
    </w:div>
    <w:div w:id="540168830">
      <w:bodyDiv w:val="1"/>
      <w:marLeft w:val="0"/>
      <w:marRight w:val="0"/>
      <w:marTop w:val="0"/>
      <w:marBottom w:val="0"/>
      <w:divBdr>
        <w:top w:val="none" w:sz="0" w:space="0" w:color="auto"/>
        <w:left w:val="none" w:sz="0" w:space="0" w:color="auto"/>
        <w:bottom w:val="none" w:sz="0" w:space="0" w:color="auto"/>
        <w:right w:val="none" w:sz="0" w:space="0" w:color="auto"/>
      </w:divBdr>
      <w:divsChild>
        <w:div w:id="1642880581">
          <w:marLeft w:val="0"/>
          <w:marRight w:val="0"/>
          <w:marTop w:val="0"/>
          <w:marBottom w:val="0"/>
          <w:divBdr>
            <w:top w:val="none" w:sz="0" w:space="0" w:color="auto"/>
            <w:left w:val="none" w:sz="0" w:space="0" w:color="auto"/>
            <w:bottom w:val="none" w:sz="0" w:space="0" w:color="auto"/>
            <w:right w:val="none" w:sz="0" w:space="0" w:color="auto"/>
          </w:divBdr>
          <w:divsChild>
            <w:div w:id="544146724">
              <w:marLeft w:val="0"/>
              <w:marRight w:val="0"/>
              <w:marTop w:val="0"/>
              <w:marBottom w:val="0"/>
              <w:divBdr>
                <w:top w:val="none" w:sz="0" w:space="0" w:color="auto"/>
                <w:left w:val="none" w:sz="0" w:space="0" w:color="auto"/>
                <w:bottom w:val="none" w:sz="0" w:space="0" w:color="auto"/>
                <w:right w:val="none" w:sz="0" w:space="0" w:color="auto"/>
              </w:divBdr>
            </w:div>
            <w:div w:id="993533197">
              <w:marLeft w:val="0"/>
              <w:marRight w:val="0"/>
              <w:marTop w:val="0"/>
              <w:marBottom w:val="0"/>
              <w:divBdr>
                <w:top w:val="none" w:sz="0" w:space="0" w:color="auto"/>
                <w:left w:val="none" w:sz="0" w:space="0" w:color="auto"/>
                <w:bottom w:val="none" w:sz="0" w:space="0" w:color="auto"/>
                <w:right w:val="none" w:sz="0" w:space="0" w:color="auto"/>
              </w:divBdr>
            </w:div>
            <w:div w:id="58091609">
              <w:marLeft w:val="0"/>
              <w:marRight w:val="0"/>
              <w:marTop w:val="0"/>
              <w:marBottom w:val="0"/>
              <w:divBdr>
                <w:top w:val="none" w:sz="0" w:space="0" w:color="auto"/>
                <w:left w:val="none" w:sz="0" w:space="0" w:color="auto"/>
                <w:bottom w:val="none" w:sz="0" w:space="0" w:color="auto"/>
                <w:right w:val="none" w:sz="0" w:space="0" w:color="auto"/>
              </w:divBdr>
            </w:div>
            <w:div w:id="1107119464">
              <w:marLeft w:val="0"/>
              <w:marRight w:val="0"/>
              <w:marTop w:val="0"/>
              <w:marBottom w:val="0"/>
              <w:divBdr>
                <w:top w:val="none" w:sz="0" w:space="0" w:color="auto"/>
                <w:left w:val="none" w:sz="0" w:space="0" w:color="auto"/>
                <w:bottom w:val="none" w:sz="0" w:space="0" w:color="auto"/>
                <w:right w:val="none" w:sz="0" w:space="0" w:color="auto"/>
              </w:divBdr>
            </w:div>
            <w:div w:id="486559984">
              <w:marLeft w:val="0"/>
              <w:marRight w:val="0"/>
              <w:marTop w:val="0"/>
              <w:marBottom w:val="0"/>
              <w:divBdr>
                <w:top w:val="none" w:sz="0" w:space="0" w:color="auto"/>
                <w:left w:val="none" w:sz="0" w:space="0" w:color="auto"/>
                <w:bottom w:val="none" w:sz="0" w:space="0" w:color="auto"/>
                <w:right w:val="none" w:sz="0" w:space="0" w:color="auto"/>
              </w:divBdr>
            </w:div>
            <w:div w:id="968828127">
              <w:marLeft w:val="0"/>
              <w:marRight w:val="0"/>
              <w:marTop w:val="0"/>
              <w:marBottom w:val="0"/>
              <w:divBdr>
                <w:top w:val="none" w:sz="0" w:space="0" w:color="auto"/>
                <w:left w:val="none" w:sz="0" w:space="0" w:color="auto"/>
                <w:bottom w:val="none" w:sz="0" w:space="0" w:color="auto"/>
                <w:right w:val="none" w:sz="0" w:space="0" w:color="auto"/>
              </w:divBdr>
            </w:div>
            <w:div w:id="465586334">
              <w:marLeft w:val="0"/>
              <w:marRight w:val="0"/>
              <w:marTop w:val="0"/>
              <w:marBottom w:val="0"/>
              <w:divBdr>
                <w:top w:val="none" w:sz="0" w:space="0" w:color="auto"/>
                <w:left w:val="none" w:sz="0" w:space="0" w:color="auto"/>
                <w:bottom w:val="none" w:sz="0" w:space="0" w:color="auto"/>
                <w:right w:val="none" w:sz="0" w:space="0" w:color="auto"/>
              </w:divBdr>
            </w:div>
            <w:div w:id="55320548">
              <w:marLeft w:val="0"/>
              <w:marRight w:val="0"/>
              <w:marTop w:val="0"/>
              <w:marBottom w:val="0"/>
              <w:divBdr>
                <w:top w:val="none" w:sz="0" w:space="0" w:color="auto"/>
                <w:left w:val="none" w:sz="0" w:space="0" w:color="auto"/>
                <w:bottom w:val="none" w:sz="0" w:space="0" w:color="auto"/>
                <w:right w:val="none" w:sz="0" w:space="0" w:color="auto"/>
              </w:divBdr>
            </w:div>
            <w:div w:id="2039116979">
              <w:marLeft w:val="0"/>
              <w:marRight w:val="0"/>
              <w:marTop w:val="0"/>
              <w:marBottom w:val="0"/>
              <w:divBdr>
                <w:top w:val="none" w:sz="0" w:space="0" w:color="auto"/>
                <w:left w:val="none" w:sz="0" w:space="0" w:color="auto"/>
                <w:bottom w:val="none" w:sz="0" w:space="0" w:color="auto"/>
                <w:right w:val="none" w:sz="0" w:space="0" w:color="auto"/>
              </w:divBdr>
            </w:div>
            <w:div w:id="534080288">
              <w:marLeft w:val="0"/>
              <w:marRight w:val="0"/>
              <w:marTop w:val="0"/>
              <w:marBottom w:val="0"/>
              <w:divBdr>
                <w:top w:val="none" w:sz="0" w:space="0" w:color="auto"/>
                <w:left w:val="none" w:sz="0" w:space="0" w:color="auto"/>
                <w:bottom w:val="none" w:sz="0" w:space="0" w:color="auto"/>
                <w:right w:val="none" w:sz="0" w:space="0" w:color="auto"/>
              </w:divBdr>
            </w:div>
            <w:div w:id="1083796320">
              <w:marLeft w:val="0"/>
              <w:marRight w:val="0"/>
              <w:marTop w:val="0"/>
              <w:marBottom w:val="0"/>
              <w:divBdr>
                <w:top w:val="none" w:sz="0" w:space="0" w:color="auto"/>
                <w:left w:val="none" w:sz="0" w:space="0" w:color="auto"/>
                <w:bottom w:val="none" w:sz="0" w:space="0" w:color="auto"/>
                <w:right w:val="none" w:sz="0" w:space="0" w:color="auto"/>
              </w:divBdr>
            </w:div>
            <w:div w:id="1539203812">
              <w:marLeft w:val="0"/>
              <w:marRight w:val="0"/>
              <w:marTop w:val="0"/>
              <w:marBottom w:val="0"/>
              <w:divBdr>
                <w:top w:val="none" w:sz="0" w:space="0" w:color="auto"/>
                <w:left w:val="none" w:sz="0" w:space="0" w:color="auto"/>
                <w:bottom w:val="none" w:sz="0" w:space="0" w:color="auto"/>
                <w:right w:val="none" w:sz="0" w:space="0" w:color="auto"/>
              </w:divBdr>
            </w:div>
            <w:div w:id="1829856270">
              <w:marLeft w:val="0"/>
              <w:marRight w:val="0"/>
              <w:marTop w:val="0"/>
              <w:marBottom w:val="0"/>
              <w:divBdr>
                <w:top w:val="none" w:sz="0" w:space="0" w:color="auto"/>
                <w:left w:val="none" w:sz="0" w:space="0" w:color="auto"/>
                <w:bottom w:val="none" w:sz="0" w:space="0" w:color="auto"/>
                <w:right w:val="none" w:sz="0" w:space="0" w:color="auto"/>
              </w:divBdr>
            </w:div>
            <w:div w:id="243150726">
              <w:marLeft w:val="0"/>
              <w:marRight w:val="0"/>
              <w:marTop w:val="0"/>
              <w:marBottom w:val="0"/>
              <w:divBdr>
                <w:top w:val="none" w:sz="0" w:space="0" w:color="auto"/>
                <w:left w:val="none" w:sz="0" w:space="0" w:color="auto"/>
                <w:bottom w:val="none" w:sz="0" w:space="0" w:color="auto"/>
                <w:right w:val="none" w:sz="0" w:space="0" w:color="auto"/>
              </w:divBdr>
            </w:div>
            <w:div w:id="1040519988">
              <w:marLeft w:val="0"/>
              <w:marRight w:val="0"/>
              <w:marTop w:val="0"/>
              <w:marBottom w:val="0"/>
              <w:divBdr>
                <w:top w:val="none" w:sz="0" w:space="0" w:color="auto"/>
                <w:left w:val="none" w:sz="0" w:space="0" w:color="auto"/>
                <w:bottom w:val="none" w:sz="0" w:space="0" w:color="auto"/>
                <w:right w:val="none" w:sz="0" w:space="0" w:color="auto"/>
              </w:divBdr>
            </w:div>
            <w:div w:id="903831061">
              <w:marLeft w:val="0"/>
              <w:marRight w:val="0"/>
              <w:marTop w:val="0"/>
              <w:marBottom w:val="0"/>
              <w:divBdr>
                <w:top w:val="none" w:sz="0" w:space="0" w:color="auto"/>
                <w:left w:val="none" w:sz="0" w:space="0" w:color="auto"/>
                <w:bottom w:val="none" w:sz="0" w:space="0" w:color="auto"/>
                <w:right w:val="none" w:sz="0" w:space="0" w:color="auto"/>
              </w:divBdr>
            </w:div>
            <w:div w:id="2080128287">
              <w:marLeft w:val="0"/>
              <w:marRight w:val="0"/>
              <w:marTop w:val="0"/>
              <w:marBottom w:val="0"/>
              <w:divBdr>
                <w:top w:val="none" w:sz="0" w:space="0" w:color="auto"/>
                <w:left w:val="none" w:sz="0" w:space="0" w:color="auto"/>
                <w:bottom w:val="none" w:sz="0" w:space="0" w:color="auto"/>
                <w:right w:val="none" w:sz="0" w:space="0" w:color="auto"/>
              </w:divBdr>
            </w:div>
            <w:div w:id="1700081074">
              <w:marLeft w:val="0"/>
              <w:marRight w:val="0"/>
              <w:marTop w:val="0"/>
              <w:marBottom w:val="0"/>
              <w:divBdr>
                <w:top w:val="none" w:sz="0" w:space="0" w:color="auto"/>
                <w:left w:val="none" w:sz="0" w:space="0" w:color="auto"/>
                <w:bottom w:val="none" w:sz="0" w:space="0" w:color="auto"/>
                <w:right w:val="none" w:sz="0" w:space="0" w:color="auto"/>
              </w:divBdr>
            </w:div>
            <w:div w:id="708384616">
              <w:marLeft w:val="0"/>
              <w:marRight w:val="0"/>
              <w:marTop w:val="0"/>
              <w:marBottom w:val="0"/>
              <w:divBdr>
                <w:top w:val="none" w:sz="0" w:space="0" w:color="auto"/>
                <w:left w:val="none" w:sz="0" w:space="0" w:color="auto"/>
                <w:bottom w:val="none" w:sz="0" w:space="0" w:color="auto"/>
                <w:right w:val="none" w:sz="0" w:space="0" w:color="auto"/>
              </w:divBdr>
            </w:div>
            <w:div w:id="2118479383">
              <w:marLeft w:val="0"/>
              <w:marRight w:val="0"/>
              <w:marTop w:val="0"/>
              <w:marBottom w:val="0"/>
              <w:divBdr>
                <w:top w:val="none" w:sz="0" w:space="0" w:color="auto"/>
                <w:left w:val="none" w:sz="0" w:space="0" w:color="auto"/>
                <w:bottom w:val="none" w:sz="0" w:space="0" w:color="auto"/>
                <w:right w:val="none" w:sz="0" w:space="0" w:color="auto"/>
              </w:divBdr>
            </w:div>
            <w:div w:id="597908106">
              <w:marLeft w:val="0"/>
              <w:marRight w:val="0"/>
              <w:marTop w:val="0"/>
              <w:marBottom w:val="0"/>
              <w:divBdr>
                <w:top w:val="none" w:sz="0" w:space="0" w:color="auto"/>
                <w:left w:val="none" w:sz="0" w:space="0" w:color="auto"/>
                <w:bottom w:val="none" w:sz="0" w:space="0" w:color="auto"/>
                <w:right w:val="none" w:sz="0" w:space="0" w:color="auto"/>
              </w:divBdr>
            </w:div>
            <w:div w:id="368841492">
              <w:marLeft w:val="0"/>
              <w:marRight w:val="0"/>
              <w:marTop w:val="0"/>
              <w:marBottom w:val="0"/>
              <w:divBdr>
                <w:top w:val="none" w:sz="0" w:space="0" w:color="auto"/>
                <w:left w:val="none" w:sz="0" w:space="0" w:color="auto"/>
                <w:bottom w:val="none" w:sz="0" w:space="0" w:color="auto"/>
                <w:right w:val="none" w:sz="0" w:space="0" w:color="auto"/>
              </w:divBdr>
            </w:div>
            <w:div w:id="1723939907">
              <w:marLeft w:val="0"/>
              <w:marRight w:val="0"/>
              <w:marTop w:val="0"/>
              <w:marBottom w:val="0"/>
              <w:divBdr>
                <w:top w:val="none" w:sz="0" w:space="0" w:color="auto"/>
                <w:left w:val="none" w:sz="0" w:space="0" w:color="auto"/>
                <w:bottom w:val="none" w:sz="0" w:space="0" w:color="auto"/>
                <w:right w:val="none" w:sz="0" w:space="0" w:color="auto"/>
              </w:divBdr>
            </w:div>
            <w:div w:id="1900363183">
              <w:marLeft w:val="0"/>
              <w:marRight w:val="0"/>
              <w:marTop w:val="0"/>
              <w:marBottom w:val="0"/>
              <w:divBdr>
                <w:top w:val="none" w:sz="0" w:space="0" w:color="auto"/>
                <w:left w:val="none" w:sz="0" w:space="0" w:color="auto"/>
                <w:bottom w:val="none" w:sz="0" w:space="0" w:color="auto"/>
                <w:right w:val="none" w:sz="0" w:space="0" w:color="auto"/>
              </w:divBdr>
            </w:div>
            <w:div w:id="236061808">
              <w:marLeft w:val="0"/>
              <w:marRight w:val="0"/>
              <w:marTop w:val="0"/>
              <w:marBottom w:val="0"/>
              <w:divBdr>
                <w:top w:val="none" w:sz="0" w:space="0" w:color="auto"/>
                <w:left w:val="none" w:sz="0" w:space="0" w:color="auto"/>
                <w:bottom w:val="none" w:sz="0" w:space="0" w:color="auto"/>
                <w:right w:val="none" w:sz="0" w:space="0" w:color="auto"/>
              </w:divBdr>
            </w:div>
            <w:div w:id="1114637844">
              <w:marLeft w:val="0"/>
              <w:marRight w:val="0"/>
              <w:marTop w:val="0"/>
              <w:marBottom w:val="0"/>
              <w:divBdr>
                <w:top w:val="none" w:sz="0" w:space="0" w:color="auto"/>
                <w:left w:val="none" w:sz="0" w:space="0" w:color="auto"/>
                <w:bottom w:val="none" w:sz="0" w:space="0" w:color="auto"/>
                <w:right w:val="none" w:sz="0" w:space="0" w:color="auto"/>
              </w:divBdr>
            </w:div>
            <w:div w:id="6665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9700">
      <w:bodyDiv w:val="1"/>
      <w:marLeft w:val="0"/>
      <w:marRight w:val="0"/>
      <w:marTop w:val="0"/>
      <w:marBottom w:val="0"/>
      <w:divBdr>
        <w:top w:val="none" w:sz="0" w:space="0" w:color="auto"/>
        <w:left w:val="none" w:sz="0" w:space="0" w:color="auto"/>
        <w:bottom w:val="none" w:sz="0" w:space="0" w:color="auto"/>
        <w:right w:val="none" w:sz="0" w:space="0" w:color="auto"/>
      </w:divBdr>
    </w:div>
    <w:div w:id="687636151">
      <w:bodyDiv w:val="1"/>
      <w:marLeft w:val="0"/>
      <w:marRight w:val="0"/>
      <w:marTop w:val="0"/>
      <w:marBottom w:val="0"/>
      <w:divBdr>
        <w:top w:val="none" w:sz="0" w:space="0" w:color="auto"/>
        <w:left w:val="none" w:sz="0" w:space="0" w:color="auto"/>
        <w:bottom w:val="none" w:sz="0" w:space="0" w:color="auto"/>
        <w:right w:val="none" w:sz="0" w:space="0" w:color="auto"/>
      </w:divBdr>
      <w:divsChild>
        <w:div w:id="2053073947">
          <w:marLeft w:val="0"/>
          <w:marRight w:val="0"/>
          <w:marTop w:val="0"/>
          <w:marBottom w:val="0"/>
          <w:divBdr>
            <w:top w:val="none" w:sz="0" w:space="0" w:color="auto"/>
            <w:left w:val="none" w:sz="0" w:space="0" w:color="auto"/>
            <w:bottom w:val="none" w:sz="0" w:space="0" w:color="auto"/>
            <w:right w:val="none" w:sz="0" w:space="0" w:color="auto"/>
          </w:divBdr>
        </w:div>
      </w:divsChild>
    </w:div>
    <w:div w:id="728187456">
      <w:bodyDiv w:val="1"/>
      <w:marLeft w:val="0"/>
      <w:marRight w:val="0"/>
      <w:marTop w:val="0"/>
      <w:marBottom w:val="0"/>
      <w:divBdr>
        <w:top w:val="none" w:sz="0" w:space="0" w:color="auto"/>
        <w:left w:val="none" w:sz="0" w:space="0" w:color="auto"/>
        <w:bottom w:val="none" w:sz="0" w:space="0" w:color="auto"/>
        <w:right w:val="none" w:sz="0" w:space="0" w:color="auto"/>
      </w:divBdr>
    </w:div>
    <w:div w:id="735860102">
      <w:bodyDiv w:val="1"/>
      <w:marLeft w:val="0"/>
      <w:marRight w:val="0"/>
      <w:marTop w:val="0"/>
      <w:marBottom w:val="0"/>
      <w:divBdr>
        <w:top w:val="none" w:sz="0" w:space="0" w:color="auto"/>
        <w:left w:val="none" w:sz="0" w:space="0" w:color="auto"/>
        <w:bottom w:val="none" w:sz="0" w:space="0" w:color="auto"/>
        <w:right w:val="none" w:sz="0" w:space="0" w:color="auto"/>
      </w:divBdr>
      <w:divsChild>
        <w:div w:id="2047220912">
          <w:marLeft w:val="90"/>
          <w:marRight w:val="0"/>
          <w:marTop w:val="90"/>
          <w:marBottom w:val="0"/>
          <w:divBdr>
            <w:top w:val="none" w:sz="0" w:space="0" w:color="auto"/>
            <w:left w:val="none" w:sz="0" w:space="0" w:color="auto"/>
            <w:bottom w:val="none" w:sz="0" w:space="0" w:color="auto"/>
            <w:right w:val="none" w:sz="0" w:space="0" w:color="auto"/>
          </w:divBdr>
        </w:div>
      </w:divsChild>
    </w:div>
    <w:div w:id="787431757">
      <w:bodyDiv w:val="1"/>
      <w:marLeft w:val="0"/>
      <w:marRight w:val="0"/>
      <w:marTop w:val="0"/>
      <w:marBottom w:val="0"/>
      <w:divBdr>
        <w:top w:val="none" w:sz="0" w:space="0" w:color="auto"/>
        <w:left w:val="none" w:sz="0" w:space="0" w:color="auto"/>
        <w:bottom w:val="none" w:sz="0" w:space="0" w:color="auto"/>
        <w:right w:val="none" w:sz="0" w:space="0" w:color="auto"/>
      </w:divBdr>
    </w:div>
    <w:div w:id="813717595">
      <w:bodyDiv w:val="1"/>
      <w:marLeft w:val="0"/>
      <w:marRight w:val="0"/>
      <w:marTop w:val="0"/>
      <w:marBottom w:val="0"/>
      <w:divBdr>
        <w:top w:val="none" w:sz="0" w:space="0" w:color="auto"/>
        <w:left w:val="none" w:sz="0" w:space="0" w:color="auto"/>
        <w:bottom w:val="none" w:sz="0" w:space="0" w:color="auto"/>
        <w:right w:val="none" w:sz="0" w:space="0" w:color="auto"/>
      </w:divBdr>
    </w:div>
    <w:div w:id="819032916">
      <w:bodyDiv w:val="1"/>
      <w:marLeft w:val="0"/>
      <w:marRight w:val="0"/>
      <w:marTop w:val="0"/>
      <w:marBottom w:val="0"/>
      <w:divBdr>
        <w:top w:val="none" w:sz="0" w:space="0" w:color="auto"/>
        <w:left w:val="none" w:sz="0" w:space="0" w:color="auto"/>
        <w:bottom w:val="none" w:sz="0" w:space="0" w:color="auto"/>
        <w:right w:val="none" w:sz="0" w:space="0" w:color="auto"/>
      </w:divBdr>
    </w:div>
    <w:div w:id="867183121">
      <w:bodyDiv w:val="1"/>
      <w:marLeft w:val="0"/>
      <w:marRight w:val="0"/>
      <w:marTop w:val="0"/>
      <w:marBottom w:val="0"/>
      <w:divBdr>
        <w:top w:val="none" w:sz="0" w:space="0" w:color="auto"/>
        <w:left w:val="none" w:sz="0" w:space="0" w:color="auto"/>
        <w:bottom w:val="none" w:sz="0" w:space="0" w:color="auto"/>
        <w:right w:val="none" w:sz="0" w:space="0" w:color="auto"/>
      </w:divBdr>
      <w:divsChild>
        <w:div w:id="756093254">
          <w:marLeft w:val="90"/>
          <w:marRight w:val="0"/>
          <w:marTop w:val="90"/>
          <w:marBottom w:val="0"/>
          <w:divBdr>
            <w:top w:val="none" w:sz="0" w:space="0" w:color="auto"/>
            <w:left w:val="none" w:sz="0" w:space="0" w:color="auto"/>
            <w:bottom w:val="none" w:sz="0" w:space="0" w:color="auto"/>
            <w:right w:val="none" w:sz="0" w:space="0" w:color="auto"/>
          </w:divBdr>
        </w:div>
      </w:divsChild>
    </w:div>
    <w:div w:id="875502263">
      <w:bodyDiv w:val="1"/>
      <w:marLeft w:val="0"/>
      <w:marRight w:val="0"/>
      <w:marTop w:val="0"/>
      <w:marBottom w:val="0"/>
      <w:divBdr>
        <w:top w:val="none" w:sz="0" w:space="0" w:color="auto"/>
        <w:left w:val="none" w:sz="0" w:space="0" w:color="auto"/>
        <w:bottom w:val="none" w:sz="0" w:space="0" w:color="auto"/>
        <w:right w:val="none" w:sz="0" w:space="0" w:color="auto"/>
      </w:divBdr>
    </w:div>
    <w:div w:id="960918689">
      <w:bodyDiv w:val="1"/>
      <w:marLeft w:val="0"/>
      <w:marRight w:val="0"/>
      <w:marTop w:val="0"/>
      <w:marBottom w:val="0"/>
      <w:divBdr>
        <w:top w:val="none" w:sz="0" w:space="0" w:color="auto"/>
        <w:left w:val="none" w:sz="0" w:space="0" w:color="auto"/>
        <w:bottom w:val="none" w:sz="0" w:space="0" w:color="auto"/>
        <w:right w:val="none" w:sz="0" w:space="0" w:color="auto"/>
      </w:divBdr>
    </w:div>
    <w:div w:id="979655069">
      <w:bodyDiv w:val="1"/>
      <w:marLeft w:val="0"/>
      <w:marRight w:val="0"/>
      <w:marTop w:val="0"/>
      <w:marBottom w:val="0"/>
      <w:divBdr>
        <w:top w:val="none" w:sz="0" w:space="0" w:color="auto"/>
        <w:left w:val="none" w:sz="0" w:space="0" w:color="auto"/>
        <w:bottom w:val="none" w:sz="0" w:space="0" w:color="auto"/>
        <w:right w:val="none" w:sz="0" w:space="0" w:color="auto"/>
      </w:divBdr>
    </w:div>
    <w:div w:id="982999227">
      <w:bodyDiv w:val="1"/>
      <w:marLeft w:val="0"/>
      <w:marRight w:val="0"/>
      <w:marTop w:val="0"/>
      <w:marBottom w:val="0"/>
      <w:divBdr>
        <w:top w:val="none" w:sz="0" w:space="0" w:color="auto"/>
        <w:left w:val="none" w:sz="0" w:space="0" w:color="auto"/>
        <w:bottom w:val="none" w:sz="0" w:space="0" w:color="auto"/>
        <w:right w:val="none" w:sz="0" w:space="0" w:color="auto"/>
      </w:divBdr>
      <w:divsChild>
        <w:div w:id="1568343786">
          <w:marLeft w:val="0"/>
          <w:marRight w:val="0"/>
          <w:marTop w:val="0"/>
          <w:marBottom w:val="0"/>
          <w:divBdr>
            <w:top w:val="none" w:sz="0" w:space="0" w:color="auto"/>
            <w:left w:val="none" w:sz="0" w:space="0" w:color="auto"/>
            <w:bottom w:val="none" w:sz="0" w:space="0" w:color="auto"/>
            <w:right w:val="none" w:sz="0" w:space="0" w:color="auto"/>
          </w:divBdr>
        </w:div>
      </w:divsChild>
    </w:div>
    <w:div w:id="1023672410">
      <w:bodyDiv w:val="1"/>
      <w:marLeft w:val="0"/>
      <w:marRight w:val="0"/>
      <w:marTop w:val="0"/>
      <w:marBottom w:val="0"/>
      <w:divBdr>
        <w:top w:val="none" w:sz="0" w:space="0" w:color="auto"/>
        <w:left w:val="none" w:sz="0" w:space="0" w:color="auto"/>
        <w:bottom w:val="none" w:sz="0" w:space="0" w:color="auto"/>
        <w:right w:val="none" w:sz="0" w:space="0" w:color="auto"/>
      </w:divBdr>
      <w:divsChild>
        <w:div w:id="1549144969">
          <w:marLeft w:val="547"/>
          <w:marRight w:val="0"/>
          <w:marTop w:val="96"/>
          <w:marBottom w:val="0"/>
          <w:divBdr>
            <w:top w:val="none" w:sz="0" w:space="0" w:color="auto"/>
            <w:left w:val="none" w:sz="0" w:space="0" w:color="auto"/>
            <w:bottom w:val="none" w:sz="0" w:space="0" w:color="auto"/>
            <w:right w:val="none" w:sz="0" w:space="0" w:color="auto"/>
          </w:divBdr>
        </w:div>
        <w:div w:id="1993874431">
          <w:marLeft w:val="547"/>
          <w:marRight w:val="0"/>
          <w:marTop w:val="96"/>
          <w:marBottom w:val="0"/>
          <w:divBdr>
            <w:top w:val="none" w:sz="0" w:space="0" w:color="auto"/>
            <w:left w:val="none" w:sz="0" w:space="0" w:color="auto"/>
            <w:bottom w:val="none" w:sz="0" w:space="0" w:color="auto"/>
            <w:right w:val="none" w:sz="0" w:space="0" w:color="auto"/>
          </w:divBdr>
        </w:div>
        <w:div w:id="1045451429">
          <w:marLeft w:val="547"/>
          <w:marRight w:val="0"/>
          <w:marTop w:val="96"/>
          <w:marBottom w:val="0"/>
          <w:divBdr>
            <w:top w:val="none" w:sz="0" w:space="0" w:color="auto"/>
            <w:left w:val="none" w:sz="0" w:space="0" w:color="auto"/>
            <w:bottom w:val="none" w:sz="0" w:space="0" w:color="auto"/>
            <w:right w:val="none" w:sz="0" w:space="0" w:color="auto"/>
          </w:divBdr>
        </w:div>
        <w:div w:id="1962301851">
          <w:marLeft w:val="547"/>
          <w:marRight w:val="0"/>
          <w:marTop w:val="96"/>
          <w:marBottom w:val="0"/>
          <w:divBdr>
            <w:top w:val="none" w:sz="0" w:space="0" w:color="auto"/>
            <w:left w:val="none" w:sz="0" w:space="0" w:color="auto"/>
            <w:bottom w:val="none" w:sz="0" w:space="0" w:color="auto"/>
            <w:right w:val="none" w:sz="0" w:space="0" w:color="auto"/>
          </w:divBdr>
        </w:div>
      </w:divsChild>
    </w:div>
    <w:div w:id="1038890657">
      <w:bodyDiv w:val="1"/>
      <w:marLeft w:val="0"/>
      <w:marRight w:val="0"/>
      <w:marTop w:val="0"/>
      <w:marBottom w:val="0"/>
      <w:divBdr>
        <w:top w:val="none" w:sz="0" w:space="0" w:color="auto"/>
        <w:left w:val="none" w:sz="0" w:space="0" w:color="auto"/>
        <w:bottom w:val="none" w:sz="0" w:space="0" w:color="auto"/>
        <w:right w:val="none" w:sz="0" w:space="0" w:color="auto"/>
      </w:divBdr>
      <w:divsChild>
        <w:div w:id="1502156997">
          <w:marLeft w:val="90"/>
          <w:marRight w:val="0"/>
          <w:marTop w:val="90"/>
          <w:marBottom w:val="0"/>
          <w:divBdr>
            <w:top w:val="none" w:sz="0" w:space="0" w:color="auto"/>
            <w:left w:val="none" w:sz="0" w:space="0" w:color="auto"/>
            <w:bottom w:val="none" w:sz="0" w:space="0" w:color="auto"/>
            <w:right w:val="none" w:sz="0" w:space="0" w:color="auto"/>
          </w:divBdr>
        </w:div>
      </w:divsChild>
    </w:div>
    <w:div w:id="1070149834">
      <w:bodyDiv w:val="1"/>
      <w:marLeft w:val="0"/>
      <w:marRight w:val="0"/>
      <w:marTop w:val="0"/>
      <w:marBottom w:val="0"/>
      <w:divBdr>
        <w:top w:val="none" w:sz="0" w:space="0" w:color="auto"/>
        <w:left w:val="none" w:sz="0" w:space="0" w:color="auto"/>
        <w:bottom w:val="none" w:sz="0" w:space="0" w:color="auto"/>
        <w:right w:val="none" w:sz="0" w:space="0" w:color="auto"/>
      </w:divBdr>
    </w:div>
    <w:div w:id="1096707927">
      <w:bodyDiv w:val="1"/>
      <w:marLeft w:val="0"/>
      <w:marRight w:val="0"/>
      <w:marTop w:val="0"/>
      <w:marBottom w:val="0"/>
      <w:divBdr>
        <w:top w:val="none" w:sz="0" w:space="0" w:color="auto"/>
        <w:left w:val="none" w:sz="0" w:space="0" w:color="auto"/>
        <w:bottom w:val="none" w:sz="0" w:space="0" w:color="auto"/>
        <w:right w:val="none" w:sz="0" w:space="0" w:color="auto"/>
      </w:divBdr>
      <w:divsChild>
        <w:div w:id="1574390517">
          <w:marLeft w:val="90"/>
          <w:marRight w:val="0"/>
          <w:marTop w:val="90"/>
          <w:marBottom w:val="0"/>
          <w:divBdr>
            <w:top w:val="none" w:sz="0" w:space="0" w:color="auto"/>
            <w:left w:val="none" w:sz="0" w:space="0" w:color="auto"/>
            <w:bottom w:val="none" w:sz="0" w:space="0" w:color="auto"/>
            <w:right w:val="none" w:sz="0" w:space="0" w:color="auto"/>
          </w:divBdr>
        </w:div>
      </w:divsChild>
    </w:div>
    <w:div w:id="1108045445">
      <w:bodyDiv w:val="1"/>
      <w:marLeft w:val="0"/>
      <w:marRight w:val="0"/>
      <w:marTop w:val="0"/>
      <w:marBottom w:val="0"/>
      <w:divBdr>
        <w:top w:val="none" w:sz="0" w:space="0" w:color="auto"/>
        <w:left w:val="none" w:sz="0" w:space="0" w:color="auto"/>
        <w:bottom w:val="none" w:sz="0" w:space="0" w:color="auto"/>
        <w:right w:val="none" w:sz="0" w:space="0" w:color="auto"/>
      </w:divBdr>
    </w:div>
    <w:div w:id="1149245443">
      <w:bodyDiv w:val="1"/>
      <w:marLeft w:val="0"/>
      <w:marRight w:val="0"/>
      <w:marTop w:val="0"/>
      <w:marBottom w:val="0"/>
      <w:divBdr>
        <w:top w:val="none" w:sz="0" w:space="0" w:color="auto"/>
        <w:left w:val="none" w:sz="0" w:space="0" w:color="auto"/>
        <w:bottom w:val="none" w:sz="0" w:space="0" w:color="auto"/>
        <w:right w:val="none" w:sz="0" w:space="0" w:color="auto"/>
      </w:divBdr>
    </w:div>
    <w:div w:id="1165589855">
      <w:bodyDiv w:val="1"/>
      <w:marLeft w:val="0"/>
      <w:marRight w:val="0"/>
      <w:marTop w:val="0"/>
      <w:marBottom w:val="0"/>
      <w:divBdr>
        <w:top w:val="none" w:sz="0" w:space="0" w:color="auto"/>
        <w:left w:val="none" w:sz="0" w:space="0" w:color="auto"/>
        <w:bottom w:val="none" w:sz="0" w:space="0" w:color="auto"/>
        <w:right w:val="none" w:sz="0" w:space="0" w:color="auto"/>
      </w:divBdr>
    </w:div>
    <w:div w:id="1188982782">
      <w:bodyDiv w:val="1"/>
      <w:marLeft w:val="0"/>
      <w:marRight w:val="0"/>
      <w:marTop w:val="0"/>
      <w:marBottom w:val="0"/>
      <w:divBdr>
        <w:top w:val="none" w:sz="0" w:space="0" w:color="auto"/>
        <w:left w:val="none" w:sz="0" w:space="0" w:color="auto"/>
        <w:bottom w:val="none" w:sz="0" w:space="0" w:color="auto"/>
        <w:right w:val="none" w:sz="0" w:space="0" w:color="auto"/>
      </w:divBdr>
    </w:div>
    <w:div w:id="1228225348">
      <w:bodyDiv w:val="1"/>
      <w:marLeft w:val="0"/>
      <w:marRight w:val="0"/>
      <w:marTop w:val="0"/>
      <w:marBottom w:val="0"/>
      <w:divBdr>
        <w:top w:val="none" w:sz="0" w:space="0" w:color="auto"/>
        <w:left w:val="none" w:sz="0" w:space="0" w:color="auto"/>
        <w:bottom w:val="none" w:sz="0" w:space="0" w:color="auto"/>
        <w:right w:val="none" w:sz="0" w:space="0" w:color="auto"/>
      </w:divBdr>
    </w:div>
    <w:div w:id="1233194907">
      <w:bodyDiv w:val="1"/>
      <w:marLeft w:val="0"/>
      <w:marRight w:val="0"/>
      <w:marTop w:val="0"/>
      <w:marBottom w:val="0"/>
      <w:divBdr>
        <w:top w:val="none" w:sz="0" w:space="0" w:color="auto"/>
        <w:left w:val="none" w:sz="0" w:space="0" w:color="auto"/>
        <w:bottom w:val="none" w:sz="0" w:space="0" w:color="auto"/>
        <w:right w:val="none" w:sz="0" w:space="0" w:color="auto"/>
      </w:divBdr>
    </w:div>
    <w:div w:id="1238319268">
      <w:bodyDiv w:val="1"/>
      <w:marLeft w:val="0"/>
      <w:marRight w:val="0"/>
      <w:marTop w:val="0"/>
      <w:marBottom w:val="0"/>
      <w:divBdr>
        <w:top w:val="none" w:sz="0" w:space="0" w:color="auto"/>
        <w:left w:val="none" w:sz="0" w:space="0" w:color="auto"/>
        <w:bottom w:val="none" w:sz="0" w:space="0" w:color="auto"/>
        <w:right w:val="none" w:sz="0" w:space="0" w:color="auto"/>
      </w:divBdr>
    </w:div>
    <w:div w:id="1252465401">
      <w:bodyDiv w:val="1"/>
      <w:marLeft w:val="0"/>
      <w:marRight w:val="0"/>
      <w:marTop w:val="0"/>
      <w:marBottom w:val="0"/>
      <w:divBdr>
        <w:top w:val="none" w:sz="0" w:space="0" w:color="auto"/>
        <w:left w:val="none" w:sz="0" w:space="0" w:color="auto"/>
        <w:bottom w:val="none" w:sz="0" w:space="0" w:color="auto"/>
        <w:right w:val="none" w:sz="0" w:space="0" w:color="auto"/>
      </w:divBdr>
    </w:div>
    <w:div w:id="1260455081">
      <w:bodyDiv w:val="1"/>
      <w:marLeft w:val="0"/>
      <w:marRight w:val="0"/>
      <w:marTop w:val="0"/>
      <w:marBottom w:val="0"/>
      <w:divBdr>
        <w:top w:val="none" w:sz="0" w:space="0" w:color="auto"/>
        <w:left w:val="none" w:sz="0" w:space="0" w:color="auto"/>
        <w:bottom w:val="none" w:sz="0" w:space="0" w:color="auto"/>
        <w:right w:val="none" w:sz="0" w:space="0" w:color="auto"/>
      </w:divBdr>
    </w:div>
    <w:div w:id="1338851586">
      <w:bodyDiv w:val="1"/>
      <w:marLeft w:val="0"/>
      <w:marRight w:val="0"/>
      <w:marTop w:val="0"/>
      <w:marBottom w:val="0"/>
      <w:divBdr>
        <w:top w:val="none" w:sz="0" w:space="0" w:color="auto"/>
        <w:left w:val="none" w:sz="0" w:space="0" w:color="auto"/>
        <w:bottom w:val="none" w:sz="0" w:space="0" w:color="auto"/>
        <w:right w:val="none" w:sz="0" w:space="0" w:color="auto"/>
      </w:divBdr>
    </w:div>
    <w:div w:id="1369599003">
      <w:bodyDiv w:val="1"/>
      <w:marLeft w:val="0"/>
      <w:marRight w:val="0"/>
      <w:marTop w:val="0"/>
      <w:marBottom w:val="0"/>
      <w:divBdr>
        <w:top w:val="none" w:sz="0" w:space="0" w:color="auto"/>
        <w:left w:val="none" w:sz="0" w:space="0" w:color="auto"/>
        <w:bottom w:val="none" w:sz="0" w:space="0" w:color="auto"/>
        <w:right w:val="none" w:sz="0" w:space="0" w:color="auto"/>
      </w:divBdr>
    </w:div>
    <w:div w:id="1408071139">
      <w:bodyDiv w:val="1"/>
      <w:marLeft w:val="0"/>
      <w:marRight w:val="0"/>
      <w:marTop w:val="0"/>
      <w:marBottom w:val="0"/>
      <w:divBdr>
        <w:top w:val="none" w:sz="0" w:space="0" w:color="auto"/>
        <w:left w:val="none" w:sz="0" w:space="0" w:color="auto"/>
        <w:bottom w:val="none" w:sz="0" w:space="0" w:color="auto"/>
        <w:right w:val="none" w:sz="0" w:space="0" w:color="auto"/>
      </w:divBdr>
    </w:div>
    <w:div w:id="1438331112">
      <w:bodyDiv w:val="1"/>
      <w:marLeft w:val="0"/>
      <w:marRight w:val="0"/>
      <w:marTop w:val="0"/>
      <w:marBottom w:val="0"/>
      <w:divBdr>
        <w:top w:val="none" w:sz="0" w:space="0" w:color="auto"/>
        <w:left w:val="none" w:sz="0" w:space="0" w:color="auto"/>
        <w:bottom w:val="none" w:sz="0" w:space="0" w:color="auto"/>
        <w:right w:val="none" w:sz="0" w:space="0" w:color="auto"/>
      </w:divBdr>
    </w:div>
    <w:div w:id="1439718431">
      <w:bodyDiv w:val="1"/>
      <w:marLeft w:val="0"/>
      <w:marRight w:val="0"/>
      <w:marTop w:val="0"/>
      <w:marBottom w:val="0"/>
      <w:divBdr>
        <w:top w:val="none" w:sz="0" w:space="0" w:color="auto"/>
        <w:left w:val="none" w:sz="0" w:space="0" w:color="auto"/>
        <w:bottom w:val="none" w:sz="0" w:space="0" w:color="auto"/>
        <w:right w:val="none" w:sz="0" w:space="0" w:color="auto"/>
      </w:divBdr>
      <w:divsChild>
        <w:div w:id="614561252">
          <w:marLeft w:val="0"/>
          <w:marRight w:val="0"/>
          <w:marTop w:val="0"/>
          <w:marBottom w:val="0"/>
          <w:divBdr>
            <w:top w:val="none" w:sz="0" w:space="0" w:color="auto"/>
            <w:left w:val="none" w:sz="0" w:space="0" w:color="auto"/>
            <w:bottom w:val="none" w:sz="0" w:space="0" w:color="auto"/>
            <w:right w:val="none" w:sz="0" w:space="0" w:color="auto"/>
          </w:divBdr>
          <w:divsChild>
            <w:div w:id="1145899967">
              <w:marLeft w:val="0"/>
              <w:marRight w:val="0"/>
              <w:marTop w:val="0"/>
              <w:marBottom w:val="0"/>
              <w:divBdr>
                <w:top w:val="none" w:sz="0" w:space="0" w:color="auto"/>
                <w:left w:val="none" w:sz="0" w:space="0" w:color="auto"/>
                <w:bottom w:val="none" w:sz="0" w:space="0" w:color="auto"/>
                <w:right w:val="none" w:sz="0" w:space="0" w:color="auto"/>
              </w:divBdr>
              <w:divsChild>
                <w:div w:id="1008286145">
                  <w:marLeft w:val="0"/>
                  <w:marRight w:val="0"/>
                  <w:marTop w:val="0"/>
                  <w:marBottom w:val="0"/>
                  <w:divBdr>
                    <w:top w:val="none" w:sz="0" w:space="0" w:color="auto"/>
                    <w:left w:val="none" w:sz="0" w:space="0" w:color="auto"/>
                    <w:bottom w:val="none" w:sz="0" w:space="0" w:color="auto"/>
                    <w:right w:val="none" w:sz="0" w:space="0" w:color="auto"/>
                  </w:divBdr>
                  <w:divsChild>
                    <w:div w:id="1666131615">
                      <w:marLeft w:val="0"/>
                      <w:marRight w:val="0"/>
                      <w:marTop w:val="0"/>
                      <w:marBottom w:val="360"/>
                      <w:divBdr>
                        <w:top w:val="none" w:sz="0" w:space="0" w:color="auto"/>
                        <w:left w:val="none" w:sz="0" w:space="0" w:color="auto"/>
                        <w:bottom w:val="none" w:sz="0" w:space="0" w:color="auto"/>
                        <w:right w:val="none" w:sz="0" w:space="0" w:color="auto"/>
                      </w:divBdr>
                      <w:divsChild>
                        <w:div w:id="9770378">
                          <w:marLeft w:val="0"/>
                          <w:marRight w:val="0"/>
                          <w:marTop w:val="0"/>
                          <w:marBottom w:val="0"/>
                          <w:divBdr>
                            <w:top w:val="none" w:sz="0" w:space="0" w:color="auto"/>
                            <w:left w:val="none" w:sz="0" w:space="0" w:color="auto"/>
                            <w:bottom w:val="none" w:sz="0" w:space="0" w:color="auto"/>
                            <w:right w:val="none" w:sz="0" w:space="0" w:color="auto"/>
                          </w:divBdr>
                          <w:divsChild>
                            <w:div w:id="547422865">
                              <w:marLeft w:val="0"/>
                              <w:marRight w:val="0"/>
                              <w:marTop w:val="0"/>
                              <w:marBottom w:val="0"/>
                              <w:divBdr>
                                <w:top w:val="none" w:sz="0" w:space="0" w:color="auto"/>
                                <w:left w:val="none" w:sz="0" w:space="0" w:color="auto"/>
                                <w:bottom w:val="none" w:sz="0" w:space="0" w:color="auto"/>
                                <w:right w:val="none" w:sz="0" w:space="0" w:color="auto"/>
                              </w:divBdr>
                              <w:divsChild>
                                <w:div w:id="83501236">
                                  <w:marLeft w:val="0"/>
                                  <w:marRight w:val="0"/>
                                  <w:marTop w:val="0"/>
                                  <w:marBottom w:val="0"/>
                                  <w:divBdr>
                                    <w:top w:val="none" w:sz="0" w:space="0" w:color="auto"/>
                                    <w:left w:val="none" w:sz="0" w:space="0" w:color="auto"/>
                                    <w:bottom w:val="none" w:sz="0" w:space="0" w:color="auto"/>
                                    <w:right w:val="none" w:sz="0" w:space="0" w:color="auto"/>
                                  </w:divBdr>
                                  <w:divsChild>
                                    <w:div w:id="78790557">
                                      <w:marLeft w:val="0"/>
                                      <w:marRight w:val="0"/>
                                      <w:marTop w:val="0"/>
                                      <w:marBottom w:val="0"/>
                                      <w:divBdr>
                                        <w:top w:val="none" w:sz="0" w:space="0" w:color="auto"/>
                                        <w:left w:val="none" w:sz="0" w:space="0" w:color="auto"/>
                                        <w:bottom w:val="none" w:sz="0" w:space="0" w:color="auto"/>
                                        <w:right w:val="none" w:sz="0" w:space="0" w:color="auto"/>
                                      </w:divBdr>
                                      <w:divsChild>
                                        <w:div w:id="162817231">
                                          <w:marLeft w:val="0"/>
                                          <w:marRight w:val="0"/>
                                          <w:marTop w:val="0"/>
                                          <w:marBottom w:val="0"/>
                                          <w:divBdr>
                                            <w:top w:val="none" w:sz="0" w:space="0" w:color="auto"/>
                                            <w:left w:val="none" w:sz="0" w:space="0" w:color="auto"/>
                                            <w:bottom w:val="none" w:sz="0" w:space="0" w:color="auto"/>
                                            <w:right w:val="none" w:sz="0" w:space="0" w:color="auto"/>
                                          </w:divBdr>
                                          <w:divsChild>
                                            <w:div w:id="1847474240">
                                              <w:marLeft w:val="0"/>
                                              <w:marRight w:val="0"/>
                                              <w:marTop w:val="0"/>
                                              <w:marBottom w:val="0"/>
                                              <w:divBdr>
                                                <w:top w:val="none" w:sz="0" w:space="0" w:color="auto"/>
                                                <w:left w:val="none" w:sz="0" w:space="0" w:color="auto"/>
                                                <w:bottom w:val="none" w:sz="0" w:space="0" w:color="auto"/>
                                                <w:right w:val="none" w:sz="0" w:space="0" w:color="auto"/>
                                              </w:divBdr>
                                              <w:divsChild>
                                                <w:div w:id="282615350">
                                                  <w:marLeft w:val="0"/>
                                                  <w:marRight w:val="0"/>
                                                  <w:marTop w:val="0"/>
                                                  <w:marBottom w:val="0"/>
                                                  <w:divBdr>
                                                    <w:top w:val="none" w:sz="0" w:space="0" w:color="auto"/>
                                                    <w:left w:val="none" w:sz="0" w:space="0" w:color="auto"/>
                                                    <w:bottom w:val="none" w:sz="0" w:space="0" w:color="auto"/>
                                                    <w:right w:val="none" w:sz="0" w:space="0" w:color="auto"/>
                                                  </w:divBdr>
                                                  <w:divsChild>
                                                    <w:div w:id="977806409">
                                                      <w:marLeft w:val="0"/>
                                                      <w:marRight w:val="0"/>
                                                      <w:marTop w:val="0"/>
                                                      <w:marBottom w:val="0"/>
                                                      <w:divBdr>
                                                        <w:top w:val="none" w:sz="0" w:space="0" w:color="auto"/>
                                                        <w:left w:val="none" w:sz="0" w:space="0" w:color="auto"/>
                                                        <w:bottom w:val="none" w:sz="0" w:space="0" w:color="auto"/>
                                                        <w:right w:val="none" w:sz="0" w:space="0" w:color="auto"/>
                                                      </w:divBdr>
                                                      <w:divsChild>
                                                        <w:div w:id="1543596331">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1098510">
      <w:bodyDiv w:val="1"/>
      <w:marLeft w:val="0"/>
      <w:marRight w:val="0"/>
      <w:marTop w:val="0"/>
      <w:marBottom w:val="0"/>
      <w:divBdr>
        <w:top w:val="none" w:sz="0" w:space="0" w:color="auto"/>
        <w:left w:val="none" w:sz="0" w:space="0" w:color="auto"/>
        <w:bottom w:val="none" w:sz="0" w:space="0" w:color="auto"/>
        <w:right w:val="none" w:sz="0" w:space="0" w:color="auto"/>
      </w:divBdr>
    </w:div>
    <w:div w:id="1449816601">
      <w:bodyDiv w:val="1"/>
      <w:marLeft w:val="0"/>
      <w:marRight w:val="0"/>
      <w:marTop w:val="0"/>
      <w:marBottom w:val="0"/>
      <w:divBdr>
        <w:top w:val="none" w:sz="0" w:space="0" w:color="auto"/>
        <w:left w:val="none" w:sz="0" w:space="0" w:color="auto"/>
        <w:bottom w:val="none" w:sz="0" w:space="0" w:color="auto"/>
        <w:right w:val="none" w:sz="0" w:space="0" w:color="auto"/>
      </w:divBdr>
    </w:div>
    <w:div w:id="1468815979">
      <w:bodyDiv w:val="1"/>
      <w:marLeft w:val="0"/>
      <w:marRight w:val="0"/>
      <w:marTop w:val="0"/>
      <w:marBottom w:val="0"/>
      <w:divBdr>
        <w:top w:val="none" w:sz="0" w:space="0" w:color="auto"/>
        <w:left w:val="none" w:sz="0" w:space="0" w:color="auto"/>
        <w:bottom w:val="none" w:sz="0" w:space="0" w:color="auto"/>
        <w:right w:val="none" w:sz="0" w:space="0" w:color="auto"/>
      </w:divBdr>
    </w:div>
    <w:div w:id="1472209709">
      <w:bodyDiv w:val="1"/>
      <w:marLeft w:val="0"/>
      <w:marRight w:val="0"/>
      <w:marTop w:val="0"/>
      <w:marBottom w:val="0"/>
      <w:divBdr>
        <w:top w:val="none" w:sz="0" w:space="0" w:color="auto"/>
        <w:left w:val="none" w:sz="0" w:space="0" w:color="auto"/>
        <w:bottom w:val="none" w:sz="0" w:space="0" w:color="auto"/>
        <w:right w:val="none" w:sz="0" w:space="0" w:color="auto"/>
      </w:divBdr>
      <w:divsChild>
        <w:div w:id="1097484582">
          <w:marLeft w:val="90"/>
          <w:marRight w:val="0"/>
          <w:marTop w:val="90"/>
          <w:marBottom w:val="0"/>
          <w:divBdr>
            <w:top w:val="none" w:sz="0" w:space="0" w:color="auto"/>
            <w:left w:val="none" w:sz="0" w:space="0" w:color="auto"/>
            <w:bottom w:val="none" w:sz="0" w:space="0" w:color="auto"/>
            <w:right w:val="none" w:sz="0" w:space="0" w:color="auto"/>
          </w:divBdr>
        </w:div>
      </w:divsChild>
    </w:div>
    <w:div w:id="1506163881">
      <w:bodyDiv w:val="1"/>
      <w:marLeft w:val="0"/>
      <w:marRight w:val="0"/>
      <w:marTop w:val="0"/>
      <w:marBottom w:val="0"/>
      <w:divBdr>
        <w:top w:val="none" w:sz="0" w:space="0" w:color="auto"/>
        <w:left w:val="none" w:sz="0" w:space="0" w:color="auto"/>
        <w:bottom w:val="none" w:sz="0" w:space="0" w:color="auto"/>
        <w:right w:val="none" w:sz="0" w:space="0" w:color="auto"/>
      </w:divBdr>
      <w:divsChild>
        <w:div w:id="468938054">
          <w:marLeft w:val="0"/>
          <w:marRight w:val="0"/>
          <w:marTop w:val="0"/>
          <w:marBottom w:val="0"/>
          <w:divBdr>
            <w:top w:val="none" w:sz="0" w:space="0" w:color="auto"/>
            <w:left w:val="none" w:sz="0" w:space="0" w:color="auto"/>
            <w:bottom w:val="none" w:sz="0" w:space="0" w:color="auto"/>
            <w:right w:val="none" w:sz="0" w:space="0" w:color="auto"/>
          </w:divBdr>
        </w:div>
      </w:divsChild>
    </w:div>
    <w:div w:id="1518158132">
      <w:bodyDiv w:val="1"/>
      <w:marLeft w:val="0"/>
      <w:marRight w:val="0"/>
      <w:marTop w:val="0"/>
      <w:marBottom w:val="0"/>
      <w:divBdr>
        <w:top w:val="none" w:sz="0" w:space="0" w:color="auto"/>
        <w:left w:val="none" w:sz="0" w:space="0" w:color="auto"/>
        <w:bottom w:val="none" w:sz="0" w:space="0" w:color="auto"/>
        <w:right w:val="none" w:sz="0" w:space="0" w:color="auto"/>
      </w:divBdr>
      <w:divsChild>
        <w:div w:id="1425415816">
          <w:marLeft w:val="90"/>
          <w:marRight w:val="0"/>
          <w:marTop w:val="90"/>
          <w:marBottom w:val="0"/>
          <w:divBdr>
            <w:top w:val="none" w:sz="0" w:space="0" w:color="auto"/>
            <w:left w:val="none" w:sz="0" w:space="0" w:color="auto"/>
            <w:bottom w:val="none" w:sz="0" w:space="0" w:color="auto"/>
            <w:right w:val="none" w:sz="0" w:space="0" w:color="auto"/>
          </w:divBdr>
        </w:div>
      </w:divsChild>
    </w:div>
    <w:div w:id="1528448923">
      <w:bodyDiv w:val="1"/>
      <w:marLeft w:val="0"/>
      <w:marRight w:val="0"/>
      <w:marTop w:val="0"/>
      <w:marBottom w:val="0"/>
      <w:divBdr>
        <w:top w:val="none" w:sz="0" w:space="0" w:color="auto"/>
        <w:left w:val="none" w:sz="0" w:space="0" w:color="auto"/>
        <w:bottom w:val="none" w:sz="0" w:space="0" w:color="auto"/>
        <w:right w:val="none" w:sz="0" w:space="0" w:color="auto"/>
      </w:divBdr>
    </w:div>
    <w:div w:id="1584290802">
      <w:bodyDiv w:val="1"/>
      <w:marLeft w:val="0"/>
      <w:marRight w:val="0"/>
      <w:marTop w:val="0"/>
      <w:marBottom w:val="0"/>
      <w:divBdr>
        <w:top w:val="none" w:sz="0" w:space="0" w:color="auto"/>
        <w:left w:val="none" w:sz="0" w:space="0" w:color="auto"/>
        <w:bottom w:val="none" w:sz="0" w:space="0" w:color="auto"/>
        <w:right w:val="none" w:sz="0" w:space="0" w:color="auto"/>
      </w:divBdr>
    </w:div>
    <w:div w:id="1586693573">
      <w:bodyDiv w:val="1"/>
      <w:marLeft w:val="0"/>
      <w:marRight w:val="0"/>
      <w:marTop w:val="0"/>
      <w:marBottom w:val="0"/>
      <w:divBdr>
        <w:top w:val="none" w:sz="0" w:space="0" w:color="auto"/>
        <w:left w:val="none" w:sz="0" w:space="0" w:color="auto"/>
        <w:bottom w:val="none" w:sz="0" w:space="0" w:color="auto"/>
        <w:right w:val="none" w:sz="0" w:space="0" w:color="auto"/>
      </w:divBdr>
    </w:div>
    <w:div w:id="1643149911">
      <w:bodyDiv w:val="1"/>
      <w:marLeft w:val="0"/>
      <w:marRight w:val="0"/>
      <w:marTop w:val="0"/>
      <w:marBottom w:val="0"/>
      <w:divBdr>
        <w:top w:val="none" w:sz="0" w:space="0" w:color="auto"/>
        <w:left w:val="none" w:sz="0" w:space="0" w:color="auto"/>
        <w:bottom w:val="none" w:sz="0" w:space="0" w:color="auto"/>
        <w:right w:val="none" w:sz="0" w:space="0" w:color="auto"/>
      </w:divBdr>
    </w:div>
    <w:div w:id="1646740908">
      <w:bodyDiv w:val="1"/>
      <w:marLeft w:val="0"/>
      <w:marRight w:val="0"/>
      <w:marTop w:val="0"/>
      <w:marBottom w:val="0"/>
      <w:divBdr>
        <w:top w:val="none" w:sz="0" w:space="0" w:color="auto"/>
        <w:left w:val="none" w:sz="0" w:space="0" w:color="auto"/>
        <w:bottom w:val="none" w:sz="0" w:space="0" w:color="auto"/>
        <w:right w:val="none" w:sz="0" w:space="0" w:color="auto"/>
      </w:divBdr>
    </w:div>
    <w:div w:id="1672636232">
      <w:bodyDiv w:val="1"/>
      <w:marLeft w:val="0"/>
      <w:marRight w:val="0"/>
      <w:marTop w:val="0"/>
      <w:marBottom w:val="0"/>
      <w:divBdr>
        <w:top w:val="none" w:sz="0" w:space="0" w:color="auto"/>
        <w:left w:val="none" w:sz="0" w:space="0" w:color="auto"/>
        <w:bottom w:val="none" w:sz="0" w:space="0" w:color="auto"/>
        <w:right w:val="none" w:sz="0" w:space="0" w:color="auto"/>
      </w:divBdr>
    </w:div>
    <w:div w:id="1709330188">
      <w:bodyDiv w:val="1"/>
      <w:marLeft w:val="0"/>
      <w:marRight w:val="0"/>
      <w:marTop w:val="0"/>
      <w:marBottom w:val="0"/>
      <w:divBdr>
        <w:top w:val="none" w:sz="0" w:space="0" w:color="auto"/>
        <w:left w:val="none" w:sz="0" w:space="0" w:color="auto"/>
        <w:bottom w:val="none" w:sz="0" w:space="0" w:color="auto"/>
        <w:right w:val="none" w:sz="0" w:space="0" w:color="auto"/>
      </w:divBdr>
      <w:divsChild>
        <w:div w:id="1983194060">
          <w:marLeft w:val="0"/>
          <w:marRight w:val="0"/>
          <w:marTop w:val="0"/>
          <w:marBottom w:val="0"/>
          <w:divBdr>
            <w:top w:val="none" w:sz="0" w:space="0" w:color="auto"/>
            <w:left w:val="none" w:sz="0" w:space="0" w:color="auto"/>
            <w:bottom w:val="none" w:sz="0" w:space="0" w:color="auto"/>
            <w:right w:val="none" w:sz="0" w:space="0" w:color="auto"/>
          </w:divBdr>
          <w:divsChild>
            <w:div w:id="1764952628">
              <w:marLeft w:val="0"/>
              <w:marRight w:val="0"/>
              <w:marTop w:val="0"/>
              <w:marBottom w:val="0"/>
              <w:divBdr>
                <w:top w:val="none" w:sz="0" w:space="0" w:color="auto"/>
                <w:left w:val="none" w:sz="0" w:space="0" w:color="auto"/>
                <w:bottom w:val="none" w:sz="0" w:space="0" w:color="auto"/>
                <w:right w:val="none" w:sz="0" w:space="0" w:color="auto"/>
              </w:divBdr>
              <w:divsChild>
                <w:div w:id="1261916218">
                  <w:marLeft w:val="0"/>
                  <w:marRight w:val="0"/>
                  <w:marTop w:val="0"/>
                  <w:marBottom w:val="0"/>
                  <w:divBdr>
                    <w:top w:val="none" w:sz="0" w:space="0" w:color="auto"/>
                    <w:left w:val="none" w:sz="0" w:space="0" w:color="auto"/>
                    <w:bottom w:val="none" w:sz="0" w:space="0" w:color="auto"/>
                    <w:right w:val="none" w:sz="0" w:space="0" w:color="auto"/>
                  </w:divBdr>
                  <w:divsChild>
                    <w:div w:id="581724683">
                      <w:marLeft w:val="0"/>
                      <w:marRight w:val="0"/>
                      <w:marTop w:val="0"/>
                      <w:marBottom w:val="360"/>
                      <w:divBdr>
                        <w:top w:val="none" w:sz="0" w:space="0" w:color="auto"/>
                        <w:left w:val="none" w:sz="0" w:space="0" w:color="auto"/>
                        <w:bottom w:val="none" w:sz="0" w:space="0" w:color="auto"/>
                        <w:right w:val="none" w:sz="0" w:space="0" w:color="auto"/>
                      </w:divBdr>
                      <w:divsChild>
                        <w:div w:id="1307050155">
                          <w:marLeft w:val="0"/>
                          <w:marRight w:val="0"/>
                          <w:marTop w:val="0"/>
                          <w:marBottom w:val="0"/>
                          <w:divBdr>
                            <w:top w:val="none" w:sz="0" w:space="0" w:color="auto"/>
                            <w:left w:val="none" w:sz="0" w:space="0" w:color="auto"/>
                            <w:bottom w:val="none" w:sz="0" w:space="0" w:color="auto"/>
                            <w:right w:val="none" w:sz="0" w:space="0" w:color="auto"/>
                          </w:divBdr>
                          <w:divsChild>
                            <w:div w:id="33429834">
                              <w:marLeft w:val="0"/>
                              <w:marRight w:val="0"/>
                              <w:marTop w:val="0"/>
                              <w:marBottom w:val="0"/>
                              <w:divBdr>
                                <w:top w:val="none" w:sz="0" w:space="0" w:color="auto"/>
                                <w:left w:val="none" w:sz="0" w:space="0" w:color="auto"/>
                                <w:bottom w:val="none" w:sz="0" w:space="0" w:color="auto"/>
                                <w:right w:val="none" w:sz="0" w:space="0" w:color="auto"/>
                              </w:divBdr>
                              <w:divsChild>
                                <w:div w:id="1586721089">
                                  <w:marLeft w:val="0"/>
                                  <w:marRight w:val="0"/>
                                  <w:marTop w:val="0"/>
                                  <w:marBottom w:val="0"/>
                                  <w:divBdr>
                                    <w:top w:val="none" w:sz="0" w:space="0" w:color="auto"/>
                                    <w:left w:val="none" w:sz="0" w:space="0" w:color="auto"/>
                                    <w:bottom w:val="none" w:sz="0" w:space="0" w:color="auto"/>
                                    <w:right w:val="none" w:sz="0" w:space="0" w:color="auto"/>
                                  </w:divBdr>
                                  <w:divsChild>
                                    <w:div w:id="128400464">
                                      <w:marLeft w:val="0"/>
                                      <w:marRight w:val="0"/>
                                      <w:marTop w:val="0"/>
                                      <w:marBottom w:val="0"/>
                                      <w:divBdr>
                                        <w:top w:val="none" w:sz="0" w:space="0" w:color="auto"/>
                                        <w:left w:val="none" w:sz="0" w:space="0" w:color="auto"/>
                                        <w:bottom w:val="none" w:sz="0" w:space="0" w:color="auto"/>
                                        <w:right w:val="none" w:sz="0" w:space="0" w:color="auto"/>
                                      </w:divBdr>
                                      <w:divsChild>
                                        <w:div w:id="377361963">
                                          <w:marLeft w:val="0"/>
                                          <w:marRight w:val="0"/>
                                          <w:marTop w:val="0"/>
                                          <w:marBottom w:val="0"/>
                                          <w:divBdr>
                                            <w:top w:val="none" w:sz="0" w:space="0" w:color="auto"/>
                                            <w:left w:val="none" w:sz="0" w:space="0" w:color="auto"/>
                                            <w:bottom w:val="none" w:sz="0" w:space="0" w:color="auto"/>
                                            <w:right w:val="none" w:sz="0" w:space="0" w:color="auto"/>
                                          </w:divBdr>
                                          <w:divsChild>
                                            <w:div w:id="1966351680">
                                              <w:marLeft w:val="0"/>
                                              <w:marRight w:val="0"/>
                                              <w:marTop w:val="0"/>
                                              <w:marBottom w:val="0"/>
                                              <w:divBdr>
                                                <w:top w:val="none" w:sz="0" w:space="0" w:color="auto"/>
                                                <w:left w:val="none" w:sz="0" w:space="0" w:color="auto"/>
                                                <w:bottom w:val="none" w:sz="0" w:space="0" w:color="auto"/>
                                                <w:right w:val="none" w:sz="0" w:space="0" w:color="auto"/>
                                              </w:divBdr>
                                              <w:divsChild>
                                                <w:div w:id="2084645277">
                                                  <w:marLeft w:val="0"/>
                                                  <w:marRight w:val="0"/>
                                                  <w:marTop w:val="0"/>
                                                  <w:marBottom w:val="0"/>
                                                  <w:divBdr>
                                                    <w:top w:val="none" w:sz="0" w:space="0" w:color="auto"/>
                                                    <w:left w:val="none" w:sz="0" w:space="0" w:color="auto"/>
                                                    <w:bottom w:val="none" w:sz="0" w:space="0" w:color="auto"/>
                                                    <w:right w:val="none" w:sz="0" w:space="0" w:color="auto"/>
                                                  </w:divBdr>
                                                  <w:divsChild>
                                                    <w:div w:id="369384184">
                                                      <w:marLeft w:val="0"/>
                                                      <w:marRight w:val="0"/>
                                                      <w:marTop w:val="0"/>
                                                      <w:marBottom w:val="0"/>
                                                      <w:divBdr>
                                                        <w:top w:val="none" w:sz="0" w:space="0" w:color="auto"/>
                                                        <w:left w:val="none" w:sz="0" w:space="0" w:color="auto"/>
                                                        <w:bottom w:val="none" w:sz="0" w:space="0" w:color="auto"/>
                                                        <w:right w:val="none" w:sz="0" w:space="0" w:color="auto"/>
                                                      </w:divBdr>
                                                      <w:divsChild>
                                                        <w:div w:id="752120587">
                                                          <w:marLeft w:val="9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83185940">
      <w:bodyDiv w:val="1"/>
      <w:marLeft w:val="0"/>
      <w:marRight w:val="0"/>
      <w:marTop w:val="0"/>
      <w:marBottom w:val="0"/>
      <w:divBdr>
        <w:top w:val="none" w:sz="0" w:space="0" w:color="auto"/>
        <w:left w:val="none" w:sz="0" w:space="0" w:color="auto"/>
        <w:bottom w:val="none" w:sz="0" w:space="0" w:color="auto"/>
        <w:right w:val="none" w:sz="0" w:space="0" w:color="auto"/>
      </w:divBdr>
    </w:div>
    <w:div w:id="1785225978">
      <w:bodyDiv w:val="1"/>
      <w:marLeft w:val="0"/>
      <w:marRight w:val="0"/>
      <w:marTop w:val="0"/>
      <w:marBottom w:val="0"/>
      <w:divBdr>
        <w:top w:val="none" w:sz="0" w:space="0" w:color="auto"/>
        <w:left w:val="none" w:sz="0" w:space="0" w:color="auto"/>
        <w:bottom w:val="none" w:sz="0" w:space="0" w:color="auto"/>
        <w:right w:val="none" w:sz="0" w:space="0" w:color="auto"/>
      </w:divBdr>
    </w:div>
    <w:div w:id="1801260366">
      <w:bodyDiv w:val="1"/>
      <w:marLeft w:val="0"/>
      <w:marRight w:val="0"/>
      <w:marTop w:val="0"/>
      <w:marBottom w:val="0"/>
      <w:divBdr>
        <w:top w:val="none" w:sz="0" w:space="0" w:color="auto"/>
        <w:left w:val="none" w:sz="0" w:space="0" w:color="auto"/>
        <w:bottom w:val="none" w:sz="0" w:space="0" w:color="auto"/>
        <w:right w:val="none" w:sz="0" w:space="0" w:color="auto"/>
      </w:divBdr>
    </w:div>
    <w:div w:id="1816217821">
      <w:bodyDiv w:val="1"/>
      <w:marLeft w:val="0"/>
      <w:marRight w:val="0"/>
      <w:marTop w:val="0"/>
      <w:marBottom w:val="0"/>
      <w:divBdr>
        <w:top w:val="none" w:sz="0" w:space="0" w:color="auto"/>
        <w:left w:val="none" w:sz="0" w:space="0" w:color="auto"/>
        <w:bottom w:val="none" w:sz="0" w:space="0" w:color="auto"/>
        <w:right w:val="none" w:sz="0" w:space="0" w:color="auto"/>
      </w:divBdr>
      <w:divsChild>
        <w:div w:id="540636444">
          <w:marLeft w:val="0"/>
          <w:marRight w:val="0"/>
          <w:marTop w:val="0"/>
          <w:marBottom w:val="0"/>
          <w:divBdr>
            <w:top w:val="none" w:sz="0" w:space="0" w:color="auto"/>
            <w:left w:val="none" w:sz="0" w:space="0" w:color="auto"/>
            <w:bottom w:val="none" w:sz="0" w:space="0" w:color="auto"/>
            <w:right w:val="none" w:sz="0" w:space="0" w:color="auto"/>
          </w:divBdr>
        </w:div>
        <w:div w:id="1105223607">
          <w:marLeft w:val="0"/>
          <w:marRight w:val="0"/>
          <w:marTop w:val="0"/>
          <w:marBottom w:val="0"/>
          <w:divBdr>
            <w:top w:val="none" w:sz="0" w:space="0" w:color="auto"/>
            <w:left w:val="none" w:sz="0" w:space="0" w:color="auto"/>
            <w:bottom w:val="none" w:sz="0" w:space="0" w:color="auto"/>
            <w:right w:val="none" w:sz="0" w:space="0" w:color="auto"/>
          </w:divBdr>
          <w:divsChild>
            <w:div w:id="205486060">
              <w:marLeft w:val="0"/>
              <w:marRight w:val="0"/>
              <w:marTop w:val="0"/>
              <w:marBottom w:val="0"/>
              <w:divBdr>
                <w:top w:val="none" w:sz="0" w:space="0" w:color="auto"/>
                <w:left w:val="none" w:sz="0" w:space="0" w:color="auto"/>
                <w:bottom w:val="none" w:sz="0" w:space="0" w:color="auto"/>
                <w:right w:val="none" w:sz="0" w:space="0" w:color="auto"/>
              </w:divBdr>
              <w:divsChild>
                <w:div w:id="166218000">
                  <w:marLeft w:val="0"/>
                  <w:marRight w:val="0"/>
                  <w:marTop w:val="0"/>
                  <w:marBottom w:val="0"/>
                  <w:divBdr>
                    <w:top w:val="none" w:sz="0" w:space="0" w:color="auto"/>
                    <w:left w:val="none" w:sz="0" w:space="0" w:color="auto"/>
                    <w:bottom w:val="none" w:sz="0" w:space="0" w:color="auto"/>
                    <w:right w:val="none" w:sz="0" w:space="0" w:color="auto"/>
                  </w:divBdr>
                  <w:divsChild>
                    <w:div w:id="1651060072">
                      <w:marLeft w:val="0"/>
                      <w:marRight w:val="0"/>
                      <w:marTop w:val="0"/>
                      <w:marBottom w:val="0"/>
                      <w:divBdr>
                        <w:top w:val="none" w:sz="0" w:space="0" w:color="auto"/>
                        <w:left w:val="none" w:sz="0" w:space="0" w:color="auto"/>
                        <w:bottom w:val="none" w:sz="0" w:space="0" w:color="auto"/>
                        <w:right w:val="none" w:sz="0" w:space="0" w:color="auto"/>
                      </w:divBdr>
                      <w:divsChild>
                        <w:div w:id="17601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555802">
      <w:bodyDiv w:val="1"/>
      <w:marLeft w:val="0"/>
      <w:marRight w:val="0"/>
      <w:marTop w:val="0"/>
      <w:marBottom w:val="0"/>
      <w:divBdr>
        <w:top w:val="none" w:sz="0" w:space="0" w:color="auto"/>
        <w:left w:val="none" w:sz="0" w:space="0" w:color="auto"/>
        <w:bottom w:val="none" w:sz="0" w:space="0" w:color="auto"/>
        <w:right w:val="none" w:sz="0" w:space="0" w:color="auto"/>
      </w:divBdr>
    </w:div>
    <w:div w:id="1831404587">
      <w:bodyDiv w:val="1"/>
      <w:marLeft w:val="0"/>
      <w:marRight w:val="0"/>
      <w:marTop w:val="0"/>
      <w:marBottom w:val="0"/>
      <w:divBdr>
        <w:top w:val="none" w:sz="0" w:space="0" w:color="auto"/>
        <w:left w:val="none" w:sz="0" w:space="0" w:color="auto"/>
        <w:bottom w:val="none" w:sz="0" w:space="0" w:color="auto"/>
        <w:right w:val="none" w:sz="0" w:space="0" w:color="auto"/>
      </w:divBdr>
    </w:div>
    <w:div w:id="1839148932">
      <w:bodyDiv w:val="1"/>
      <w:marLeft w:val="0"/>
      <w:marRight w:val="0"/>
      <w:marTop w:val="0"/>
      <w:marBottom w:val="0"/>
      <w:divBdr>
        <w:top w:val="none" w:sz="0" w:space="0" w:color="auto"/>
        <w:left w:val="none" w:sz="0" w:space="0" w:color="auto"/>
        <w:bottom w:val="none" w:sz="0" w:space="0" w:color="auto"/>
        <w:right w:val="none" w:sz="0" w:space="0" w:color="auto"/>
      </w:divBdr>
    </w:div>
    <w:div w:id="1867135454">
      <w:bodyDiv w:val="1"/>
      <w:marLeft w:val="0"/>
      <w:marRight w:val="0"/>
      <w:marTop w:val="0"/>
      <w:marBottom w:val="0"/>
      <w:divBdr>
        <w:top w:val="none" w:sz="0" w:space="0" w:color="auto"/>
        <w:left w:val="none" w:sz="0" w:space="0" w:color="auto"/>
        <w:bottom w:val="none" w:sz="0" w:space="0" w:color="auto"/>
        <w:right w:val="none" w:sz="0" w:space="0" w:color="auto"/>
      </w:divBdr>
    </w:div>
    <w:div w:id="1947469273">
      <w:bodyDiv w:val="1"/>
      <w:marLeft w:val="0"/>
      <w:marRight w:val="0"/>
      <w:marTop w:val="0"/>
      <w:marBottom w:val="0"/>
      <w:divBdr>
        <w:top w:val="none" w:sz="0" w:space="0" w:color="auto"/>
        <w:left w:val="none" w:sz="0" w:space="0" w:color="auto"/>
        <w:bottom w:val="none" w:sz="0" w:space="0" w:color="auto"/>
        <w:right w:val="none" w:sz="0" w:space="0" w:color="auto"/>
      </w:divBdr>
      <w:divsChild>
        <w:div w:id="9187558">
          <w:marLeft w:val="90"/>
          <w:marRight w:val="0"/>
          <w:marTop w:val="90"/>
          <w:marBottom w:val="0"/>
          <w:divBdr>
            <w:top w:val="none" w:sz="0" w:space="0" w:color="auto"/>
            <w:left w:val="none" w:sz="0" w:space="0" w:color="auto"/>
            <w:bottom w:val="none" w:sz="0" w:space="0" w:color="auto"/>
            <w:right w:val="none" w:sz="0" w:space="0" w:color="auto"/>
          </w:divBdr>
        </w:div>
      </w:divsChild>
    </w:div>
    <w:div w:id="1967660438">
      <w:bodyDiv w:val="1"/>
      <w:marLeft w:val="0"/>
      <w:marRight w:val="0"/>
      <w:marTop w:val="0"/>
      <w:marBottom w:val="0"/>
      <w:divBdr>
        <w:top w:val="none" w:sz="0" w:space="0" w:color="auto"/>
        <w:left w:val="none" w:sz="0" w:space="0" w:color="auto"/>
        <w:bottom w:val="none" w:sz="0" w:space="0" w:color="auto"/>
        <w:right w:val="none" w:sz="0" w:space="0" w:color="auto"/>
      </w:divBdr>
    </w:div>
    <w:div w:id="2046103570">
      <w:bodyDiv w:val="1"/>
      <w:marLeft w:val="0"/>
      <w:marRight w:val="0"/>
      <w:marTop w:val="0"/>
      <w:marBottom w:val="0"/>
      <w:divBdr>
        <w:top w:val="none" w:sz="0" w:space="0" w:color="auto"/>
        <w:left w:val="none" w:sz="0" w:space="0" w:color="auto"/>
        <w:bottom w:val="none" w:sz="0" w:space="0" w:color="auto"/>
        <w:right w:val="none" w:sz="0" w:space="0" w:color="auto"/>
      </w:divBdr>
    </w:div>
    <w:div w:id="208707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2020.eufunds.bg/bg/2/0/Project/Details?contractId=7u2gQeSQid0%3D&amp;isHistoric=False" TargetMode="External"/><Relationship Id="rId26" Type="http://schemas.openxmlformats.org/officeDocument/2006/relationships/hyperlink" Target="javascript:__doPostBack('ctl00$MainContent$RadGridTouristAttractionsList$ctl00$ctl02$ctl02$ctl02','')" TargetMode="External"/><Relationship Id="rId39" Type="http://schemas.openxmlformats.org/officeDocument/2006/relationships/chart" Target="charts/chart7.xml"/><Relationship Id="rId21" Type="http://schemas.openxmlformats.org/officeDocument/2006/relationships/package" Target="embeddings/Microsoft_Word_Document.docx"/><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image" Target="media/image1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hyperlink" Target="javascript:__doPostBack('ctl00$MainContent$RadGridTouristAttractionsList$ctl00$ctl02$ctl02$ctl02','')" TargetMode="External"/><Relationship Id="rId32" Type="http://schemas.openxmlformats.org/officeDocument/2006/relationships/image" Target="media/image13.jpeg"/><Relationship Id="rId37" Type="http://schemas.openxmlformats.org/officeDocument/2006/relationships/chart" Target="charts/chart5.xm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javascript:__doPostBack('ctl00$MainContent$RadGridTouristAttractionsList$ctl00$ctl02$ctl02$ctl01','')" TargetMode="External"/><Relationship Id="rId28" Type="http://schemas.openxmlformats.org/officeDocument/2006/relationships/image" Target="media/image9.png"/><Relationship Id="rId36"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hyperlink" Target="http://2020.eufunds.bg/bg/2/0/Project/Details?contractId=r3HQO%2BXUmnM%3D&amp;isHistoric=False" TargetMode="Externa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hyperlink" Target="javascript:__doPostBack('ctl00$MainContent$RadGridTouristAttractionsList$ctl00$ctl02$ctl02$ctl00','')" TargetMode="External"/><Relationship Id="rId27" Type="http://schemas.openxmlformats.org/officeDocument/2006/relationships/hyperlink" Target="javascript:__doPostBack('ctl00$MainContent$RadGridTouristAttractionsList$ctl00$ctl02$ctl02$ctl03','')" TargetMode="External"/><Relationship Id="rId30" Type="http://schemas.openxmlformats.org/officeDocument/2006/relationships/image" Target="media/image11.png"/><Relationship Id="rId35" Type="http://schemas.openxmlformats.org/officeDocument/2006/relationships/chart" Target="charts/chart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7.emf"/><Relationship Id="rId25" Type="http://schemas.openxmlformats.org/officeDocument/2006/relationships/hyperlink" Target="javascript:__doPostBack('ctl00$MainContent$RadGridTouristAttractionsList$ctl00$ctl02$ctl02$ctl01','')" TargetMode="External"/><Relationship Id="rId33" Type="http://schemas.openxmlformats.org/officeDocument/2006/relationships/image" Target="media/image14.png"/><Relationship Id="rId38" Type="http://schemas.openxmlformats.org/officeDocument/2006/relationships/chart" Target="charts/chart6.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1033\EssentialReport.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areaChart>
        <c:grouping val="standard"/>
        <c:varyColors val="0"/>
        <c:ser>
          <c:idx val="0"/>
          <c:order val="0"/>
          <c:tx>
            <c:strRef>
              <c:f>'indicators E2020'!$B$189</c:f>
              <c:strCache>
                <c:ptCount val="1"/>
                <c:pt idx="0">
                  <c:v>ЕС 28</c:v>
                </c:pt>
              </c:strCache>
            </c:strRef>
          </c:tx>
          <c:spPr>
            <a:solidFill>
              <a:schemeClr val="accent3">
                <a:lumMod val="20000"/>
                <a:lumOff val="80000"/>
              </a:schemeClr>
            </a:solidFill>
          </c:spPr>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E2020'!$B$190:$B$200</c:f>
              <c:numCache>
                <c:formatCode>General</c:formatCode>
                <c:ptCount val="11"/>
                <c:pt idx="0">
                  <c:v>14.9</c:v>
                </c:pt>
                <c:pt idx="1">
                  <c:v>14.7</c:v>
                </c:pt>
                <c:pt idx="2">
                  <c:v>14.2</c:v>
                </c:pt>
                <c:pt idx="3">
                  <c:v>13.9</c:v>
                </c:pt>
                <c:pt idx="4">
                  <c:v>13.4</c:v>
                </c:pt>
                <c:pt idx="5">
                  <c:v>12.7</c:v>
                </c:pt>
                <c:pt idx="6">
                  <c:v>11.9</c:v>
                </c:pt>
                <c:pt idx="7">
                  <c:v>11.2</c:v>
                </c:pt>
                <c:pt idx="8">
                  <c:v>11</c:v>
                </c:pt>
                <c:pt idx="10">
                  <c:v>10</c:v>
                </c:pt>
              </c:numCache>
            </c:numRef>
          </c:val>
          <c:extLst>
            <c:ext xmlns:c16="http://schemas.microsoft.com/office/drawing/2014/chart" uri="{C3380CC4-5D6E-409C-BE32-E72D297353CC}">
              <c16:uniqueId val="{00000000-1440-499E-8B24-B0FE1336BD5C}"/>
            </c:ext>
          </c:extLst>
        </c:ser>
        <c:dLbls>
          <c:showLegendKey val="0"/>
          <c:showVal val="0"/>
          <c:showCatName val="0"/>
          <c:showSerName val="0"/>
          <c:showPercent val="0"/>
          <c:showBubbleSize val="0"/>
        </c:dLbls>
        <c:axId val="201743360"/>
        <c:axId val="189394880"/>
      </c:areaChart>
      <c:barChart>
        <c:barDir val="col"/>
        <c:grouping val="clustered"/>
        <c:varyColors val="0"/>
        <c:ser>
          <c:idx val="1"/>
          <c:order val="1"/>
          <c:tx>
            <c:strRef>
              <c:f>'indicators E2020'!$C$189</c:f>
              <c:strCache>
                <c:ptCount val="1"/>
                <c:pt idx="0">
                  <c:v>България</c:v>
                </c:pt>
              </c:strCache>
            </c:strRef>
          </c:tx>
          <c:invertIfNegative val="0"/>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E2020'!$C$190:$C$200</c:f>
              <c:numCache>
                <c:formatCode>General</c:formatCode>
                <c:ptCount val="11"/>
                <c:pt idx="0">
                  <c:v>14.9</c:v>
                </c:pt>
                <c:pt idx="1">
                  <c:v>14.8</c:v>
                </c:pt>
                <c:pt idx="2">
                  <c:v>14.7</c:v>
                </c:pt>
                <c:pt idx="3">
                  <c:v>12.6</c:v>
                </c:pt>
                <c:pt idx="4">
                  <c:v>11.8</c:v>
                </c:pt>
                <c:pt idx="5">
                  <c:v>12.5</c:v>
                </c:pt>
                <c:pt idx="6">
                  <c:v>12.5</c:v>
                </c:pt>
                <c:pt idx="7">
                  <c:v>12.9</c:v>
                </c:pt>
                <c:pt idx="8">
                  <c:v>13.4</c:v>
                </c:pt>
                <c:pt idx="10">
                  <c:v>11</c:v>
                </c:pt>
              </c:numCache>
            </c:numRef>
          </c:val>
          <c:extLst>
            <c:ext xmlns:c16="http://schemas.microsoft.com/office/drawing/2014/chart" uri="{C3380CC4-5D6E-409C-BE32-E72D297353CC}">
              <c16:uniqueId val="{00000001-1440-499E-8B24-B0FE1336BD5C}"/>
            </c:ext>
          </c:extLst>
        </c:ser>
        <c:dLbls>
          <c:showLegendKey val="0"/>
          <c:showVal val="0"/>
          <c:showCatName val="0"/>
          <c:showSerName val="0"/>
          <c:showPercent val="0"/>
          <c:showBubbleSize val="0"/>
        </c:dLbls>
        <c:gapWidth val="150"/>
        <c:axId val="201743360"/>
        <c:axId val="189394880"/>
      </c:barChart>
      <c:lineChart>
        <c:grouping val="standard"/>
        <c:varyColors val="0"/>
        <c:ser>
          <c:idx val="2"/>
          <c:order val="2"/>
          <c:tx>
            <c:strRef>
              <c:f>'indicators E2020'!$D$189</c:f>
              <c:strCache>
                <c:ptCount val="1"/>
                <c:pt idx="0">
                  <c:v>ЮИР</c:v>
                </c:pt>
              </c:strCache>
            </c:strRef>
          </c:tx>
          <c:marker>
            <c:symbol val="none"/>
          </c:marker>
          <c:dPt>
            <c:idx val="10"/>
            <c:bubble3D val="0"/>
            <c:spPr>
              <a:ln>
                <a:prstDash val="sysDot"/>
              </a:ln>
            </c:spPr>
            <c:extLst>
              <c:ext xmlns:c16="http://schemas.microsoft.com/office/drawing/2014/chart" uri="{C3380CC4-5D6E-409C-BE32-E72D297353CC}">
                <c16:uniqueId val="{00000003-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E2020'!$D$190:$D$200</c:f>
              <c:numCache>
                <c:formatCode>General</c:formatCode>
                <c:ptCount val="11"/>
                <c:pt idx="0">
                  <c:v>22.7</c:v>
                </c:pt>
                <c:pt idx="1">
                  <c:v>20.8</c:v>
                </c:pt>
                <c:pt idx="2">
                  <c:v>22.1</c:v>
                </c:pt>
                <c:pt idx="3">
                  <c:v>18.600000000000001</c:v>
                </c:pt>
                <c:pt idx="4">
                  <c:v>19.3</c:v>
                </c:pt>
                <c:pt idx="5">
                  <c:v>21.1</c:v>
                </c:pt>
                <c:pt idx="6">
                  <c:v>19.8</c:v>
                </c:pt>
                <c:pt idx="7">
                  <c:v>16.8</c:v>
                </c:pt>
                <c:pt idx="8">
                  <c:v>19.3</c:v>
                </c:pt>
                <c:pt idx="9">
                  <c:v>21.2</c:v>
                </c:pt>
                <c:pt idx="10">
                  <c:v>14</c:v>
                </c:pt>
              </c:numCache>
            </c:numRef>
          </c:val>
          <c:smooth val="0"/>
          <c:extLst>
            <c:ext xmlns:c16="http://schemas.microsoft.com/office/drawing/2014/chart" uri="{C3380CC4-5D6E-409C-BE32-E72D297353CC}">
              <c16:uniqueId val="{00000004-1440-499E-8B24-B0FE1336BD5C}"/>
            </c:ext>
          </c:extLst>
        </c:ser>
        <c:ser>
          <c:idx val="3"/>
          <c:order val="3"/>
          <c:tx>
            <c:strRef>
              <c:f>'indicators E2020'!$E$189</c:f>
              <c:strCache>
                <c:ptCount val="1"/>
                <c:pt idx="0">
                  <c:v>ЮЦР</c:v>
                </c:pt>
              </c:strCache>
            </c:strRef>
          </c:tx>
          <c:marker>
            <c:symbol val="none"/>
          </c:marker>
          <c:dPt>
            <c:idx val="10"/>
            <c:bubble3D val="0"/>
            <c:spPr>
              <a:ln>
                <a:prstDash val="sysDot"/>
              </a:ln>
            </c:spPr>
            <c:extLst>
              <c:ext xmlns:c16="http://schemas.microsoft.com/office/drawing/2014/chart" uri="{C3380CC4-5D6E-409C-BE32-E72D297353CC}">
                <c16:uniqueId val="{00000006-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E2020'!$E$190:$E$200</c:f>
              <c:numCache>
                <c:formatCode>General</c:formatCode>
                <c:ptCount val="11"/>
                <c:pt idx="0">
                  <c:v>15.4</c:v>
                </c:pt>
                <c:pt idx="1">
                  <c:v>16.3</c:v>
                </c:pt>
                <c:pt idx="2">
                  <c:v>17.899999999999999</c:v>
                </c:pt>
                <c:pt idx="3">
                  <c:v>16.399999999999999</c:v>
                </c:pt>
                <c:pt idx="4">
                  <c:v>15</c:v>
                </c:pt>
                <c:pt idx="5">
                  <c:v>15.9</c:v>
                </c:pt>
                <c:pt idx="6">
                  <c:v>15</c:v>
                </c:pt>
                <c:pt idx="7">
                  <c:v>13</c:v>
                </c:pt>
                <c:pt idx="8">
                  <c:v>15.3</c:v>
                </c:pt>
                <c:pt idx="9">
                  <c:v>16.399999999999999</c:v>
                </c:pt>
                <c:pt idx="10">
                  <c:v>10.5</c:v>
                </c:pt>
              </c:numCache>
            </c:numRef>
          </c:val>
          <c:smooth val="0"/>
          <c:extLst>
            <c:ext xmlns:c16="http://schemas.microsoft.com/office/drawing/2014/chart" uri="{C3380CC4-5D6E-409C-BE32-E72D297353CC}">
              <c16:uniqueId val="{00000007-1440-499E-8B24-B0FE1336BD5C}"/>
            </c:ext>
          </c:extLst>
        </c:ser>
        <c:ser>
          <c:idx val="4"/>
          <c:order val="4"/>
          <c:tx>
            <c:strRef>
              <c:f>'indicators E2020'!$F$189</c:f>
              <c:strCache>
                <c:ptCount val="1"/>
                <c:pt idx="0">
                  <c:v>ЮЗР</c:v>
                </c:pt>
              </c:strCache>
            </c:strRef>
          </c:tx>
          <c:marker>
            <c:symbol val="none"/>
          </c:marker>
          <c:dPt>
            <c:idx val="10"/>
            <c:bubble3D val="0"/>
            <c:spPr>
              <a:ln>
                <a:prstDash val="sysDot"/>
              </a:ln>
            </c:spPr>
            <c:extLst>
              <c:ext xmlns:c16="http://schemas.microsoft.com/office/drawing/2014/chart" uri="{C3380CC4-5D6E-409C-BE32-E72D297353CC}">
                <c16:uniqueId val="{00000009-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E2020'!$F$190:$F$200</c:f>
              <c:numCache>
                <c:formatCode>General</c:formatCode>
                <c:ptCount val="11"/>
                <c:pt idx="0">
                  <c:v>6.3</c:v>
                </c:pt>
                <c:pt idx="1">
                  <c:v>5</c:v>
                </c:pt>
                <c:pt idx="2">
                  <c:v>4.5</c:v>
                </c:pt>
                <c:pt idx="3">
                  <c:v>4</c:v>
                </c:pt>
                <c:pt idx="4">
                  <c:v>3.4</c:v>
                </c:pt>
                <c:pt idx="5">
                  <c:v>4</c:v>
                </c:pt>
                <c:pt idx="6">
                  <c:v>4.8</c:v>
                </c:pt>
                <c:pt idx="7">
                  <c:v>5.9</c:v>
                </c:pt>
                <c:pt idx="8">
                  <c:v>5.7</c:v>
                </c:pt>
                <c:pt idx="9">
                  <c:v>5.7</c:v>
                </c:pt>
                <c:pt idx="10">
                  <c:v>3.5</c:v>
                </c:pt>
              </c:numCache>
            </c:numRef>
          </c:val>
          <c:smooth val="0"/>
          <c:extLst>
            <c:ext xmlns:c16="http://schemas.microsoft.com/office/drawing/2014/chart" uri="{C3380CC4-5D6E-409C-BE32-E72D297353CC}">
              <c16:uniqueId val="{0000000A-1440-499E-8B24-B0FE1336BD5C}"/>
            </c:ext>
          </c:extLst>
        </c:ser>
        <c:ser>
          <c:idx val="5"/>
          <c:order val="5"/>
          <c:tx>
            <c:strRef>
              <c:f>'indicators E2020'!$G$189</c:f>
              <c:strCache>
                <c:ptCount val="1"/>
                <c:pt idx="0">
                  <c:v>СИР</c:v>
                </c:pt>
              </c:strCache>
            </c:strRef>
          </c:tx>
          <c:marker>
            <c:symbol val="none"/>
          </c:marker>
          <c:dPt>
            <c:idx val="10"/>
            <c:bubble3D val="0"/>
            <c:spPr>
              <a:ln>
                <a:prstDash val="sysDot"/>
              </a:ln>
            </c:spPr>
            <c:extLst>
              <c:ext xmlns:c16="http://schemas.microsoft.com/office/drawing/2014/chart" uri="{C3380CC4-5D6E-409C-BE32-E72D297353CC}">
                <c16:uniqueId val="{0000000C-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E2020'!$G$190:$G$200</c:f>
              <c:numCache>
                <c:formatCode>General</c:formatCode>
                <c:ptCount val="11"/>
                <c:pt idx="0">
                  <c:v>19.5</c:v>
                </c:pt>
                <c:pt idx="1">
                  <c:v>21.8</c:v>
                </c:pt>
                <c:pt idx="2">
                  <c:v>20.9</c:v>
                </c:pt>
                <c:pt idx="3">
                  <c:v>17.100000000000001</c:v>
                </c:pt>
                <c:pt idx="4">
                  <c:v>14.3</c:v>
                </c:pt>
                <c:pt idx="5">
                  <c:v>13.6</c:v>
                </c:pt>
                <c:pt idx="6">
                  <c:v>14.3</c:v>
                </c:pt>
                <c:pt idx="7">
                  <c:v>15.6</c:v>
                </c:pt>
                <c:pt idx="8">
                  <c:v>16</c:v>
                </c:pt>
                <c:pt idx="9">
                  <c:v>14.1</c:v>
                </c:pt>
                <c:pt idx="10">
                  <c:v>14</c:v>
                </c:pt>
              </c:numCache>
            </c:numRef>
          </c:val>
          <c:smooth val="0"/>
          <c:extLst>
            <c:ext xmlns:c16="http://schemas.microsoft.com/office/drawing/2014/chart" uri="{C3380CC4-5D6E-409C-BE32-E72D297353CC}">
              <c16:uniqueId val="{0000000D-1440-499E-8B24-B0FE1336BD5C}"/>
            </c:ext>
          </c:extLst>
        </c:ser>
        <c:ser>
          <c:idx val="6"/>
          <c:order val="6"/>
          <c:tx>
            <c:strRef>
              <c:f>'indicators E2020'!$H$189</c:f>
              <c:strCache>
                <c:ptCount val="1"/>
                <c:pt idx="0">
                  <c:v>СЦР</c:v>
                </c:pt>
              </c:strCache>
            </c:strRef>
          </c:tx>
          <c:marker>
            <c:symbol val="none"/>
          </c:marker>
          <c:dPt>
            <c:idx val="10"/>
            <c:bubble3D val="0"/>
            <c:spPr>
              <a:ln>
                <a:prstDash val="sysDot"/>
              </a:ln>
            </c:spPr>
            <c:extLst>
              <c:ext xmlns:c16="http://schemas.microsoft.com/office/drawing/2014/chart" uri="{C3380CC4-5D6E-409C-BE32-E72D297353CC}">
                <c16:uniqueId val="{0000000F-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E2020'!$H$190:$H$200</c:f>
              <c:numCache>
                <c:formatCode>General</c:formatCode>
                <c:ptCount val="11"/>
                <c:pt idx="0">
                  <c:v>19.399999999999999</c:v>
                </c:pt>
                <c:pt idx="1">
                  <c:v>19.899999999999999</c:v>
                </c:pt>
                <c:pt idx="2">
                  <c:v>17.5</c:v>
                </c:pt>
                <c:pt idx="3">
                  <c:v>18.2</c:v>
                </c:pt>
                <c:pt idx="4">
                  <c:v>17.100000000000001</c:v>
                </c:pt>
                <c:pt idx="5">
                  <c:v>14.9</c:v>
                </c:pt>
                <c:pt idx="6">
                  <c:v>15.9</c:v>
                </c:pt>
                <c:pt idx="7">
                  <c:v>17.899999999999999</c:v>
                </c:pt>
                <c:pt idx="8">
                  <c:v>15.2</c:v>
                </c:pt>
                <c:pt idx="9">
                  <c:v>14</c:v>
                </c:pt>
                <c:pt idx="10">
                  <c:v>12</c:v>
                </c:pt>
              </c:numCache>
            </c:numRef>
          </c:val>
          <c:smooth val="0"/>
          <c:extLst>
            <c:ext xmlns:c16="http://schemas.microsoft.com/office/drawing/2014/chart" uri="{C3380CC4-5D6E-409C-BE32-E72D297353CC}">
              <c16:uniqueId val="{00000010-1440-499E-8B24-B0FE1336BD5C}"/>
            </c:ext>
          </c:extLst>
        </c:ser>
        <c:ser>
          <c:idx val="7"/>
          <c:order val="7"/>
          <c:tx>
            <c:strRef>
              <c:f>'indicators E2020'!$I$189</c:f>
              <c:strCache>
                <c:ptCount val="1"/>
                <c:pt idx="0">
                  <c:v>СЗР</c:v>
                </c:pt>
              </c:strCache>
            </c:strRef>
          </c:tx>
          <c:marker>
            <c:symbol val="none"/>
          </c:marker>
          <c:dPt>
            <c:idx val="10"/>
            <c:bubble3D val="0"/>
            <c:spPr>
              <a:ln>
                <a:prstDash val="sysDot"/>
              </a:ln>
            </c:spPr>
            <c:extLst>
              <c:ext xmlns:c16="http://schemas.microsoft.com/office/drawing/2014/chart" uri="{C3380CC4-5D6E-409C-BE32-E72D297353CC}">
                <c16:uniqueId val="{00000012-1440-499E-8B24-B0FE1336BD5C}"/>
              </c:ext>
            </c:extLst>
          </c:dPt>
          <c:cat>
            <c:strRef>
              <c:f>'indicators E2020'!$A$190:$A$200</c:f>
              <c:strCache>
                <c:ptCount val="11"/>
                <c:pt idx="0">
                  <c:v>2007</c:v>
                </c:pt>
                <c:pt idx="1">
                  <c:v>2008</c:v>
                </c:pt>
                <c:pt idx="2">
                  <c:v>2009</c:v>
                </c:pt>
                <c:pt idx="3">
                  <c:v>2010</c:v>
                </c:pt>
                <c:pt idx="4">
                  <c:v>2011</c:v>
                </c:pt>
                <c:pt idx="5">
                  <c:v>2012</c:v>
                </c:pt>
                <c:pt idx="6">
                  <c:v>2013</c:v>
                </c:pt>
                <c:pt idx="7">
                  <c:v>2014</c:v>
                </c:pt>
                <c:pt idx="8">
                  <c:v>2015</c:v>
                </c:pt>
                <c:pt idx="9">
                  <c:v>2016</c:v>
                </c:pt>
                <c:pt idx="10">
                  <c:v>цел 2020*</c:v>
                </c:pt>
              </c:strCache>
            </c:strRef>
          </c:cat>
          <c:val>
            <c:numRef>
              <c:f>'indicators E2020'!$I$190:$I$200</c:f>
              <c:numCache>
                <c:formatCode>General</c:formatCode>
                <c:ptCount val="11"/>
                <c:pt idx="0">
                  <c:v>17.100000000000001</c:v>
                </c:pt>
                <c:pt idx="1">
                  <c:v>15.4</c:v>
                </c:pt>
                <c:pt idx="2">
                  <c:v>15.2</c:v>
                </c:pt>
                <c:pt idx="3">
                  <c:v>16.600000000000001</c:v>
                </c:pt>
                <c:pt idx="4">
                  <c:v>16.600000000000001</c:v>
                </c:pt>
                <c:pt idx="5">
                  <c:v>20.8</c:v>
                </c:pt>
                <c:pt idx="6">
                  <c:v>18.2</c:v>
                </c:pt>
                <c:pt idx="7">
                  <c:v>20.8</c:v>
                </c:pt>
                <c:pt idx="8">
                  <c:v>23.1</c:v>
                </c:pt>
                <c:pt idx="9">
                  <c:v>27.7</c:v>
                </c:pt>
                <c:pt idx="10">
                  <c:v>12</c:v>
                </c:pt>
              </c:numCache>
            </c:numRef>
          </c:val>
          <c:smooth val="0"/>
          <c:extLst>
            <c:ext xmlns:c16="http://schemas.microsoft.com/office/drawing/2014/chart" uri="{C3380CC4-5D6E-409C-BE32-E72D297353CC}">
              <c16:uniqueId val="{00000013-1440-499E-8B24-B0FE1336BD5C}"/>
            </c:ext>
          </c:extLst>
        </c:ser>
        <c:dLbls>
          <c:showLegendKey val="0"/>
          <c:showVal val="0"/>
          <c:showCatName val="0"/>
          <c:showSerName val="0"/>
          <c:showPercent val="0"/>
          <c:showBubbleSize val="0"/>
        </c:dLbls>
        <c:marker val="1"/>
        <c:smooth val="0"/>
        <c:axId val="201743360"/>
        <c:axId val="189394880"/>
      </c:lineChart>
      <c:catAx>
        <c:axId val="201743360"/>
        <c:scaling>
          <c:orientation val="minMax"/>
        </c:scaling>
        <c:delete val="0"/>
        <c:axPos val="b"/>
        <c:numFmt formatCode="General" sourceLinked="0"/>
        <c:majorTickMark val="out"/>
        <c:minorTickMark val="none"/>
        <c:tickLblPos val="nextTo"/>
        <c:crossAx val="189394880"/>
        <c:crosses val="autoZero"/>
        <c:auto val="1"/>
        <c:lblAlgn val="ctr"/>
        <c:lblOffset val="100"/>
        <c:noMultiLvlLbl val="0"/>
      </c:catAx>
      <c:valAx>
        <c:axId val="189394880"/>
        <c:scaling>
          <c:orientation val="minMax"/>
        </c:scaling>
        <c:delete val="0"/>
        <c:axPos val="l"/>
        <c:majorGridlines/>
        <c:numFmt formatCode="General" sourceLinked="1"/>
        <c:majorTickMark val="out"/>
        <c:minorTickMark val="none"/>
        <c:tickLblPos val="nextTo"/>
        <c:crossAx val="201743360"/>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[op_raion_oblast_all.xlsx]Sheet1!$D$22</c:f>
              <c:strCache>
                <c:ptCount val="1"/>
                <c:pt idx="0">
                  <c:v>планирани</c:v>
                </c:pt>
              </c:strCache>
            </c:strRef>
          </c:tx>
          <c:spPr>
            <a:solidFill>
              <a:schemeClr val="accent1">
                <a:lumMod val="60000"/>
                <a:lumOff val="40000"/>
              </a:schemeClr>
            </a:solidFill>
            <a:ln>
              <a:prstDash val="dash"/>
            </a:ln>
          </c:spPr>
          <c:invertIfNegative val="0"/>
          <c:cat>
            <c:strRef>
              <c:f>[op_raion_oblast_all.xlsx]Sheet1!$C$23:$C$28</c:f>
              <c:strCache>
                <c:ptCount val="6"/>
                <c:pt idx="0">
                  <c:v>СЗР</c:v>
                </c:pt>
                <c:pt idx="1">
                  <c:v>СЦР</c:v>
                </c:pt>
                <c:pt idx="2">
                  <c:v>СИР</c:v>
                </c:pt>
                <c:pt idx="3">
                  <c:v>ЮИР</c:v>
                </c:pt>
                <c:pt idx="4">
                  <c:v>ЮЗР</c:v>
                </c:pt>
                <c:pt idx="5">
                  <c:v>ЮЦР</c:v>
                </c:pt>
              </c:strCache>
            </c:strRef>
          </c:cat>
          <c:val>
            <c:numRef>
              <c:f>[op_raion_oblast_all.xlsx]Sheet1!$D$23:$D$28</c:f>
              <c:numCache>
                <c:formatCode>_(* #,##0.00_);_(* \(#,##0.00\);_(* "-"??_);_(@_)</c:formatCode>
                <c:ptCount val="6"/>
                <c:pt idx="0">
                  <c:v>2334.3000000000002</c:v>
                </c:pt>
                <c:pt idx="1">
                  <c:v>2372.5</c:v>
                </c:pt>
                <c:pt idx="2">
                  <c:v>1764.5</c:v>
                </c:pt>
                <c:pt idx="3">
                  <c:v>1968.1</c:v>
                </c:pt>
                <c:pt idx="4">
                  <c:v>4075.9</c:v>
                </c:pt>
                <c:pt idx="5">
                  <c:v>3896.2</c:v>
                </c:pt>
              </c:numCache>
            </c:numRef>
          </c:val>
          <c:extLst>
            <c:ext xmlns:c16="http://schemas.microsoft.com/office/drawing/2014/chart" uri="{C3380CC4-5D6E-409C-BE32-E72D297353CC}">
              <c16:uniqueId val="{00000000-85ED-43FE-95A0-F73F4E562CE4}"/>
            </c:ext>
          </c:extLst>
        </c:ser>
        <c:dLbls>
          <c:showLegendKey val="0"/>
          <c:showVal val="0"/>
          <c:showCatName val="0"/>
          <c:showSerName val="0"/>
          <c:showPercent val="0"/>
          <c:showBubbleSize val="0"/>
        </c:dLbls>
        <c:gapWidth val="150"/>
        <c:axId val="192665088"/>
        <c:axId val="189398336"/>
      </c:barChart>
      <c:lineChart>
        <c:grouping val="standard"/>
        <c:varyColors val="0"/>
        <c:ser>
          <c:idx val="1"/>
          <c:order val="1"/>
          <c:tx>
            <c:strRef>
              <c:f>[op_raion_oblast_all.xlsx]Sheet1!$E$22</c:f>
              <c:strCache>
                <c:ptCount val="1"/>
                <c:pt idx="0">
                  <c:v>договорени</c:v>
                </c:pt>
              </c:strCache>
            </c:strRef>
          </c:tx>
          <c:marker>
            <c:symbol val="none"/>
          </c:marker>
          <c:cat>
            <c:strRef>
              <c:f>[op_raion_oblast_all.xlsx]Sheet1!$C$23:$C$28</c:f>
              <c:strCache>
                <c:ptCount val="6"/>
                <c:pt idx="0">
                  <c:v>СЗР</c:v>
                </c:pt>
                <c:pt idx="1">
                  <c:v>СЦР</c:v>
                </c:pt>
                <c:pt idx="2">
                  <c:v>СИР</c:v>
                </c:pt>
                <c:pt idx="3">
                  <c:v>ЮИР</c:v>
                </c:pt>
                <c:pt idx="4">
                  <c:v>ЮЗР</c:v>
                </c:pt>
                <c:pt idx="5">
                  <c:v>ЮЦР</c:v>
                </c:pt>
              </c:strCache>
            </c:strRef>
          </c:cat>
          <c:val>
            <c:numRef>
              <c:f>[op_raion_oblast_all.xlsx]Sheet1!$E$23:$E$28</c:f>
              <c:numCache>
                <c:formatCode>_(* #,##0.00_);_(* \(#,##0.00\);_(* "-"??_);_(@_)</c:formatCode>
                <c:ptCount val="6"/>
                <c:pt idx="0">
                  <c:v>1548.8</c:v>
                </c:pt>
                <c:pt idx="1">
                  <c:v>937.30000000000007</c:v>
                </c:pt>
                <c:pt idx="2">
                  <c:v>1018.1999999999999</c:v>
                </c:pt>
                <c:pt idx="3">
                  <c:v>1601.5</c:v>
                </c:pt>
                <c:pt idx="4">
                  <c:v>4960.3999999999996</c:v>
                </c:pt>
                <c:pt idx="5">
                  <c:v>2238.1999999999998</c:v>
                </c:pt>
              </c:numCache>
            </c:numRef>
          </c:val>
          <c:smooth val="0"/>
          <c:extLst>
            <c:ext xmlns:c16="http://schemas.microsoft.com/office/drawing/2014/chart" uri="{C3380CC4-5D6E-409C-BE32-E72D297353CC}">
              <c16:uniqueId val="{00000001-85ED-43FE-95A0-F73F4E562CE4}"/>
            </c:ext>
          </c:extLst>
        </c:ser>
        <c:ser>
          <c:idx val="2"/>
          <c:order val="2"/>
          <c:tx>
            <c:strRef>
              <c:f>[op_raion_oblast_all.xlsx]Sheet1!$F$22</c:f>
              <c:strCache>
                <c:ptCount val="1"/>
                <c:pt idx="0">
                  <c:v>изплатени</c:v>
                </c:pt>
              </c:strCache>
            </c:strRef>
          </c:tx>
          <c:marker>
            <c:symbol val="none"/>
          </c:marker>
          <c:cat>
            <c:strRef>
              <c:f>[op_raion_oblast_all.xlsx]Sheet1!$C$23:$C$28</c:f>
              <c:strCache>
                <c:ptCount val="6"/>
                <c:pt idx="0">
                  <c:v>СЗР</c:v>
                </c:pt>
                <c:pt idx="1">
                  <c:v>СЦР</c:v>
                </c:pt>
                <c:pt idx="2">
                  <c:v>СИР</c:v>
                </c:pt>
                <c:pt idx="3">
                  <c:v>ЮИР</c:v>
                </c:pt>
                <c:pt idx="4">
                  <c:v>ЮЗР</c:v>
                </c:pt>
                <c:pt idx="5">
                  <c:v>ЮЦР</c:v>
                </c:pt>
              </c:strCache>
            </c:strRef>
          </c:cat>
          <c:val>
            <c:numRef>
              <c:f>[op_raion_oblast_all.xlsx]Sheet1!$F$23:$F$28</c:f>
              <c:numCache>
                <c:formatCode>_(* #,##0.00_);_(* \(#,##0.00\);_(* "-"??_);_(@_)</c:formatCode>
                <c:ptCount val="6"/>
                <c:pt idx="0">
                  <c:v>554.6</c:v>
                </c:pt>
                <c:pt idx="1">
                  <c:v>310.5</c:v>
                </c:pt>
                <c:pt idx="2">
                  <c:v>309.7</c:v>
                </c:pt>
                <c:pt idx="3">
                  <c:v>345.7</c:v>
                </c:pt>
                <c:pt idx="4">
                  <c:v>1262.4000000000001</c:v>
                </c:pt>
                <c:pt idx="5">
                  <c:v>471.1</c:v>
                </c:pt>
              </c:numCache>
            </c:numRef>
          </c:val>
          <c:smooth val="0"/>
          <c:extLst>
            <c:ext xmlns:c16="http://schemas.microsoft.com/office/drawing/2014/chart" uri="{C3380CC4-5D6E-409C-BE32-E72D297353CC}">
              <c16:uniqueId val="{00000002-85ED-43FE-95A0-F73F4E562CE4}"/>
            </c:ext>
          </c:extLst>
        </c:ser>
        <c:dLbls>
          <c:showLegendKey val="0"/>
          <c:showVal val="0"/>
          <c:showCatName val="0"/>
          <c:showSerName val="0"/>
          <c:showPercent val="0"/>
          <c:showBubbleSize val="0"/>
        </c:dLbls>
        <c:marker val="1"/>
        <c:smooth val="0"/>
        <c:axId val="192665088"/>
        <c:axId val="189398336"/>
      </c:lineChart>
      <c:catAx>
        <c:axId val="192665088"/>
        <c:scaling>
          <c:orientation val="minMax"/>
        </c:scaling>
        <c:delete val="0"/>
        <c:axPos val="b"/>
        <c:numFmt formatCode="General" sourceLinked="0"/>
        <c:majorTickMark val="out"/>
        <c:minorTickMark val="none"/>
        <c:tickLblPos val="nextTo"/>
        <c:crossAx val="189398336"/>
        <c:crosses val="autoZero"/>
        <c:auto val="1"/>
        <c:lblAlgn val="ctr"/>
        <c:lblOffset val="100"/>
        <c:noMultiLvlLbl val="0"/>
      </c:catAx>
      <c:valAx>
        <c:axId val="189398336"/>
        <c:scaling>
          <c:orientation val="minMax"/>
        </c:scaling>
        <c:delete val="0"/>
        <c:axPos val="l"/>
        <c:majorGridlines/>
        <c:numFmt formatCode="_(* #,##0.00_);_(* \(#,##0.00\);_(* &quot;-&quot;??_);_(@_)" sourceLinked="1"/>
        <c:majorTickMark val="out"/>
        <c:minorTickMark val="none"/>
        <c:tickLblPos val="nextTo"/>
        <c:crossAx val="192665088"/>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3948481784295959"/>
          <c:y val="2.684113261971145E-3"/>
          <c:w val="0.62619581504207877"/>
          <c:h val="0.68915284313112168"/>
        </c:manualLayout>
      </c:layout>
      <c:bar3DChart>
        <c:barDir val="bar"/>
        <c:grouping val="clustered"/>
        <c:varyColors val="0"/>
        <c:ser>
          <c:idx val="0"/>
          <c:order val="0"/>
          <c:tx>
            <c:strRef>
              <c:f>'Chart 4.1'!$E$3:$E$4</c:f>
              <c:strCache>
                <c:ptCount val="1"/>
                <c:pt idx="0">
                  <c:v>Подмярка 4.1 Брой подадени проекти</c:v>
                </c:pt>
              </c:strCache>
            </c:strRef>
          </c:tx>
          <c:invertIfNegative val="0"/>
          <c:cat>
            <c:strRef>
              <c:f>'Chart 4.1'!$D$5:$D$8</c:f>
              <c:strCache>
                <c:ptCount val="4"/>
                <c:pt idx="0">
                  <c:v>Бургас</c:v>
                </c:pt>
                <c:pt idx="1">
                  <c:v>Сливен</c:v>
                </c:pt>
                <c:pt idx="2">
                  <c:v>Стара Загора</c:v>
                </c:pt>
                <c:pt idx="3">
                  <c:v>Ямбол</c:v>
                </c:pt>
              </c:strCache>
            </c:strRef>
          </c:cat>
          <c:val>
            <c:numRef>
              <c:f>'Chart 4.1'!$E$5:$E$8</c:f>
              <c:numCache>
                <c:formatCode>General</c:formatCode>
                <c:ptCount val="4"/>
                <c:pt idx="0">
                  <c:v>421</c:v>
                </c:pt>
                <c:pt idx="1">
                  <c:v>254</c:v>
                </c:pt>
                <c:pt idx="2">
                  <c:v>318</c:v>
                </c:pt>
                <c:pt idx="3">
                  <c:v>298</c:v>
                </c:pt>
              </c:numCache>
            </c:numRef>
          </c:val>
          <c:extLst>
            <c:ext xmlns:c16="http://schemas.microsoft.com/office/drawing/2014/chart" uri="{C3380CC4-5D6E-409C-BE32-E72D297353CC}">
              <c16:uniqueId val="{00000000-901F-4639-BB72-BBDEDA6C6D07}"/>
            </c:ext>
          </c:extLst>
        </c:ser>
        <c:ser>
          <c:idx val="1"/>
          <c:order val="1"/>
          <c:tx>
            <c:strRef>
              <c:f>'Chart 4.1'!$F$3:$F$4</c:f>
              <c:strCache>
                <c:ptCount val="1"/>
                <c:pt idx="0">
                  <c:v>Подмярка 4.1 Брой на подписаните договори</c:v>
                </c:pt>
              </c:strCache>
            </c:strRef>
          </c:tx>
          <c:invertIfNegative val="0"/>
          <c:cat>
            <c:strRef>
              <c:f>'Chart 4.1'!$D$5:$D$8</c:f>
              <c:strCache>
                <c:ptCount val="4"/>
                <c:pt idx="0">
                  <c:v>Бургас</c:v>
                </c:pt>
                <c:pt idx="1">
                  <c:v>Сливен</c:v>
                </c:pt>
                <c:pt idx="2">
                  <c:v>Стара Загора</c:v>
                </c:pt>
                <c:pt idx="3">
                  <c:v>Ямбол</c:v>
                </c:pt>
              </c:strCache>
            </c:strRef>
          </c:cat>
          <c:val>
            <c:numRef>
              <c:f>'Chart 4.1'!$F$5:$F$8</c:f>
              <c:numCache>
                <c:formatCode>General</c:formatCode>
                <c:ptCount val="4"/>
                <c:pt idx="0">
                  <c:v>93</c:v>
                </c:pt>
                <c:pt idx="1">
                  <c:v>51</c:v>
                </c:pt>
                <c:pt idx="2">
                  <c:v>77</c:v>
                </c:pt>
                <c:pt idx="3">
                  <c:v>59</c:v>
                </c:pt>
              </c:numCache>
            </c:numRef>
          </c:val>
          <c:extLst>
            <c:ext xmlns:c16="http://schemas.microsoft.com/office/drawing/2014/chart" uri="{C3380CC4-5D6E-409C-BE32-E72D297353CC}">
              <c16:uniqueId val="{00000001-901F-4639-BB72-BBDEDA6C6D07}"/>
            </c:ext>
          </c:extLst>
        </c:ser>
        <c:ser>
          <c:idx val="2"/>
          <c:order val="2"/>
          <c:tx>
            <c:strRef>
              <c:f>'Chart 4.1'!$G$3:$G$4</c:f>
              <c:strCache>
                <c:ptCount val="1"/>
                <c:pt idx="0">
                  <c:v>Подмярка 4.1 Приключили проекти брой</c:v>
                </c:pt>
              </c:strCache>
            </c:strRef>
          </c:tx>
          <c:invertIfNegative val="0"/>
          <c:cat>
            <c:strRef>
              <c:f>'Chart 4.1'!$D$5:$D$8</c:f>
              <c:strCache>
                <c:ptCount val="4"/>
                <c:pt idx="0">
                  <c:v>Бургас</c:v>
                </c:pt>
                <c:pt idx="1">
                  <c:v>Сливен</c:v>
                </c:pt>
                <c:pt idx="2">
                  <c:v>Стара Загора</c:v>
                </c:pt>
                <c:pt idx="3">
                  <c:v>Ямбол</c:v>
                </c:pt>
              </c:strCache>
            </c:strRef>
          </c:cat>
          <c:val>
            <c:numRef>
              <c:f>'Chart 4.1'!$G$5:$G$8</c:f>
              <c:numCache>
                <c:formatCode>General</c:formatCode>
                <c:ptCount val="4"/>
                <c:pt idx="0">
                  <c:v>34</c:v>
                </c:pt>
                <c:pt idx="1">
                  <c:v>19</c:v>
                </c:pt>
                <c:pt idx="2">
                  <c:v>27</c:v>
                </c:pt>
                <c:pt idx="3">
                  <c:v>22</c:v>
                </c:pt>
              </c:numCache>
            </c:numRef>
          </c:val>
          <c:extLst>
            <c:ext xmlns:c16="http://schemas.microsoft.com/office/drawing/2014/chart" uri="{C3380CC4-5D6E-409C-BE32-E72D297353CC}">
              <c16:uniqueId val="{00000002-901F-4639-BB72-BBDEDA6C6D07}"/>
            </c:ext>
          </c:extLst>
        </c:ser>
        <c:dLbls>
          <c:showLegendKey val="0"/>
          <c:showVal val="0"/>
          <c:showCatName val="0"/>
          <c:showSerName val="0"/>
          <c:showPercent val="0"/>
          <c:showBubbleSize val="0"/>
        </c:dLbls>
        <c:gapWidth val="150"/>
        <c:shape val="box"/>
        <c:axId val="201740800"/>
        <c:axId val="202270976"/>
        <c:axId val="0"/>
      </c:bar3DChart>
      <c:catAx>
        <c:axId val="201740800"/>
        <c:scaling>
          <c:orientation val="minMax"/>
        </c:scaling>
        <c:delete val="0"/>
        <c:axPos val="l"/>
        <c:numFmt formatCode="General" sourceLinked="0"/>
        <c:majorTickMark val="none"/>
        <c:minorTickMark val="none"/>
        <c:tickLblPos val="nextTo"/>
        <c:crossAx val="202270976"/>
        <c:crosses val="autoZero"/>
        <c:auto val="1"/>
        <c:lblAlgn val="ctr"/>
        <c:lblOffset val="100"/>
        <c:noMultiLvlLbl val="0"/>
      </c:catAx>
      <c:valAx>
        <c:axId val="202270976"/>
        <c:scaling>
          <c:orientation val="minMax"/>
        </c:scaling>
        <c:delete val="0"/>
        <c:axPos val="b"/>
        <c:majorGridlines/>
        <c:numFmt formatCode="General" sourceLinked="1"/>
        <c:majorTickMark val="none"/>
        <c:minorTickMark val="none"/>
        <c:tickLblPos val="nextTo"/>
        <c:crossAx val="201740800"/>
        <c:crosses val="autoZero"/>
        <c:crossBetween val="between"/>
      </c:valAx>
      <c:dTable>
        <c:showHorzBorder val="1"/>
        <c:showVertBorder val="1"/>
        <c:showOutline val="1"/>
        <c:showKeys val="1"/>
      </c:dTable>
      <c:spPr>
        <a:noFill/>
        <a:ln w="25400">
          <a:noFill/>
        </a:ln>
      </c:spPr>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4733158355205601"/>
          <c:y val="0"/>
          <c:w val="0.63329833770778654"/>
          <c:h val="0.69304562461607189"/>
        </c:manualLayout>
      </c:layout>
      <c:bar3DChart>
        <c:barDir val="bar"/>
        <c:grouping val="clustered"/>
        <c:varyColors val="0"/>
        <c:ser>
          <c:idx val="0"/>
          <c:order val="0"/>
          <c:tx>
            <c:strRef>
              <c:f>'Chart 4.2 '!$F$4:$F$5</c:f>
              <c:strCache>
                <c:ptCount val="1"/>
                <c:pt idx="0">
                  <c:v>Подмярка 4.2  Брой подадени проекти</c:v>
                </c:pt>
              </c:strCache>
            </c:strRef>
          </c:tx>
          <c:invertIfNegative val="0"/>
          <c:cat>
            <c:strRef>
              <c:f>'Chart 4.2 '!$E$6:$E$9</c:f>
              <c:strCache>
                <c:ptCount val="4"/>
                <c:pt idx="0">
                  <c:v>Бургас</c:v>
                </c:pt>
                <c:pt idx="1">
                  <c:v>Сливен</c:v>
                </c:pt>
                <c:pt idx="2">
                  <c:v>Стара Загора</c:v>
                </c:pt>
                <c:pt idx="3">
                  <c:v>Ямбол</c:v>
                </c:pt>
              </c:strCache>
            </c:strRef>
          </c:cat>
          <c:val>
            <c:numRef>
              <c:f>'Chart 4.2 '!$F$6:$F$9</c:f>
              <c:numCache>
                <c:formatCode>General</c:formatCode>
                <c:ptCount val="4"/>
                <c:pt idx="0">
                  <c:v>25</c:v>
                </c:pt>
                <c:pt idx="1">
                  <c:v>29</c:v>
                </c:pt>
                <c:pt idx="2">
                  <c:v>28</c:v>
                </c:pt>
                <c:pt idx="3">
                  <c:v>21</c:v>
                </c:pt>
              </c:numCache>
            </c:numRef>
          </c:val>
          <c:extLst>
            <c:ext xmlns:c16="http://schemas.microsoft.com/office/drawing/2014/chart" uri="{C3380CC4-5D6E-409C-BE32-E72D297353CC}">
              <c16:uniqueId val="{00000000-770F-4666-A746-7D4682310B5B}"/>
            </c:ext>
          </c:extLst>
        </c:ser>
        <c:ser>
          <c:idx val="1"/>
          <c:order val="1"/>
          <c:tx>
            <c:strRef>
              <c:f>'Chart 4.2 '!$G$4:$G$5</c:f>
              <c:strCache>
                <c:ptCount val="1"/>
                <c:pt idx="0">
                  <c:v>Подмярка 4.2  Брой на подписаните договори</c:v>
                </c:pt>
              </c:strCache>
            </c:strRef>
          </c:tx>
          <c:invertIfNegative val="0"/>
          <c:cat>
            <c:strRef>
              <c:f>'Chart 4.2 '!$E$6:$E$9</c:f>
              <c:strCache>
                <c:ptCount val="4"/>
                <c:pt idx="0">
                  <c:v>Бургас</c:v>
                </c:pt>
                <c:pt idx="1">
                  <c:v>Сливен</c:v>
                </c:pt>
                <c:pt idx="2">
                  <c:v>Стара Загора</c:v>
                </c:pt>
                <c:pt idx="3">
                  <c:v>Ямбол</c:v>
                </c:pt>
              </c:strCache>
            </c:strRef>
          </c:cat>
          <c:val>
            <c:numRef>
              <c:f>'Chart 4.2 '!$G$6:$G$9</c:f>
              <c:numCache>
                <c:formatCode>General</c:formatCode>
                <c:ptCount val="4"/>
                <c:pt idx="0">
                  <c:v>10</c:v>
                </c:pt>
                <c:pt idx="1">
                  <c:v>12</c:v>
                </c:pt>
                <c:pt idx="2">
                  <c:v>16</c:v>
                </c:pt>
                <c:pt idx="3">
                  <c:v>11</c:v>
                </c:pt>
              </c:numCache>
            </c:numRef>
          </c:val>
          <c:extLst>
            <c:ext xmlns:c16="http://schemas.microsoft.com/office/drawing/2014/chart" uri="{C3380CC4-5D6E-409C-BE32-E72D297353CC}">
              <c16:uniqueId val="{00000001-770F-4666-A746-7D4682310B5B}"/>
            </c:ext>
          </c:extLst>
        </c:ser>
        <c:ser>
          <c:idx val="2"/>
          <c:order val="2"/>
          <c:tx>
            <c:strRef>
              <c:f>'Chart 4.2 '!$H$4:$H$5</c:f>
              <c:strCache>
                <c:ptCount val="1"/>
                <c:pt idx="0">
                  <c:v>Подмярка 4.2  Приключили проекти брой</c:v>
                </c:pt>
              </c:strCache>
            </c:strRef>
          </c:tx>
          <c:invertIfNegative val="0"/>
          <c:cat>
            <c:strRef>
              <c:f>'Chart 4.2 '!$E$6:$E$9</c:f>
              <c:strCache>
                <c:ptCount val="4"/>
                <c:pt idx="0">
                  <c:v>Бургас</c:v>
                </c:pt>
                <c:pt idx="1">
                  <c:v>Сливен</c:v>
                </c:pt>
                <c:pt idx="2">
                  <c:v>Стара Загора</c:v>
                </c:pt>
                <c:pt idx="3">
                  <c:v>Ямбол</c:v>
                </c:pt>
              </c:strCache>
            </c:strRef>
          </c:cat>
          <c:val>
            <c:numRef>
              <c:f>'Chart 4.2 '!$H$6:$H$9</c:f>
              <c:numCache>
                <c:formatCode>General</c:formatCode>
                <c:ptCount val="4"/>
                <c:pt idx="0">
                  <c:v>3</c:v>
                </c:pt>
                <c:pt idx="2">
                  <c:v>4</c:v>
                </c:pt>
              </c:numCache>
            </c:numRef>
          </c:val>
          <c:extLst>
            <c:ext xmlns:c16="http://schemas.microsoft.com/office/drawing/2014/chart" uri="{C3380CC4-5D6E-409C-BE32-E72D297353CC}">
              <c16:uniqueId val="{00000002-770F-4666-A746-7D4682310B5B}"/>
            </c:ext>
          </c:extLst>
        </c:ser>
        <c:dLbls>
          <c:showLegendKey val="0"/>
          <c:showVal val="0"/>
          <c:showCatName val="0"/>
          <c:showSerName val="0"/>
          <c:showPercent val="0"/>
          <c:showBubbleSize val="0"/>
        </c:dLbls>
        <c:gapWidth val="150"/>
        <c:shape val="box"/>
        <c:axId val="114692096"/>
        <c:axId val="202273280"/>
        <c:axId val="0"/>
      </c:bar3DChart>
      <c:catAx>
        <c:axId val="114692096"/>
        <c:scaling>
          <c:orientation val="minMax"/>
        </c:scaling>
        <c:delete val="0"/>
        <c:axPos val="l"/>
        <c:numFmt formatCode="General" sourceLinked="0"/>
        <c:majorTickMark val="none"/>
        <c:minorTickMark val="none"/>
        <c:tickLblPos val="nextTo"/>
        <c:crossAx val="202273280"/>
        <c:crosses val="autoZero"/>
        <c:auto val="1"/>
        <c:lblAlgn val="ctr"/>
        <c:lblOffset val="100"/>
        <c:noMultiLvlLbl val="0"/>
      </c:catAx>
      <c:valAx>
        <c:axId val="202273280"/>
        <c:scaling>
          <c:orientation val="minMax"/>
        </c:scaling>
        <c:delete val="0"/>
        <c:axPos val="b"/>
        <c:majorGridlines/>
        <c:numFmt formatCode="General" sourceLinked="1"/>
        <c:majorTickMark val="none"/>
        <c:minorTickMark val="none"/>
        <c:tickLblPos val="nextTo"/>
        <c:crossAx val="11469209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'6.1'!$E$5:$E$6</c:f>
              <c:strCache>
                <c:ptCount val="1"/>
                <c:pt idx="0">
                  <c:v>Подмярка 6. 1 Брой подадени проекти</c:v>
                </c:pt>
              </c:strCache>
            </c:strRef>
          </c:tx>
          <c:invertIfNegative val="0"/>
          <c:cat>
            <c:strRef>
              <c:f>'6.1'!$D$7:$D$10</c:f>
              <c:strCache>
                <c:ptCount val="4"/>
                <c:pt idx="0">
                  <c:v>Бургас</c:v>
                </c:pt>
                <c:pt idx="1">
                  <c:v>Сливен</c:v>
                </c:pt>
                <c:pt idx="2">
                  <c:v>Стара Загора</c:v>
                </c:pt>
                <c:pt idx="3">
                  <c:v>Ямбол</c:v>
                </c:pt>
              </c:strCache>
            </c:strRef>
          </c:cat>
          <c:val>
            <c:numRef>
              <c:f>'6.1'!$E$7:$E$10</c:f>
              <c:numCache>
                <c:formatCode>General</c:formatCode>
                <c:ptCount val="4"/>
                <c:pt idx="0">
                  <c:v>121</c:v>
                </c:pt>
                <c:pt idx="1">
                  <c:v>125</c:v>
                </c:pt>
                <c:pt idx="2">
                  <c:v>137</c:v>
                </c:pt>
                <c:pt idx="3">
                  <c:v>93</c:v>
                </c:pt>
              </c:numCache>
            </c:numRef>
          </c:val>
          <c:extLst>
            <c:ext xmlns:c16="http://schemas.microsoft.com/office/drawing/2014/chart" uri="{C3380CC4-5D6E-409C-BE32-E72D297353CC}">
              <c16:uniqueId val="{00000000-9001-4021-A383-D9ECC441BA16}"/>
            </c:ext>
          </c:extLst>
        </c:ser>
        <c:ser>
          <c:idx val="1"/>
          <c:order val="1"/>
          <c:tx>
            <c:strRef>
              <c:f>'6.1'!$F$5:$F$6</c:f>
              <c:strCache>
                <c:ptCount val="1"/>
                <c:pt idx="0">
                  <c:v>Подмярка 6. 1 Брой на подписаните договори</c:v>
                </c:pt>
              </c:strCache>
            </c:strRef>
          </c:tx>
          <c:invertIfNegative val="0"/>
          <c:cat>
            <c:strRef>
              <c:f>'6.1'!$D$7:$D$10</c:f>
              <c:strCache>
                <c:ptCount val="4"/>
                <c:pt idx="0">
                  <c:v>Бургас</c:v>
                </c:pt>
                <c:pt idx="1">
                  <c:v>Сливен</c:v>
                </c:pt>
                <c:pt idx="2">
                  <c:v>Стара Загора</c:v>
                </c:pt>
                <c:pt idx="3">
                  <c:v>Ямбол</c:v>
                </c:pt>
              </c:strCache>
            </c:strRef>
          </c:cat>
          <c:val>
            <c:numRef>
              <c:f>'6.1'!$F$7:$F$10</c:f>
              <c:numCache>
                <c:formatCode>General</c:formatCode>
                <c:ptCount val="4"/>
                <c:pt idx="0">
                  <c:v>82</c:v>
                </c:pt>
                <c:pt idx="1">
                  <c:v>78</c:v>
                </c:pt>
                <c:pt idx="2">
                  <c:v>48</c:v>
                </c:pt>
                <c:pt idx="3">
                  <c:v>38</c:v>
                </c:pt>
              </c:numCache>
            </c:numRef>
          </c:val>
          <c:extLst>
            <c:ext xmlns:c16="http://schemas.microsoft.com/office/drawing/2014/chart" uri="{C3380CC4-5D6E-409C-BE32-E72D297353CC}">
              <c16:uniqueId val="{00000001-9001-4021-A383-D9ECC441BA16}"/>
            </c:ext>
          </c:extLst>
        </c:ser>
        <c:ser>
          <c:idx val="2"/>
          <c:order val="2"/>
          <c:tx>
            <c:strRef>
              <c:f>'6.1'!$G$5:$G$6</c:f>
              <c:strCache>
                <c:ptCount val="1"/>
                <c:pt idx="0">
                  <c:v>Подмярка 6. 1 Приключили проекти брой</c:v>
                </c:pt>
              </c:strCache>
            </c:strRef>
          </c:tx>
          <c:invertIfNegative val="0"/>
          <c:cat>
            <c:strRef>
              <c:f>'6.1'!$D$7:$D$10</c:f>
              <c:strCache>
                <c:ptCount val="4"/>
                <c:pt idx="0">
                  <c:v>Бургас</c:v>
                </c:pt>
                <c:pt idx="1">
                  <c:v>Сливен</c:v>
                </c:pt>
                <c:pt idx="2">
                  <c:v>Стара Загора</c:v>
                </c:pt>
                <c:pt idx="3">
                  <c:v>Ямбол</c:v>
                </c:pt>
              </c:strCache>
            </c:strRef>
          </c:cat>
          <c:val>
            <c:numRef>
              <c:f>'6.1'!$G$7:$G$10</c:f>
              <c:numCache>
                <c:formatCode>General</c:formatCode>
                <c:ptCount val="4"/>
                <c:pt idx="0">
                  <c:v>40</c:v>
                </c:pt>
                <c:pt idx="1">
                  <c:v>21</c:v>
                </c:pt>
                <c:pt idx="2">
                  <c:v>9</c:v>
                </c:pt>
                <c:pt idx="3">
                  <c:v>20</c:v>
                </c:pt>
              </c:numCache>
            </c:numRef>
          </c:val>
          <c:extLst>
            <c:ext xmlns:c16="http://schemas.microsoft.com/office/drawing/2014/chart" uri="{C3380CC4-5D6E-409C-BE32-E72D297353CC}">
              <c16:uniqueId val="{00000002-9001-4021-A383-D9ECC441BA16}"/>
            </c:ext>
          </c:extLst>
        </c:ser>
        <c:dLbls>
          <c:showLegendKey val="0"/>
          <c:showVal val="0"/>
          <c:showCatName val="0"/>
          <c:showSerName val="0"/>
          <c:showPercent val="0"/>
          <c:showBubbleSize val="0"/>
        </c:dLbls>
        <c:gapWidth val="150"/>
        <c:shape val="box"/>
        <c:axId val="114694144"/>
        <c:axId val="202275008"/>
        <c:axId val="0"/>
      </c:bar3DChart>
      <c:catAx>
        <c:axId val="114694144"/>
        <c:scaling>
          <c:orientation val="minMax"/>
        </c:scaling>
        <c:delete val="0"/>
        <c:axPos val="l"/>
        <c:numFmt formatCode="General" sourceLinked="0"/>
        <c:majorTickMark val="none"/>
        <c:minorTickMark val="none"/>
        <c:tickLblPos val="nextTo"/>
        <c:crossAx val="202275008"/>
        <c:crosses val="autoZero"/>
        <c:auto val="1"/>
        <c:lblAlgn val="ctr"/>
        <c:lblOffset val="100"/>
        <c:noMultiLvlLbl val="0"/>
      </c:catAx>
      <c:valAx>
        <c:axId val="202275008"/>
        <c:scaling>
          <c:orientation val="minMax"/>
        </c:scaling>
        <c:delete val="0"/>
        <c:axPos val="b"/>
        <c:majorGridlines/>
        <c:numFmt formatCode="General" sourceLinked="1"/>
        <c:majorTickMark val="none"/>
        <c:minorTickMark val="none"/>
        <c:tickLblPos val="nextTo"/>
        <c:crossAx val="11469414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'6.3'!$E$4:$E$5</c:f>
              <c:strCache>
                <c:ptCount val="1"/>
                <c:pt idx="0">
                  <c:v>Подмярка 6.3 Брой подадени проекти</c:v>
                </c:pt>
              </c:strCache>
            </c:strRef>
          </c:tx>
          <c:invertIfNegative val="0"/>
          <c:cat>
            <c:strRef>
              <c:f>'6.3'!$D$6:$D$9</c:f>
              <c:strCache>
                <c:ptCount val="4"/>
                <c:pt idx="0">
                  <c:v>Бургас</c:v>
                </c:pt>
                <c:pt idx="1">
                  <c:v>Сливен</c:v>
                </c:pt>
                <c:pt idx="2">
                  <c:v>Стара Загора</c:v>
                </c:pt>
                <c:pt idx="3">
                  <c:v>Ямбол</c:v>
                </c:pt>
              </c:strCache>
            </c:strRef>
          </c:cat>
          <c:val>
            <c:numRef>
              <c:f>'6.3'!$E$6:$E$9</c:f>
              <c:numCache>
                <c:formatCode>General</c:formatCode>
                <c:ptCount val="4"/>
                <c:pt idx="0">
                  <c:v>237</c:v>
                </c:pt>
                <c:pt idx="1">
                  <c:v>114</c:v>
                </c:pt>
                <c:pt idx="2">
                  <c:v>258</c:v>
                </c:pt>
                <c:pt idx="3">
                  <c:v>130</c:v>
                </c:pt>
              </c:numCache>
            </c:numRef>
          </c:val>
          <c:extLst>
            <c:ext xmlns:c16="http://schemas.microsoft.com/office/drawing/2014/chart" uri="{C3380CC4-5D6E-409C-BE32-E72D297353CC}">
              <c16:uniqueId val="{00000000-A303-4D5C-A351-3BFAE4B2849F}"/>
            </c:ext>
          </c:extLst>
        </c:ser>
        <c:ser>
          <c:idx val="1"/>
          <c:order val="1"/>
          <c:tx>
            <c:strRef>
              <c:f>'6.3'!$F$4:$F$5</c:f>
              <c:strCache>
                <c:ptCount val="1"/>
                <c:pt idx="0">
                  <c:v>Подмярка 6.3 Брой на подписаните договори</c:v>
                </c:pt>
              </c:strCache>
            </c:strRef>
          </c:tx>
          <c:invertIfNegative val="0"/>
          <c:cat>
            <c:strRef>
              <c:f>'6.3'!$D$6:$D$9</c:f>
              <c:strCache>
                <c:ptCount val="4"/>
                <c:pt idx="0">
                  <c:v>Бургас</c:v>
                </c:pt>
                <c:pt idx="1">
                  <c:v>Сливен</c:v>
                </c:pt>
                <c:pt idx="2">
                  <c:v>Стара Загора</c:v>
                </c:pt>
                <c:pt idx="3">
                  <c:v>Ямбол</c:v>
                </c:pt>
              </c:strCache>
            </c:strRef>
          </c:cat>
          <c:val>
            <c:numRef>
              <c:f>'6.3'!$F$6:$F$9</c:f>
              <c:numCache>
                <c:formatCode>General</c:formatCode>
                <c:ptCount val="4"/>
                <c:pt idx="0">
                  <c:v>175</c:v>
                </c:pt>
                <c:pt idx="1">
                  <c:v>84</c:v>
                </c:pt>
                <c:pt idx="2">
                  <c:v>102</c:v>
                </c:pt>
                <c:pt idx="3">
                  <c:v>85</c:v>
                </c:pt>
              </c:numCache>
            </c:numRef>
          </c:val>
          <c:extLst>
            <c:ext xmlns:c16="http://schemas.microsoft.com/office/drawing/2014/chart" uri="{C3380CC4-5D6E-409C-BE32-E72D297353CC}">
              <c16:uniqueId val="{00000001-A303-4D5C-A351-3BFAE4B2849F}"/>
            </c:ext>
          </c:extLst>
        </c:ser>
        <c:ser>
          <c:idx val="2"/>
          <c:order val="2"/>
          <c:tx>
            <c:strRef>
              <c:f>'6.3'!$G$4:$G$5</c:f>
              <c:strCache>
                <c:ptCount val="1"/>
                <c:pt idx="0">
                  <c:v>Подмярка 6.3 Приключили проекти брой</c:v>
                </c:pt>
              </c:strCache>
            </c:strRef>
          </c:tx>
          <c:invertIfNegative val="0"/>
          <c:cat>
            <c:strRef>
              <c:f>'6.3'!$D$6:$D$9</c:f>
              <c:strCache>
                <c:ptCount val="4"/>
                <c:pt idx="0">
                  <c:v>Бургас</c:v>
                </c:pt>
                <c:pt idx="1">
                  <c:v>Сливен</c:v>
                </c:pt>
                <c:pt idx="2">
                  <c:v>Стара Загора</c:v>
                </c:pt>
                <c:pt idx="3">
                  <c:v>Ямбол</c:v>
                </c:pt>
              </c:strCache>
            </c:strRef>
          </c:cat>
          <c:val>
            <c:numRef>
              <c:f>'6.3'!$G$6:$G$9</c:f>
              <c:numCache>
                <c:formatCode>General</c:formatCode>
                <c:ptCount val="4"/>
                <c:pt idx="0">
                  <c:v>54</c:v>
                </c:pt>
                <c:pt idx="1">
                  <c:v>24</c:v>
                </c:pt>
                <c:pt idx="2">
                  <c:v>12</c:v>
                </c:pt>
                <c:pt idx="3">
                  <c:v>30</c:v>
                </c:pt>
              </c:numCache>
            </c:numRef>
          </c:val>
          <c:extLst>
            <c:ext xmlns:c16="http://schemas.microsoft.com/office/drawing/2014/chart" uri="{C3380CC4-5D6E-409C-BE32-E72D297353CC}">
              <c16:uniqueId val="{00000002-A303-4D5C-A351-3BFAE4B2849F}"/>
            </c:ext>
          </c:extLst>
        </c:ser>
        <c:dLbls>
          <c:showLegendKey val="0"/>
          <c:showVal val="0"/>
          <c:showCatName val="0"/>
          <c:showSerName val="0"/>
          <c:showPercent val="0"/>
          <c:showBubbleSize val="0"/>
        </c:dLbls>
        <c:gapWidth val="150"/>
        <c:shape val="box"/>
        <c:axId val="192667136"/>
        <c:axId val="202273856"/>
        <c:axId val="0"/>
      </c:bar3DChart>
      <c:catAx>
        <c:axId val="192667136"/>
        <c:scaling>
          <c:orientation val="minMax"/>
        </c:scaling>
        <c:delete val="0"/>
        <c:axPos val="l"/>
        <c:numFmt formatCode="General" sourceLinked="0"/>
        <c:majorTickMark val="none"/>
        <c:minorTickMark val="none"/>
        <c:tickLblPos val="nextTo"/>
        <c:crossAx val="202273856"/>
        <c:crosses val="autoZero"/>
        <c:auto val="1"/>
        <c:lblAlgn val="ctr"/>
        <c:lblOffset val="100"/>
        <c:noMultiLvlLbl val="0"/>
      </c:catAx>
      <c:valAx>
        <c:axId val="202273856"/>
        <c:scaling>
          <c:orientation val="minMax"/>
        </c:scaling>
        <c:delete val="0"/>
        <c:axPos val="b"/>
        <c:majorGridlines/>
        <c:numFmt formatCode="General" sourceLinked="1"/>
        <c:majorTickMark val="none"/>
        <c:minorTickMark val="none"/>
        <c:tickLblPos val="nextTo"/>
        <c:crossAx val="192667136"/>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0.33159334702727378"/>
          <c:y val="0.12710643535453886"/>
          <c:w val="0.64835230514663933"/>
          <c:h val="0.46153823468695626"/>
        </c:manualLayout>
      </c:layout>
      <c:bar3DChart>
        <c:barDir val="bar"/>
        <c:grouping val="clustered"/>
        <c:varyColors val="0"/>
        <c:ser>
          <c:idx val="0"/>
          <c:order val="0"/>
          <c:tx>
            <c:strRef>
              <c:f>'7.6'!$G$5:$G$6</c:f>
              <c:strCache>
                <c:ptCount val="1"/>
                <c:pt idx="0">
                  <c:v>Подмярка 7.6 Брой подадени проекти</c:v>
                </c:pt>
              </c:strCache>
            </c:strRef>
          </c:tx>
          <c:invertIfNegative val="0"/>
          <c:cat>
            <c:strRef>
              <c:f>'7.6'!$F$7:$F$10</c:f>
              <c:strCache>
                <c:ptCount val="4"/>
                <c:pt idx="0">
                  <c:v>Бургас</c:v>
                </c:pt>
                <c:pt idx="1">
                  <c:v>Сливен</c:v>
                </c:pt>
                <c:pt idx="2">
                  <c:v>Стара Загора</c:v>
                </c:pt>
                <c:pt idx="3">
                  <c:v>Ямбол</c:v>
                </c:pt>
              </c:strCache>
            </c:strRef>
          </c:cat>
          <c:val>
            <c:numRef>
              <c:f>'7.6'!$G$7:$G$10</c:f>
              <c:numCache>
                <c:formatCode>General</c:formatCode>
                <c:ptCount val="4"/>
                <c:pt idx="0">
                  <c:v>29</c:v>
                </c:pt>
                <c:pt idx="1">
                  <c:v>8</c:v>
                </c:pt>
                <c:pt idx="3">
                  <c:v>21</c:v>
                </c:pt>
              </c:numCache>
            </c:numRef>
          </c:val>
          <c:extLst>
            <c:ext xmlns:c16="http://schemas.microsoft.com/office/drawing/2014/chart" uri="{C3380CC4-5D6E-409C-BE32-E72D297353CC}">
              <c16:uniqueId val="{00000000-6A0E-4210-94F7-CD7489398BD0}"/>
            </c:ext>
          </c:extLst>
        </c:ser>
        <c:ser>
          <c:idx val="1"/>
          <c:order val="1"/>
          <c:tx>
            <c:strRef>
              <c:f>'7.6'!$H$5:$H$6</c:f>
              <c:strCache>
                <c:ptCount val="1"/>
                <c:pt idx="0">
                  <c:v>Подмярка 7.6 Брой на подписаните договори</c:v>
                </c:pt>
              </c:strCache>
            </c:strRef>
          </c:tx>
          <c:invertIfNegative val="0"/>
          <c:cat>
            <c:strRef>
              <c:f>'7.6'!$F$7:$F$10</c:f>
              <c:strCache>
                <c:ptCount val="4"/>
                <c:pt idx="0">
                  <c:v>Бургас</c:v>
                </c:pt>
                <c:pt idx="1">
                  <c:v>Сливен</c:v>
                </c:pt>
                <c:pt idx="2">
                  <c:v>Стара Загора</c:v>
                </c:pt>
                <c:pt idx="3">
                  <c:v>Ямбол</c:v>
                </c:pt>
              </c:strCache>
            </c:strRef>
          </c:cat>
          <c:val>
            <c:numRef>
              <c:f>'7.6'!$H$7:$H$10</c:f>
              <c:numCache>
                <c:formatCode>General</c:formatCode>
                <c:ptCount val="4"/>
                <c:pt idx="0">
                  <c:v>4</c:v>
                </c:pt>
                <c:pt idx="1">
                  <c:v>6</c:v>
                </c:pt>
              </c:numCache>
            </c:numRef>
          </c:val>
          <c:extLst>
            <c:ext xmlns:c16="http://schemas.microsoft.com/office/drawing/2014/chart" uri="{C3380CC4-5D6E-409C-BE32-E72D297353CC}">
              <c16:uniqueId val="{00000001-6A0E-4210-94F7-CD7489398BD0}"/>
            </c:ext>
          </c:extLst>
        </c:ser>
        <c:ser>
          <c:idx val="2"/>
          <c:order val="2"/>
          <c:tx>
            <c:strRef>
              <c:f>'7.6'!$I$5:$I$6</c:f>
              <c:strCache>
                <c:ptCount val="1"/>
                <c:pt idx="0">
                  <c:v>Подмярка 7.6 Приключили проекти брой</c:v>
                </c:pt>
              </c:strCache>
            </c:strRef>
          </c:tx>
          <c:invertIfNegative val="0"/>
          <c:cat>
            <c:strRef>
              <c:f>'7.6'!$F$7:$F$10</c:f>
              <c:strCache>
                <c:ptCount val="4"/>
                <c:pt idx="0">
                  <c:v>Бургас</c:v>
                </c:pt>
                <c:pt idx="1">
                  <c:v>Сливен</c:v>
                </c:pt>
                <c:pt idx="2">
                  <c:v>Стара Загора</c:v>
                </c:pt>
                <c:pt idx="3">
                  <c:v>Ямбол</c:v>
                </c:pt>
              </c:strCache>
            </c:strRef>
          </c:cat>
          <c:val>
            <c:numRef>
              <c:f>'7.6'!$I$7:$I$10</c:f>
              <c:numCache>
                <c:formatCode>General</c:formatCode>
                <c:ptCount val="4"/>
                <c:pt idx="0">
                  <c:v>1</c:v>
                </c:pt>
              </c:numCache>
            </c:numRef>
          </c:val>
          <c:extLst>
            <c:ext xmlns:c16="http://schemas.microsoft.com/office/drawing/2014/chart" uri="{C3380CC4-5D6E-409C-BE32-E72D297353CC}">
              <c16:uniqueId val="{00000002-6A0E-4210-94F7-CD7489398BD0}"/>
            </c:ext>
          </c:extLst>
        </c:ser>
        <c:dLbls>
          <c:showLegendKey val="0"/>
          <c:showVal val="0"/>
          <c:showCatName val="0"/>
          <c:showSerName val="0"/>
          <c:showPercent val="0"/>
          <c:showBubbleSize val="0"/>
        </c:dLbls>
        <c:gapWidth val="150"/>
        <c:shape val="box"/>
        <c:axId val="114718208"/>
        <c:axId val="202276160"/>
        <c:axId val="0"/>
      </c:bar3DChart>
      <c:catAx>
        <c:axId val="114718208"/>
        <c:scaling>
          <c:orientation val="minMax"/>
        </c:scaling>
        <c:delete val="1"/>
        <c:axPos val="l"/>
        <c:numFmt formatCode="General" sourceLinked="0"/>
        <c:majorTickMark val="none"/>
        <c:minorTickMark val="none"/>
        <c:tickLblPos val="nextTo"/>
        <c:crossAx val="202276160"/>
        <c:crosses val="autoZero"/>
        <c:auto val="1"/>
        <c:lblAlgn val="ctr"/>
        <c:lblOffset val="100"/>
        <c:noMultiLvlLbl val="0"/>
      </c:catAx>
      <c:valAx>
        <c:axId val="202276160"/>
        <c:scaling>
          <c:orientation val="minMax"/>
        </c:scaling>
        <c:delete val="0"/>
        <c:axPos val="b"/>
        <c:majorGridlines/>
        <c:numFmt formatCode="General" sourceLinked="1"/>
        <c:majorTickMark val="none"/>
        <c:minorTickMark val="none"/>
        <c:tickLblPos val="nextTo"/>
        <c:crossAx val="114718208"/>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Essential">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Essential">
      <a:majorFont>
        <a:latin typeface="Arial Black"/>
        <a:ea typeface=""/>
        <a:cs typeface=""/>
        <a:font script="Jpan" typeface="ＭＳ Ｐゴシック"/>
        <a:font script="Hang" typeface="HY견고딕"/>
        <a:font script="Hans" typeface="微软雅黑"/>
        <a:font script="Hant" typeface="微軟正黑體"/>
        <a:font script="Arab" typeface="Tahoma"/>
        <a:font script="Hebr" typeface="Ta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sential">
      <a:fillStyleLst>
        <a:solidFill>
          <a:schemeClr val="phClr"/>
        </a:solidFill>
        <a:gradFill rotWithShape="1">
          <a:gsLst>
            <a:gs pos="0">
              <a:schemeClr val="phClr">
                <a:tint val="60000"/>
                <a:satMod val="250000"/>
              </a:schemeClr>
            </a:gs>
            <a:gs pos="35000">
              <a:schemeClr val="phClr">
                <a:tint val="47000"/>
                <a:satMod val="275000"/>
              </a:schemeClr>
            </a:gs>
            <a:gs pos="100000">
              <a:schemeClr val="phClr">
                <a:tint val="25000"/>
                <a:satMod val="300000"/>
              </a:schemeClr>
            </a:gs>
          </a:gsLst>
          <a:lin ang="16200000" scaled="1"/>
        </a:gradFill>
        <a:solidFill>
          <a:schemeClr val="phClr">
            <a:satMod val="110000"/>
          </a:schemeClr>
        </a:solidFill>
      </a:fillStyleLst>
      <a:lnStyleLst>
        <a:ln w="12700" cap="flat" cmpd="sng" algn="ctr">
          <a:solidFill>
            <a:schemeClr val="phClr">
              <a:shade val="95000"/>
              <a:satMod val="105000"/>
            </a:schemeClr>
          </a:solidFill>
          <a:prstDash val="solid"/>
        </a:ln>
        <a:ln w="28575" cap="flat" cmpd="sng" algn="ctr">
          <a:solidFill>
            <a:schemeClr val="phClr"/>
          </a:solidFill>
          <a:prstDash val="solid"/>
        </a:ln>
        <a:ln w="41275" cap="flat" cmpd="sng" algn="ctr">
          <a:solidFill>
            <a:schemeClr val="phClr"/>
          </a:solidFill>
          <a:prstDash val="solid"/>
        </a:ln>
      </a:lnStyleLst>
      <a:effectStyleLst>
        <a:effectStyle>
          <a:effectLst/>
        </a:effectStyle>
        <a:effectStyle>
          <a:effectLst>
            <a:outerShdw blurRad="39999" dist="23000" algn="bl" rotWithShape="0">
              <a:srgbClr val="000000">
                <a:alpha val="40000"/>
              </a:srgbClr>
            </a:outerShdw>
          </a:effectLst>
        </a:effectStyle>
        <a:effectStyle>
          <a:effectLst>
            <a:outerShdw blurRad="38100" dist="19050" algn="bl" rotWithShape="0">
              <a:srgbClr val="000000">
                <a:alpha val="60000"/>
              </a:srgbClr>
            </a:outerShdw>
          </a:effectLst>
          <a:scene3d>
            <a:camera prst="orthographicFront">
              <a:rot lat="0" lon="0" rev="0"/>
            </a:camera>
            <a:lightRig rig="balanced" dir="l"/>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tint val="96000"/>
              </a:schemeClr>
              <a:schemeClr val="phClr">
                <a:shade val="94000"/>
              </a:schemeClr>
            </a:duotone>
          </a:blip>
          <a:tile tx="0" ty="0" sx="100000" sy="100000" flip="none" algn="tl"/>
        </a:blipFill>
        <a:gradFill rotWithShape="1">
          <a:gsLst>
            <a:gs pos="0">
              <a:schemeClr val="phClr">
                <a:tint val="84000"/>
                <a:satMod val="110000"/>
              </a:schemeClr>
            </a:gs>
            <a:gs pos="44000">
              <a:schemeClr val="phClr">
                <a:tint val="93000"/>
                <a:satMod val="115000"/>
              </a:schemeClr>
            </a:gs>
            <a:gs pos="100000">
              <a:schemeClr val="phClr">
                <a:tint val="100000"/>
                <a:shade val="59000"/>
                <a:satMod val="120000"/>
              </a:schemeClr>
            </a:gs>
          </a:gsLst>
          <a:path path="circle">
            <a:fillToRect l="40000" t="60000" r="60000" b="4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_Ech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1_Echo">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691ED-4113-4777-AE43-E94461A60326}">
  <ds:schemaRefs>
    <ds:schemaRef ds:uri="http://schemas.microsoft.com/sharepoint/v3/contenttype/forms"/>
  </ds:schemaRefs>
</ds:datastoreItem>
</file>

<file path=customXml/itemProps2.xml><?xml version="1.0" encoding="utf-8"?>
<ds:datastoreItem xmlns:ds="http://schemas.openxmlformats.org/officeDocument/2006/customXml" ds:itemID="{4A9D7E40-441A-4930-8FC0-D1A4A059C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EssentialReport.dotx</Template>
  <TotalTime>1</TotalTime>
  <Pages>118</Pages>
  <Words>31189</Words>
  <Characters>177780</Characters>
  <Application>Microsoft Office Word</Application>
  <DocSecurity>4</DocSecurity>
  <Lines>1481</Lines>
  <Paragraphs>417</Paragraphs>
  <ScaleCrop>false</ScaleCrop>
  <HeadingPairs>
    <vt:vector size="2" baseType="variant">
      <vt:variant>
        <vt:lpstr>Title</vt:lpstr>
      </vt:variant>
      <vt:variant>
        <vt:i4>1</vt:i4>
      </vt:variant>
    </vt:vector>
  </HeadingPairs>
  <TitlesOfParts>
    <vt:vector size="1" baseType="lpstr">
      <vt:lpstr>ГОДИШЕН ДОКЛАД</vt:lpstr>
    </vt:vector>
  </TitlesOfParts>
  <Company/>
  <LinksUpToDate>false</LinksUpToDate>
  <CharactersWithSpaces>208552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dc:title>
  <dc:subject>за наблюдение изпълнението на Регионалния план за развитие на Югоизточен район за 2019 г.</dc:subject>
  <dc:creator>Administrator</dc:creator>
  <cp:lastModifiedBy>John</cp:lastModifiedBy>
  <cp:revision>2</cp:revision>
  <dcterms:created xsi:type="dcterms:W3CDTF">2021-04-28T07:50:00Z</dcterms:created>
  <dcterms:modified xsi:type="dcterms:W3CDTF">2021-04-28T07:50:00Z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TC018408409991</vt:lpwstr>
  </property>
</Properties>
</file>